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6C0" w:rsidRPr="00651E63" w:rsidRDefault="009626C0" w:rsidP="006A6D34">
      <w:pPr>
        <w:spacing w:line="480" w:lineRule="auto"/>
        <w:rPr>
          <w:b/>
        </w:rPr>
      </w:pPr>
    </w:p>
    <w:p w:rsidR="009626C0" w:rsidRDefault="00180810" w:rsidP="006A6D34">
      <w:pPr>
        <w:spacing w:line="480" w:lineRule="auto"/>
        <w:jc w:val="center"/>
        <w:rPr>
          <w:b/>
        </w:rPr>
      </w:pPr>
      <w:r w:rsidRPr="00651E63">
        <w:rPr>
          <w:b/>
        </w:rPr>
        <w:t xml:space="preserve">VALUE FOR MONEY AUDITS AND </w:t>
      </w:r>
      <w:r w:rsidRPr="002F5E6F">
        <w:rPr>
          <w:b/>
        </w:rPr>
        <w:t>PUBLIC PROCUREMENT</w:t>
      </w:r>
      <w:r w:rsidR="00642959" w:rsidRPr="002F5E6F">
        <w:rPr>
          <w:b/>
        </w:rPr>
        <w:t xml:space="preserve"> PERFORMANCE</w:t>
      </w:r>
      <w:r w:rsidRPr="002F5E6F">
        <w:rPr>
          <w:b/>
        </w:rPr>
        <w:t xml:space="preserve"> IN THE MINISTRY OF EDUCATION AND SPORTS</w:t>
      </w:r>
      <w:r w:rsidR="001D76A4" w:rsidRPr="002F5E6F">
        <w:rPr>
          <w:b/>
        </w:rPr>
        <w:t>,</w:t>
      </w:r>
      <w:r w:rsidRPr="00E47C8F">
        <w:rPr>
          <w:b/>
        </w:rPr>
        <w:t xml:space="preserve"> UGANDA</w:t>
      </w:r>
    </w:p>
    <w:p w:rsidR="00637ED2" w:rsidRDefault="00637ED2" w:rsidP="006A6D34">
      <w:pPr>
        <w:spacing w:line="480" w:lineRule="auto"/>
        <w:jc w:val="center"/>
        <w:rPr>
          <w:b/>
        </w:rPr>
      </w:pPr>
    </w:p>
    <w:p w:rsidR="006A6D34" w:rsidRPr="003E1E90" w:rsidRDefault="006A6D34" w:rsidP="006A6D34">
      <w:pPr>
        <w:spacing w:line="480" w:lineRule="auto"/>
        <w:jc w:val="center"/>
        <w:rPr>
          <w:b/>
        </w:rPr>
      </w:pPr>
    </w:p>
    <w:p w:rsidR="00637ED2" w:rsidRPr="00274767" w:rsidRDefault="00180810" w:rsidP="006A6D34">
      <w:pPr>
        <w:spacing w:line="480" w:lineRule="auto"/>
        <w:jc w:val="center"/>
        <w:rPr>
          <w:b/>
        </w:rPr>
      </w:pPr>
      <w:r w:rsidRPr="00274767">
        <w:rPr>
          <w:b/>
        </w:rPr>
        <w:t>By</w:t>
      </w:r>
    </w:p>
    <w:p w:rsidR="009626C0" w:rsidRPr="002621FA" w:rsidRDefault="00180810" w:rsidP="006A6D34">
      <w:pPr>
        <w:spacing w:line="480" w:lineRule="auto"/>
        <w:jc w:val="center"/>
        <w:rPr>
          <w:b/>
        </w:rPr>
      </w:pPr>
      <w:r w:rsidRPr="00274767">
        <w:rPr>
          <w:b/>
        </w:rPr>
        <w:t>TOM KIMERA</w:t>
      </w:r>
    </w:p>
    <w:p w:rsidR="002513BC" w:rsidRPr="002513BC" w:rsidRDefault="00180810" w:rsidP="006A6D34">
      <w:pPr>
        <w:spacing w:line="480" w:lineRule="auto"/>
        <w:jc w:val="center"/>
        <w:rPr>
          <w:b/>
        </w:rPr>
      </w:pPr>
      <w:proofErr w:type="gramStart"/>
      <w:r w:rsidRPr="00D82CA7">
        <w:rPr>
          <w:b/>
        </w:rPr>
        <w:t>Reg.</w:t>
      </w:r>
      <w:proofErr w:type="gramEnd"/>
      <w:r w:rsidRPr="00D82CA7">
        <w:rPr>
          <w:b/>
        </w:rPr>
        <w:t xml:space="preserve"> </w:t>
      </w:r>
      <w:r w:rsidR="000A7338">
        <w:rPr>
          <w:b/>
        </w:rPr>
        <w:t xml:space="preserve"> </w:t>
      </w:r>
      <w:r w:rsidRPr="00D82CA7">
        <w:rPr>
          <w:b/>
        </w:rPr>
        <w:t>No.</w:t>
      </w:r>
      <w:r w:rsidR="00896F19" w:rsidRPr="00896F19">
        <w:rPr>
          <w:b/>
        </w:rPr>
        <w:t xml:space="preserve"> </w:t>
      </w:r>
      <w:r w:rsidR="00896F19" w:rsidRPr="00D82CA7">
        <w:rPr>
          <w:b/>
        </w:rPr>
        <w:t>12</w:t>
      </w:r>
      <w:r w:rsidRPr="00D82CA7">
        <w:rPr>
          <w:b/>
        </w:rPr>
        <w:t xml:space="preserve"> </w:t>
      </w:r>
      <w:r w:rsidR="00896F19">
        <w:rPr>
          <w:b/>
        </w:rPr>
        <w:t>/</w:t>
      </w:r>
      <w:r w:rsidR="00896F19" w:rsidRPr="00D82CA7">
        <w:rPr>
          <w:b/>
        </w:rPr>
        <w:t>MPP</w:t>
      </w:r>
      <w:r w:rsidR="00896F19">
        <w:rPr>
          <w:b/>
        </w:rPr>
        <w:t>/1</w:t>
      </w:r>
      <w:r w:rsidR="00896F19" w:rsidRPr="00D82CA7">
        <w:rPr>
          <w:b/>
        </w:rPr>
        <w:t xml:space="preserve"> </w:t>
      </w:r>
      <w:r w:rsidRPr="00D82CA7">
        <w:rPr>
          <w:b/>
        </w:rPr>
        <w:t>/003</w:t>
      </w:r>
    </w:p>
    <w:p w:rsidR="002513BC" w:rsidRPr="00D56632" w:rsidRDefault="002513BC" w:rsidP="006A6D34">
      <w:pPr>
        <w:spacing w:line="480" w:lineRule="auto"/>
        <w:rPr>
          <w:rFonts w:ascii="Candara" w:hAnsi="Candara"/>
          <w:color w:val="000000"/>
        </w:rPr>
      </w:pPr>
    </w:p>
    <w:p w:rsidR="009626C0" w:rsidRPr="0029790F" w:rsidRDefault="009626C0" w:rsidP="006A6D34">
      <w:pPr>
        <w:spacing w:line="480" w:lineRule="auto"/>
        <w:rPr>
          <w:b/>
        </w:rPr>
      </w:pPr>
    </w:p>
    <w:p w:rsidR="009626C0" w:rsidRPr="00E84C1F" w:rsidRDefault="009626C0" w:rsidP="006A6D34">
      <w:pPr>
        <w:spacing w:line="480" w:lineRule="auto"/>
        <w:jc w:val="center"/>
        <w:rPr>
          <w:b/>
        </w:rPr>
      </w:pPr>
    </w:p>
    <w:p w:rsidR="009626C0" w:rsidRDefault="004A763F" w:rsidP="006A6D34">
      <w:pPr>
        <w:spacing w:line="480" w:lineRule="auto"/>
        <w:jc w:val="center"/>
        <w:rPr>
          <w:b/>
        </w:rPr>
      </w:pPr>
      <w:r w:rsidRPr="00CA3362">
        <w:rPr>
          <w:b/>
        </w:rPr>
        <w:t>A</w:t>
      </w:r>
      <w:r w:rsidR="002F0D40" w:rsidRPr="0096502F">
        <w:rPr>
          <w:b/>
        </w:rPr>
        <w:t xml:space="preserve"> </w:t>
      </w:r>
      <w:r w:rsidR="00A96748" w:rsidRPr="00F601E4">
        <w:rPr>
          <w:b/>
        </w:rPr>
        <w:t>DISSERTATION</w:t>
      </w:r>
      <w:r w:rsidR="00180810" w:rsidRPr="00F601E4">
        <w:rPr>
          <w:b/>
        </w:rPr>
        <w:t xml:space="preserve"> SUBMITTED TO THE SCHOOL OF MANAGEMENT SCIENCE IN FULFILLMENT OF THE REQUIREMENT</w:t>
      </w:r>
      <w:r w:rsidR="00E77062">
        <w:rPr>
          <w:b/>
        </w:rPr>
        <w:t>S</w:t>
      </w:r>
      <w:r w:rsidR="00180810" w:rsidRPr="00F601E4">
        <w:rPr>
          <w:b/>
        </w:rPr>
        <w:t xml:space="preserve"> FOR THE AWARD OF A MASTERS DEGREE IN PUBLIC PROCUREMENT MANAGEMENT OF UGANDA MANAGEMENT INSTITUTE</w:t>
      </w:r>
    </w:p>
    <w:p w:rsidR="00FB6885" w:rsidRDefault="00FB6885" w:rsidP="006A6D34">
      <w:pPr>
        <w:spacing w:line="480" w:lineRule="auto"/>
        <w:jc w:val="center"/>
        <w:rPr>
          <w:b/>
        </w:rPr>
      </w:pPr>
    </w:p>
    <w:p w:rsidR="00637ED2" w:rsidRPr="00F601E4" w:rsidRDefault="00637ED2" w:rsidP="006A6D34">
      <w:pPr>
        <w:spacing w:line="480" w:lineRule="auto"/>
        <w:rPr>
          <w:b/>
        </w:rPr>
      </w:pPr>
    </w:p>
    <w:p w:rsidR="008C52A8" w:rsidRDefault="008C52A8" w:rsidP="006A6D34">
      <w:pPr>
        <w:spacing w:line="480" w:lineRule="auto"/>
        <w:jc w:val="center"/>
        <w:rPr>
          <w:b/>
        </w:rPr>
      </w:pPr>
    </w:p>
    <w:p w:rsidR="00637ED2" w:rsidRDefault="00637ED2" w:rsidP="006A6D34">
      <w:pPr>
        <w:spacing w:line="480" w:lineRule="auto"/>
        <w:jc w:val="center"/>
        <w:rPr>
          <w:b/>
        </w:rPr>
      </w:pPr>
    </w:p>
    <w:p w:rsidR="006A6D34" w:rsidRDefault="006A6D34" w:rsidP="006A6D34">
      <w:pPr>
        <w:spacing w:line="480" w:lineRule="auto"/>
        <w:jc w:val="center"/>
        <w:rPr>
          <w:b/>
        </w:rPr>
      </w:pPr>
    </w:p>
    <w:p w:rsidR="006A6D34" w:rsidRDefault="006A6D34" w:rsidP="006A6D34">
      <w:pPr>
        <w:spacing w:line="480" w:lineRule="auto"/>
        <w:jc w:val="center"/>
        <w:rPr>
          <w:b/>
        </w:rPr>
      </w:pPr>
    </w:p>
    <w:p w:rsidR="006A6D34" w:rsidRDefault="006A6D34" w:rsidP="006A6D34">
      <w:pPr>
        <w:spacing w:line="480" w:lineRule="auto"/>
        <w:jc w:val="center"/>
        <w:rPr>
          <w:b/>
        </w:rPr>
      </w:pPr>
    </w:p>
    <w:p w:rsidR="00637ED2" w:rsidRPr="00392D90" w:rsidRDefault="00810096" w:rsidP="006A6D34">
      <w:pPr>
        <w:spacing w:line="480" w:lineRule="auto"/>
        <w:jc w:val="center"/>
        <w:rPr>
          <w:b/>
        </w:rPr>
      </w:pPr>
      <w:r>
        <w:rPr>
          <w:b/>
        </w:rPr>
        <w:t>Dec</w:t>
      </w:r>
      <w:r w:rsidR="007E2092">
        <w:rPr>
          <w:b/>
        </w:rPr>
        <w:t>ember</w:t>
      </w:r>
      <w:r w:rsidR="00244070">
        <w:rPr>
          <w:b/>
        </w:rPr>
        <w:t>, 2015</w:t>
      </w:r>
      <w:bookmarkStart w:id="0" w:name="_Toc304495157"/>
    </w:p>
    <w:p w:rsidR="00C163DF" w:rsidRDefault="00C163DF" w:rsidP="00E91256">
      <w:pPr>
        <w:spacing w:after="200" w:line="276" w:lineRule="auto"/>
        <w:rPr>
          <w:b/>
        </w:rPr>
      </w:pPr>
      <w:bookmarkStart w:id="1" w:name="_GoBack"/>
      <w:bookmarkEnd w:id="1"/>
    </w:p>
    <w:p w:rsidR="00C163DF" w:rsidRPr="00DA4F0A" w:rsidRDefault="00C163DF" w:rsidP="00E91256">
      <w:pPr>
        <w:spacing w:after="200" w:line="276" w:lineRule="auto"/>
        <w:rPr>
          <w:b/>
        </w:rPr>
      </w:pPr>
    </w:p>
    <w:p w:rsidR="00643ACE" w:rsidRPr="00AB50DC" w:rsidRDefault="00643ACE" w:rsidP="00643ACE">
      <w:pPr>
        <w:pStyle w:val="Heading1"/>
        <w:spacing w:line="480" w:lineRule="auto"/>
        <w:jc w:val="center"/>
        <w:rPr>
          <w:rFonts w:ascii="Times New Roman" w:hAnsi="Times New Roman"/>
          <w:sz w:val="24"/>
          <w:szCs w:val="24"/>
        </w:rPr>
      </w:pPr>
      <w:bookmarkStart w:id="2" w:name="_Toc435462346"/>
      <w:bookmarkStart w:id="3" w:name="_Toc384818874"/>
      <w:bookmarkStart w:id="4" w:name="_Toc388016187"/>
      <w:r w:rsidRPr="00AB50DC">
        <w:rPr>
          <w:rFonts w:ascii="Times New Roman" w:hAnsi="Times New Roman"/>
          <w:sz w:val="24"/>
          <w:szCs w:val="24"/>
        </w:rPr>
        <w:t>DECLARATION</w:t>
      </w:r>
      <w:bookmarkEnd w:id="2"/>
      <w:r w:rsidRPr="00AB50DC">
        <w:rPr>
          <w:rFonts w:ascii="Times New Roman" w:hAnsi="Times New Roman"/>
          <w:sz w:val="24"/>
          <w:szCs w:val="24"/>
        </w:rPr>
        <w:t xml:space="preserve"> </w:t>
      </w:r>
    </w:p>
    <w:p w:rsidR="00AC179A" w:rsidRDefault="00B1220E" w:rsidP="00DA4F0A">
      <w:pPr>
        <w:spacing w:line="480" w:lineRule="auto"/>
        <w:jc w:val="both"/>
      </w:pPr>
      <w:r w:rsidRPr="00AB50DC">
        <w:t xml:space="preserve">I, Tom </w:t>
      </w:r>
      <w:proofErr w:type="spellStart"/>
      <w:r w:rsidRPr="00AB50DC">
        <w:t>Kimera</w:t>
      </w:r>
      <w:proofErr w:type="spellEnd"/>
      <w:r w:rsidRPr="00AB50DC">
        <w:t>, declare that this dissertation represents my own piece of work</w:t>
      </w:r>
      <w:r w:rsidR="00651E63" w:rsidRPr="00AB50DC">
        <w:t xml:space="preserve"> and </w:t>
      </w:r>
      <w:r w:rsidR="00B60D53">
        <w:t xml:space="preserve">has </w:t>
      </w:r>
      <w:r w:rsidR="00651E63" w:rsidRPr="00AB50DC">
        <w:t>not been submitted to any other academic institution for the award of a Master’s degree or any other academic award. Where other people’s work was used, due acknowledgement was done.</w:t>
      </w:r>
    </w:p>
    <w:p w:rsidR="00317255" w:rsidRDefault="00317255" w:rsidP="00317255">
      <w:pPr>
        <w:spacing w:line="480" w:lineRule="auto"/>
        <w:jc w:val="both"/>
      </w:pPr>
    </w:p>
    <w:p w:rsidR="00A371CF" w:rsidRDefault="00317255" w:rsidP="00317255">
      <w:pPr>
        <w:spacing w:line="480" w:lineRule="auto"/>
        <w:ind w:firstLine="720"/>
        <w:jc w:val="both"/>
      </w:pPr>
      <w:r>
        <w:t>---------------------------------</w:t>
      </w:r>
    </w:p>
    <w:p w:rsidR="00AC179A" w:rsidRPr="00317255" w:rsidRDefault="00A83AD9" w:rsidP="00317255">
      <w:pPr>
        <w:spacing w:line="480" w:lineRule="auto"/>
        <w:ind w:firstLine="720"/>
        <w:jc w:val="both"/>
        <w:rPr>
          <w:b/>
        </w:rPr>
      </w:pPr>
      <w:proofErr w:type="spellStart"/>
      <w:r w:rsidRPr="00317255">
        <w:rPr>
          <w:b/>
        </w:rPr>
        <w:t>Kimera</w:t>
      </w:r>
      <w:proofErr w:type="spellEnd"/>
      <w:r w:rsidRPr="00317255">
        <w:rPr>
          <w:b/>
        </w:rPr>
        <w:t xml:space="preserve"> Tom</w:t>
      </w:r>
    </w:p>
    <w:p w:rsidR="00A371CF" w:rsidRDefault="00317255" w:rsidP="00317255">
      <w:pPr>
        <w:spacing w:line="480" w:lineRule="auto"/>
        <w:ind w:firstLine="720"/>
        <w:jc w:val="both"/>
      </w:pPr>
      <w:r>
        <w:t>Date</w:t>
      </w:r>
      <w:r w:rsidR="00A371CF">
        <w:t>----------------------------</w:t>
      </w:r>
    </w:p>
    <w:p w:rsidR="00AC179A" w:rsidRDefault="00AC179A" w:rsidP="00DA4F0A">
      <w:pPr>
        <w:spacing w:line="480" w:lineRule="auto"/>
        <w:jc w:val="both"/>
      </w:pPr>
    </w:p>
    <w:p w:rsidR="00643ACE" w:rsidRPr="00AB50DC" w:rsidRDefault="00643ACE" w:rsidP="00DA4F0A">
      <w:pPr>
        <w:spacing w:line="480" w:lineRule="auto"/>
        <w:jc w:val="both"/>
      </w:pPr>
      <w:r w:rsidRPr="00AB50DC">
        <w:br w:type="page"/>
      </w:r>
    </w:p>
    <w:p w:rsidR="00643ACE" w:rsidRPr="00DA4F0A" w:rsidRDefault="00643ACE" w:rsidP="00643ACE">
      <w:pPr>
        <w:pStyle w:val="Heading1"/>
        <w:spacing w:line="480" w:lineRule="auto"/>
        <w:jc w:val="center"/>
        <w:rPr>
          <w:rFonts w:ascii="Times New Roman" w:hAnsi="Times New Roman"/>
          <w:sz w:val="24"/>
          <w:szCs w:val="24"/>
        </w:rPr>
      </w:pPr>
      <w:bookmarkStart w:id="5" w:name="_Toc435462347"/>
      <w:r w:rsidRPr="00DA4F0A">
        <w:rPr>
          <w:rFonts w:ascii="Times New Roman" w:hAnsi="Times New Roman"/>
          <w:sz w:val="24"/>
          <w:szCs w:val="24"/>
        </w:rPr>
        <w:t>APPROVAL</w:t>
      </w:r>
      <w:bookmarkEnd w:id="5"/>
      <w:r w:rsidRPr="00DA4F0A">
        <w:rPr>
          <w:rFonts w:ascii="Times New Roman" w:hAnsi="Times New Roman"/>
          <w:sz w:val="24"/>
          <w:szCs w:val="24"/>
        </w:rPr>
        <w:t xml:space="preserve"> </w:t>
      </w:r>
    </w:p>
    <w:p w:rsidR="00177E7F" w:rsidRPr="002F5E6F" w:rsidRDefault="00177E7F" w:rsidP="00DA4F0A">
      <w:pPr>
        <w:spacing w:line="480" w:lineRule="auto"/>
        <w:jc w:val="both"/>
        <w:rPr>
          <w:b/>
        </w:rPr>
      </w:pPr>
      <w:bookmarkStart w:id="6" w:name="_Toc355798225"/>
      <w:bookmarkStart w:id="7" w:name="_Toc355819646"/>
      <w:bookmarkStart w:id="8" w:name="_Toc355819758"/>
      <w:r w:rsidRPr="00651E63">
        <w:t>This is to certify that this dissertation entitled</w:t>
      </w:r>
      <w:r w:rsidRPr="002F5E6F">
        <w:t xml:space="preserve"> </w:t>
      </w:r>
      <w:r w:rsidR="00FD47FD" w:rsidRPr="002F5E6F">
        <w:t>“</w:t>
      </w:r>
      <w:r w:rsidR="00651E63" w:rsidRPr="00DA4F0A">
        <w:rPr>
          <w:i/>
        </w:rPr>
        <w:t>Value for money audits and performance of public procurement in the ministry of education</w:t>
      </w:r>
      <w:r w:rsidRPr="00DA4F0A">
        <w:rPr>
          <w:i/>
        </w:rPr>
        <w:t xml:space="preserve"> </w:t>
      </w:r>
      <w:r w:rsidR="00651E63" w:rsidRPr="00DA4F0A">
        <w:rPr>
          <w:i/>
        </w:rPr>
        <w:t>and sports in Uganda</w:t>
      </w:r>
      <w:r w:rsidRPr="00DA4F0A">
        <w:rPr>
          <w:i/>
        </w:rPr>
        <w:t>”</w:t>
      </w:r>
      <w:r w:rsidRPr="00651E63">
        <w:t xml:space="preserve"> </w:t>
      </w:r>
      <w:r w:rsidRPr="002F5E6F">
        <w:t>was written under our supervision</w:t>
      </w:r>
      <w:r w:rsidR="002F5E6F">
        <w:t xml:space="preserve"> and has been </w:t>
      </w:r>
      <w:r w:rsidRPr="002F5E6F">
        <w:t>submitted to Uganda Management Institute for examination with our approval.</w:t>
      </w:r>
      <w:bookmarkEnd w:id="6"/>
      <w:bookmarkEnd w:id="7"/>
      <w:bookmarkEnd w:id="8"/>
      <w:r w:rsidRPr="002F5E6F">
        <w:t xml:space="preserve">  </w:t>
      </w:r>
    </w:p>
    <w:p w:rsidR="00177E7F" w:rsidRPr="003E1E90" w:rsidRDefault="00177E7F" w:rsidP="00177E7F">
      <w:pPr>
        <w:spacing w:line="480" w:lineRule="auto"/>
        <w:ind w:firstLine="720"/>
        <w:rPr>
          <w:b/>
        </w:rPr>
      </w:pPr>
      <w:r w:rsidRPr="003E1E90">
        <w:rPr>
          <w:b/>
        </w:rPr>
        <w:t>_____________________</w:t>
      </w:r>
    </w:p>
    <w:p w:rsidR="00177E7F" w:rsidRPr="00274767" w:rsidRDefault="00080BA0" w:rsidP="00177E7F">
      <w:pPr>
        <w:spacing w:line="480" w:lineRule="auto"/>
        <w:ind w:firstLine="720"/>
        <w:rPr>
          <w:b/>
        </w:rPr>
      </w:pPr>
      <w:r>
        <w:rPr>
          <w:b/>
        </w:rPr>
        <w:t>D</w:t>
      </w:r>
      <w:r w:rsidR="00177E7F" w:rsidRPr="00274767">
        <w:rPr>
          <w:b/>
        </w:rPr>
        <w:t>R. KIWANUKA MICHEAL</w:t>
      </w:r>
    </w:p>
    <w:p w:rsidR="00177E7F" w:rsidRPr="00274767" w:rsidRDefault="00177E7F" w:rsidP="00177E7F">
      <w:pPr>
        <w:rPr>
          <w:b/>
        </w:rPr>
      </w:pPr>
    </w:p>
    <w:p w:rsidR="00177E7F" w:rsidRPr="002621FA" w:rsidRDefault="00177E7F" w:rsidP="00177E7F">
      <w:pPr>
        <w:spacing w:line="480" w:lineRule="auto"/>
        <w:ind w:firstLine="720"/>
        <w:rPr>
          <w:bCs/>
        </w:rPr>
      </w:pPr>
      <w:r w:rsidRPr="002621FA">
        <w:rPr>
          <w:bCs/>
        </w:rPr>
        <w:t>Date: ___________________</w:t>
      </w:r>
    </w:p>
    <w:p w:rsidR="00177E7F" w:rsidRPr="00D82CA7" w:rsidRDefault="00177E7F" w:rsidP="00177E7F">
      <w:pPr>
        <w:rPr>
          <w:b/>
        </w:rPr>
      </w:pPr>
    </w:p>
    <w:p w:rsidR="00177E7F" w:rsidRPr="00BA2D4A" w:rsidRDefault="0096242B" w:rsidP="00177E7F">
      <w:pPr>
        <w:ind w:firstLine="720"/>
        <w:rPr>
          <w:b/>
        </w:rPr>
      </w:pPr>
      <w:r w:rsidRPr="00E27C90">
        <w:rPr>
          <w:b/>
        </w:rPr>
        <w:t>___</w:t>
      </w:r>
      <w:r w:rsidR="00177E7F" w:rsidRPr="00BA2D4A">
        <w:rPr>
          <w:b/>
        </w:rPr>
        <w:t>_________________</w:t>
      </w:r>
    </w:p>
    <w:p w:rsidR="00177E7F" w:rsidRPr="008C7C1C" w:rsidRDefault="00177E7F" w:rsidP="00177E7F">
      <w:pPr>
        <w:ind w:firstLine="720"/>
        <w:rPr>
          <w:b/>
        </w:rPr>
      </w:pPr>
    </w:p>
    <w:p w:rsidR="00177E7F" w:rsidRPr="00A35700" w:rsidRDefault="00177E7F" w:rsidP="00177E7F">
      <w:pPr>
        <w:spacing w:line="480" w:lineRule="auto"/>
        <w:ind w:firstLine="720"/>
        <w:rPr>
          <w:b/>
        </w:rPr>
      </w:pPr>
      <w:r w:rsidRPr="00A35700">
        <w:rPr>
          <w:b/>
        </w:rPr>
        <w:t>MR. NDUHURA ALEX</w:t>
      </w:r>
    </w:p>
    <w:p w:rsidR="00177E7F" w:rsidRPr="0029790F" w:rsidRDefault="00177E7F" w:rsidP="00177E7F">
      <w:pPr>
        <w:spacing w:line="480" w:lineRule="auto"/>
      </w:pPr>
    </w:p>
    <w:p w:rsidR="00177E7F" w:rsidRPr="000251DA" w:rsidRDefault="00177E7F" w:rsidP="00177E7F">
      <w:pPr>
        <w:spacing w:line="480" w:lineRule="auto"/>
        <w:ind w:firstLine="720"/>
        <w:rPr>
          <w:bCs/>
        </w:rPr>
      </w:pPr>
      <w:r w:rsidRPr="000251DA">
        <w:rPr>
          <w:bCs/>
        </w:rPr>
        <w:t>Date: ___________________</w:t>
      </w:r>
    </w:p>
    <w:p w:rsidR="00643ACE" w:rsidRPr="00FF73D1" w:rsidRDefault="00177E7F" w:rsidP="00177E7F">
      <w:r w:rsidRPr="00FF73D1">
        <w:br w:type="page"/>
      </w:r>
    </w:p>
    <w:p w:rsidR="00643ACE" w:rsidRPr="00DA4F0A" w:rsidRDefault="00643ACE" w:rsidP="00643ACE">
      <w:pPr>
        <w:pStyle w:val="Heading1"/>
        <w:spacing w:line="480" w:lineRule="auto"/>
        <w:jc w:val="center"/>
        <w:rPr>
          <w:rFonts w:ascii="Times New Roman" w:hAnsi="Times New Roman"/>
          <w:sz w:val="24"/>
          <w:szCs w:val="24"/>
        </w:rPr>
      </w:pPr>
      <w:bookmarkStart w:id="9" w:name="_Toc435462348"/>
      <w:r w:rsidRPr="00DA4F0A">
        <w:rPr>
          <w:rFonts w:ascii="Times New Roman" w:hAnsi="Times New Roman"/>
          <w:sz w:val="24"/>
          <w:szCs w:val="24"/>
        </w:rPr>
        <w:t>DEDICATION</w:t>
      </w:r>
      <w:bookmarkEnd w:id="9"/>
    </w:p>
    <w:p w:rsidR="00B1220E" w:rsidRPr="003E1E90" w:rsidRDefault="00B1220E" w:rsidP="00D312A5">
      <w:pPr>
        <w:spacing w:line="480" w:lineRule="auto"/>
      </w:pPr>
      <w:r w:rsidRPr="00651E63">
        <w:t xml:space="preserve">I dedicate this work to my father and mother. They </w:t>
      </w:r>
      <w:r w:rsidR="005448CD" w:rsidRPr="00651E63">
        <w:t>provi</w:t>
      </w:r>
      <w:r w:rsidRPr="002F5E6F">
        <w:t>ded me enduring love, encouragement, and support that directly impacted on my success.</w:t>
      </w:r>
      <w:r w:rsidR="00D478F9" w:rsidRPr="002F5E6F">
        <w:t xml:space="preserve"> They have nurtured me into the kind of person I am today.</w:t>
      </w:r>
    </w:p>
    <w:p w:rsidR="00B1220E" w:rsidRPr="00274767" w:rsidRDefault="00B1220E" w:rsidP="00D312A5">
      <w:pPr>
        <w:spacing w:line="480" w:lineRule="auto"/>
      </w:pPr>
    </w:p>
    <w:p w:rsidR="00643ACE" w:rsidRPr="00DA4F0A" w:rsidRDefault="00B1220E" w:rsidP="00D312A5">
      <w:pPr>
        <w:spacing w:line="480" w:lineRule="auto"/>
      </w:pPr>
      <w:r w:rsidRPr="00274767">
        <w:t xml:space="preserve">I also dedicate this work to my daughter, Belinda, who at her embryonic stage would appreciate my </w:t>
      </w:r>
      <w:r w:rsidR="005448CD" w:rsidRPr="002621FA">
        <w:t xml:space="preserve">persistent </w:t>
      </w:r>
      <w:r w:rsidRPr="00D82CA7">
        <w:t>explanations and would permit me to read and concentrate on this dissertation.</w:t>
      </w:r>
      <w:r w:rsidR="00643ACE" w:rsidRPr="00DA4F0A">
        <w:br w:type="page"/>
      </w:r>
    </w:p>
    <w:p w:rsidR="00643ACE" w:rsidRPr="00DA4F0A" w:rsidRDefault="00643ACE" w:rsidP="00643ACE">
      <w:pPr>
        <w:pStyle w:val="Heading1"/>
        <w:spacing w:line="480" w:lineRule="auto"/>
        <w:jc w:val="center"/>
        <w:rPr>
          <w:rFonts w:ascii="Times New Roman" w:hAnsi="Times New Roman"/>
          <w:sz w:val="24"/>
          <w:szCs w:val="24"/>
        </w:rPr>
      </w:pPr>
      <w:bookmarkStart w:id="10" w:name="_Toc435462349"/>
      <w:r w:rsidRPr="00DA4F0A">
        <w:rPr>
          <w:rFonts w:ascii="Times New Roman" w:hAnsi="Times New Roman"/>
          <w:sz w:val="24"/>
          <w:szCs w:val="24"/>
        </w:rPr>
        <w:t>ACKNOWLEDGEMENT</w:t>
      </w:r>
      <w:bookmarkEnd w:id="10"/>
      <w:r w:rsidRPr="00DA4F0A">
        <w:rPr>
          <w:rFonts w:ascii="Times New Roman" w:hAnsi="Times New Roman"/>
          <w:sz w:val="24"/>
          <w:szCs w:val="24"/>
        </w:rPr>
        <w:t xml:space="preserve"> </w:t>
      </w:r>
    </w:p>
    <w:p w:rsidR="002F5E6F" w:rsidRDefault="005448CD" w:rsidP="00DA4F0A">
      <w:pPr>
        <w:spacing w:line="480" w:lineRule="auto"/>
        <w:jc w:val="both"/>
      </w:pPr>
      <w:r w:rsidRPr="002F5E6F">
        <w:t xml:space="preserve">I wish to extend my sincere and modest thanks to </w:t>
      </w:r>
      <w:r w:rsidR="002F5E6F">
        <w:t>my academic</w:t>
      </w:r>
      <w:r w:rsidR="002F5E6F" w:rsidRPr="002F5E6F">
        <w:t xml:space="preserve"> </w:t>
      </w:r>
      <w:r w:rsidRPr="002F5E6F">
        <w:t>supervisors</w:t>
      </w:r>
      <w:r w:rsidR="00080BA0">
        <w:t xml:space="preserve"> Dr</w:t>
      </w:r>
      <w:r w:rsidR="0009700B">
        <w:t xml:space="preserve">. </w:t>
      </w:r>
      <w:proofErr w:type="spellStart"/>
      <w:r w:rsidR="0009700B">
        <w:t>Micheal</w:t>
      </w:r>
      <w:proofErr w:type="spellEnd"/>
      <w:r w:rsidR="0009700B">
        <w:t xml:space="preserve"> </w:t>
      </w:r>
      <w:proofErr w:type="spellStart"/>
      <w:r w:rsidR="0009700B">
        <w:t>Kiwanuka</w:t>
      </w:r>
      <w:proofErr w:type="spellEnd"/>
      <w:r w:rsidR="0009700B">
        <w:t xml:space="preserve"> and Mr. Alex </w:t>
      </w:r>
      <w:proofErr w:type="spellStart"/>
      <w:r w:rsidR="0009700B">
        <w:t>Nduhura</w:t>
      </w:r>
      <w:proofErr w:type="spellEnd"/>
      <w:r w:rsidRPr="002F5E6F">
        <w:t xml:space="preserve"> for their wise, objective and professional guidance that they provided me.</w:t>
      </w:r>
      <w:r w:rsidR="00396FD4" w:rsidRPr="002F5E6F">
        <w:t xml:space="preserve"> </w:t>
      </w:r>
    </w:p>
    <w:p w:rsidR="002F5E6F" w:rsidRDefault="002F5E6F" w:rsidP="00790D92">
      <w:pPr>
        <w:spacing w:line="480" w:lineRule="auto"/>
      </w:pPr>
    </w:p>
    <w:p w:rsidR="005448CD" w:rsidRDefault="001E37DE" w:rsidP="00DA4F0A">
      <w:pPr>
        <w:spacing w:line="480" w:lineRule="auto"/>
        <w:jc w:val="both"/>
      </w:pPr>
      <w:r w:rsidRPr="002F5E6F">
        <w:t>I a</w:t>
      </w:r>
      <w:r w:rsidR="00396FD4" w:rsidRPr="002F5E6F">
        <w:t xml:space="preserve">m </w:t>
      </w:r>
      <w:r w:rsidRPr="002F5E6F">
        <w:t>greatly</w:t>
      </w:r>
      <w:r w:rsidR="00396FD4" w:rsidRPr="002F5E6F">
        <w:t xml:space="preserve"> indebted to the many employees </w:t>
      </w:r>
      <w:r w:rsidR="00FD47FD" w:rsidRPr="002F5E6F">
        <w:t>of the</w:t>
      </w:r>
      <w:r w:rsidR="00396FD4" w:rsidRPr="002F5E6F">
        <w:t xml:space="preserve"> MOES who participate</w:t>
      </w:r>
      <w:r w:rsidR="00E54289" w:rsidRPr="002F5E6F">
        <w:t>d</w:t>
      </w:r>
      <w:r w:rsidR="00396FD4" w:rsidRPr="002F5E6F">
        <w:t xml:space="preserve"> in</w:t>
      </w:r>
      <w:r w:rsidRPr="002F5E6F">
        <w:t xml:space="preserve"> responding to</w:t>
      </w:r>
      <w:r w:rsidR="00396FD4" w:rsidRPr="003E1E90">
        <w:t xml:space="preserve"> my questi</w:t>
      </w:r>
      <w:r w:rsidR="00067CF8" w:rsidRPr="00274767">
        <w:t xml:space="preserve">onnaires and made this </w:t>
      </w:r>
      <w:r w:rsidR="00396FD4" w:rsidRPr="00274767">
        <w:t>dissertation a success.</w:t>
      </w:r>
    </w:p>
    <w:p w:rsidR="002F5E6F" w:rsidRPr="002F5E6F" w:rsidRDefault="002F5E6F" w:rsidP="00DA4F0A">
      <w:pPr>
        <w:spacing w:line="480" w:lineRule="auto"/>
        <w:jc w:val="both"/>
      </w:pPr>
    </w:p>
    <w:p w:rsidR="00643ACE" w:rsidRPr="00635656" w:rsidRDefault="005448CD" w:rsidP="00DA4F0A">
      <w:pPr>
        <w:spacing w:line="480" w:lineRule="auto"/>
        <w:jc w:val="both"/>
      </w:pPr>
      <w:r w:rsidRPr="002F5E6F">
        <w:t xml:space="preserve">In no mean measure, my special thanks go to my </w:t>
      </w:r>
      <w:r w:rsidR="00BD38B9" w:rsidRPr="002F5E6F">
        <w:t xml:space="preserve">extended </w:t>
      </w:r>
      <w:r w:rsidRPr="002F5E6F">
        <w:t>family</w:t>
      </w:r>
      <w:r w:rsidR="00BD38B9" w:rsidRPr="003E1E90">
        <w:t xml:space="preserve"> members, particularl</w:t>
      </w:r>
      <w:r w:rsidR="00BD38B9" w:rsidRPr="00274767">
        <w:t xml:space="preserve">y my </w:t>
      </w:r>
      <w:r w:rsidR="00D478F9" w:rsidRPr="00274767">
        <w:t xml:space="preserve">dear </w:t>
      </w:r>
      <w:r w:rsidR="00BD38B9" w:rsidRPr="00274767">
        <w:t>wife</w:t>
      </w:r>
      <w:r w:rsidR="003816B2" w:rsidRPr="00274767">
        <w:t xml:space="preserve"> Cathy, Daughters: Belinda and Yvonne</w:t>
      </w:r>
      <w:r w:rsidR="00BD38B9" w:rsidRPr="00274767">
        <w:t>. They were supportive and patient with me and whenever I felt like giving up, they urged me on. Am convinced they agonizingly felt my long absence from home during the time of my study.</w:t>
      </w:r>
      <w:r w:rsidR="00123748" w:rsidRPr="00274767">
        <w:t xml:space="preserve"> Special appreciation</w:t>
      </w:r>
      <w:r w:rsidR="00123748" w:rsidRPr="002621FA">
        <w:t xml:space="preserve"> go</w:t>
      </w:r>
      <w:r w:rsidR="00651E63" w:rsidRPr="00D82CA7">
        <w:t>es</w:t>
      </w:r>
      <w:r w:rsidR="00123748" w:rsidRPr="00E27C90">
        <w:t xml:space="preserve"> to my father and mother</w:t>
      </w:r>
      <w:r w:rsidR="00651E63" w:rsidRPr="00BA2D4A">
        <w:t>;</w:t>
      </w:r>
      <w:r w:rsidR="00123748" w:rsidRPr="00A35700">
        <w:t xml:space="preserve"> Mr</w:t>
      </w:r>
      <w:r w:rsidR="00651E63" w:rsidRPr="0029790F">
        <w:t>.</w:t>
      </w:r>
      <w:r w:rsidR="00123748" w:rsidRPr="000251DA">
        <w:t xml:space="preserve"> &amp; Mrs. Nathan </w:t>
      </w:r>
      <w:proofErr w:type="spellStart"/>
      <w:r w:rsidR="00123748" w:rsidRPr="000251DA">
        <w:t>Muyende</w:t>
      </w:r>
      <w:proofErr w:type="spellEnd"/>
      <w:r w:rsidR="00123748" w:rsidRPr="000251DA">
        <w:t xml:space="preserve"> for their </w:t>
      </w:r>
      <w:r w:rsidR="00651E63" w:rsidRPr="00635656">
        <w:t xml:space="preserve">tireless </w:t>
      </w:r>
      <w:r w:rsidR="00123748" w:rsidRPr="00635656">
        <w:t xml:space="preserve">financial support and encouragement. </w:t>
      </w:r>
    </w:p>
    <w:p w:rsidR="00D312A5" w:rsidRPr="00056297" w:rsidRDefault="00651E63" w:rsidP="00DA4F0A">
      <w:pPr>
        <w:spacing w:line="480" w:lineRule="auto"/>
        <w:jc w:val="both"/>
      </w:pPr>
      <w:r w:rsidRPr="00E84C1F">
        <w:t xml:space="preserve">In the same breath, I would like to appreciate my friends, </w:t>
      </w:r>
      <w:r w:rsidRPr="00CA3362">
        <w:t xml:space="preserve">especially </w:t>
      </w:r>
      <w:r w:rsidR="00790D92" w:rsidRPr="0096502F">
        <w:t xml:space="preserve">Alex </w:t>
      </w:r>
      <w:proofErr w:type="spellStart"/>
      <w:r w:rsidR="00790D92" w:rsidRPr="0096502F">
        <w:t>Kagaha</w:t>
      </w:r>
      <w:proofErr w:type="spellEnd"/>
      <w:r w:rsidR="00790D92" w:rsidRPr="0096502F">
        <w:t xml:space="preserve">, </w:t>
      </w:r>
      <w:r w:rsidR="00790D92" w:rsidRPr="00F601E4">
        <w:t>who without a penny whole heartedly</w:t>
      </w:r>
      <w:r w:rsidRPr="000D75D1">
        <w:t xml:space="preserve"> read </w:t>
      </w:r>
      <w:r w:rsidR="00790D92" w:rsidRPr="000D75D1">
        <w:t>through my work and provided guidance that enriched my work</w:t>
      </w:r>
      <w:r w:rsidRPr="00FC612F">
        <w:t>; m</w:t>
      </w:r>
      <w:r w:rsidR="00790D92" w:rsidRPr="000A7338">
        <w:t xml:space="preserve">y course mate, John </w:t>
      </w:r>
      <w:proofErr w:type="spellStart"/>
      <w:r w:rsidR="00790D92" w:rsidRPr="000A7338">
        <w:t>Mawa</w:t>
      </w:r>
      <w:proofErr w:type="spellEnd"/>
      <w:r w:rsidR="00FD45A6" w:rsidRPr="000A7338">
        <w:t>, would</w:t>
      </w:r>
      <w:r w:rsidR="00790D92" w:rsidRPr="00B02B29">
        <w:t xml:space="preserve"> </w:t>
      </w:r>
      <w:r w:rsidR="00D312A5" w:rsidRPr="00C129B9">
        <w:t>sacrifice</w:t>
      </w:r>
      <w:r w:rsidR="00790D92" w:rsidRPr="00274DD6">
        <w:t xml:space="preserve"> his valuable weekends, without any consideration to go through my work.</w:t>
      </w:r>
    </w:p>
    <w:p w:rsidR="00643ACE" w:rsidRPr="00DA4F0A" w:rsidRDefault="00FD45A6" w:rsidP="00DA4F0A">
      <w:pPr>
        <w:spacing w:line="480" w:lineRule="auto"/>
        <w:jc w:val="both"/>
        <w:rPr>
          <w:b/>
          <w:bCs/>
          <w:kern w:val="32"/>
          <w:lang w:val="x-none" w:eastAsia="x-none"/>
        </w:rPr>
      </w:pPr>
      <w:r w:rsidRPr="00CE7B42">
        <w:t xml:space="preserve">Finally, </w:t>
      </w:r>
      <w:r w:rsidR="00D312A5" w:rsidRPr="00624B53">
        <w:t xml:space="preserve">I owe this invaluable achievement to the almighty God </w:t>
      </w:r>
      <w:r w:rsidR="00D312A5" w:rsidRPr="00800109">
        <w:t>for the free gift of life and wisdom</w:t>
      </w:r>
      <w:r w:rsidRPr="00390894">
        <w:t>, without</w:t>
      </w:r>
      <w:r w:rsidR="00D312A5" w:rsidRPr="00DF0B39">
        <w:t xml:space="preserve"> which the successful completion of t</w:t>
      </w:r>
      <w:r w:rsidR="00396FD4" w:rsidRPr="00BF3D4B">
        <w:t xml:space="preserve">his dissertation </w:t>
      </w:r>
      <w:r w:rsidR="00D312A5" w:rsidRPr="00F206AB">
        <w:t>would have been impossible.</w:t>
      </w:r>
      <w:r w:rsidR="00643ACE" w:rsidRPr="00DA4F0A">
        <w:rPr>
          <w:b/>
        </w:rPr>
        <w:br w:type="page"/>
      </w:r>
      <w:r w:rsidR="00651E63" w:rsidRPr="00651E63">
        <w:rPr>
          <w:b/>
          <w:bCs/>
          <w:kern w:val="32"/>
          <w:lang w:val="x-none" w:eastAsia="x-none"/>
        </w:rPr>
        <w:lastRenderedPageBreak/>
        <w:t>TABLE OF CONTENTS</w:t>
      </w:r>
    </w:p>
    <w:p w:rsidR="005C73DB" w:rsidRPr="002E1613" w:rsidRDefault="00643ACE">
      <w:pPr>
        <w:pStyle w:val="TOC1"/>
        <w:rPr>
          <w:rFonts w:ascii="Calibri" w:hAnsi="Calibri"/>
          <w:b w:val="0"/>
          <w:sz w:val="22"/>
          <w:szCs w:val="22"/>
          <w:lang w:val="en-US"/>
        </w:rPr>
      </w:pPr>
      <w:r w:rsidRPr="00DA4F0A">
        <w:rPr>
          <w:rStyle w:val="Hyperlink"/>
        </w:rPr>
        <w:fldChar w:fldCharType="begin"/>
      </w:r>
      <w:r w:rsidRPr="00DA4F0A">
        <w:rPr>
          <w:rStyle w:val="Hyperlink"/>
        </w:rPr>
        <w:instrText xml:space="preserve"> TOC \o "1-3" \h \z \u </w:instrText>
      </w:r>
      <w:r w:rsidRPr="00DA4F0A">
        <w:rPr>
          <w:rStyle w:val="Hyperlink"/>
        </w:rPr>
        <w:fldChar w:fldCharType="separate"/>
      </w:r>
      <w:hyperlink w:anchor="_Toc435462346" w:history="1">
        <w:r w:rsidR="005C73DB" w:rsidRPr="00932395">
          <w:rPr>
            <w:rStyle w:val="Hyperlink"/>
          </w:rPr>
          <w:t>DECLARATION</w:t>
        </w:r>
        <w:r w:rsidR="005C73DB">
          <w:rPr>
            <w:webHidden/>
          </w:rPr>
          <w:tab/>
        </w:r>
        <w:r w:rsidR="005C73DB">
          <w:rPr>
            <w:webHidden/>
          </w:rPr>
          <w:fldChar w:fldCharType="begin"/>
        </w:r>
        <w:r w:rsidR="005C73DB">
          <w:rPr>
            <w:webHidden/>
          </w:rPr>
          <w:instrText xml:space="preserve"> PAGEREF _Toc435462346 \h </w:instrText>
        </w:r>
        <w:r w:rsidR="005C73DB">
          <w:rPr>
            <w:webHidden/>
          </w:rPr>
        </w:r>
        <w:r w:rsidR="005C73DB">
          <w:rPr>
            <w:webHidden/>
          </w:rPr>
          <w:fldChar w:fldCharType="separate"/>
        </w:r>
        <w:r w:rsidR="006A6D34">
          <w:rPr>
            <w:webHidden/>
          </w:rPr>
          <w:t>ii</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47" w:history="1">
        <w:r w:rsidR="005C73DB" w:rsidRPr="00932395">
          <w:rPr>
            <w:rStyle w:val="Hyperlink"/>
          </w:rPr>
          <w:t>APPROVAL</w:t>
        </w:r>
        <w:r w:rsidR="005C73DB">
          <w:rPr>
            <w:webHidden/>
          </w:rPr>
          <w:tab/>
        </w:r>
        <w:r w:rsidR="005C73DB">
          <w:rPr>
            <w:webHidden/>
          </w:rPr>
          <w:fldChar w:fldCharType="begin"/>
        </w:r>
        <w:r w:rsidR="005C73DB">
          <w:rPr>
            <w:webHidden/>
          </w:rPr>
          <w:instrText xml:space="preserve"> PAGEREF _Toc435462347 \h </w:instrText>
        </w:r>
        <w:r w:rsidR="005C73DB">
          <w:rPr>
            <w:webHidden/>
          </w:rPr>
        </w:r>
        <w:r w:rsidR="005C73DB">
          <w:rPr>
            <w:webHidden/>
          </w:rPr>
          <w:fldChar w:fldCharType="separate"/>
        </w:r>
        <w:r w:rsidR="006A6D34">
          <w:rPr>
            <w:webHidden/>
          </w:rPr>
          <w:t>iii</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48" w:history="1">
        <w:r w:rsidR="005C73DB" w:rsidRPr="00932395">
          <w:rPr>
            <w:rStyle w:val="Hyperlink"/>
          </w:rPr>
          <w:t>DEDICATION</w:t>
        </w:r>
        <w:r w:rsidR="005C73DB">
          <w:rPr>
            <w:webHidden/>
          </w:rPr>
          <w:tab/>
        </w:r>
        <w:r w:rsidR="005C73DB">
          <w:rPr>
            <w:webHidden/>
          </w:rPr>
          <w:fldChar w:fldCharType="begin"/>
        </w:r>
        <w:r w:rsidR="005C73DB">
          <w:rPr>
            <w:webHidden/>
          </w:rPr>
          <w:instrText xml:space="preserve"> PAGEREF _Toc435462348 \h </w:instrText>
        </w:r>
        <w:r w:rsidR="005C73DB">
          <w:rPr>
            <w:webHidden/>
          </w:rPr>
        </w:r>
        <w:r w:rsidR="005C73DB">
          <w:rPr>
            <w:webHidden/>
          </w:rPr>
          <w:fldChar w:fldCharType="separate"/>
        </w:r>
        <w:r w:rsidR="006A6D34">
          <w:rPr>
            <w:webHidden/>
          </w:rPr>
          <w:t>iv</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49" w:history="1">
        <w:r w:rsidR="005C73DB" w:rsidRPr="00932395">
          <w:rPr>
            <w:rStyle w:val="Hyperlink"/>
          </w:rPr>
          <w:t>ACKNOWLEDGEMENT</w:t>
        </w:r>
        <w:r w:rsidR="005C73DB">
          <w:rPr>
            <w:webHidden/>
          </w:rPr>
          <w:tab/>
        </w:r>
        <w:r w:rsidR="005C73DB">
          <w:rPr>
            <w:webHidden/>
          </w:rPr>
          <w:fldChar w:fldCharType="begin"/>
        </w:r>
        <w:r w:rsidR="005C73DB">
          <w:rPr>
            <w:webHidden/>
          </w:rPr>
          <w:instrText xml:space="preserve"> PAGEREF _Toc435462349 \h </w:instrText>
        </w:r>
        <w:r w:rsidR="005C73DB">
          <w:rPr>
            <w:webHidden/>
          </w:rPr>
        </w:r>
        <w:r w:rsidR="005C73DB">
          <w:rPr>
            <w:webHidden/>
          </w:rPr>
          <w:fldChar w:fldCharType="separate"/>
        </w:r>
        <w:r w:rsidR="006A6D34">
          <w:rPr>
            <w:webHidden/>
          </w:rPr>
          <w:t>v</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50" w:history="1">
        <w:r w:rsidR="005C73DB" w:rsidRPr="00932395">
          <w:rPr>
            <w:rStyle w:val="Hyperlink"/>
          </w:rPr>
          <w:t>LIST OF TABLES</w:t>
        </w:r>
        <w:r w:rsidR="005C73DB">
          <w:rPr>
            <w:webHidden/>
          </w:rPr>
          <w:tab/>
        </w:r>
        <w:r w:rsidR="005C73DB">
          <w:rPr>
            <w:webHidden/>
          </w:rPr>
          <w:fldChar w:fldCharType="begin"/>
        </w:r>
        <w:r w:rsidR="005C73DB">
          <w:rPr>
            <w:webHidden/>
          </w:rPr>
          <w:instrText xml:space="preserve"> PAGEREF _Toc435462350 \h </w:instrText>
        </w:r>
        <w:r w:rsidR="005C73DB">
          <w:rPr>
            <w:webHidden/>
          </w:rPr>
        </w:r>
        <w:r w:rsidR="005C73DB">
          <w:rPr>
            <w:webHidden/>
          </w:rPr>
          <w:fldChar w:fldCharType="separate"/>
        </w:r>
        <w:r w:rsidR="006A6D34">
          <w:rPr>
            <w:webHidden/>
          </w:rPr>
          <w:t>xi</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51" w:history="1">
        <w:r w:rsidR="005C73DB" w:rsidRPr="00932395">
          <w:rPr>
            <w:rStyle w:val="Hyperlink"/>
          </w:rPr>
          <w:t>LIST OF FIGURES</w:t>
        </w:r>
        <w:r w:rsidR="005C73DB">
          <w:rPr>
            <w:webHidden/>
          </w:rPr>
          <w:tab/>
        </w:r>
        <w:r w:rsidR="005C73DB">
          <w:rPr>
            <w:webHidden/>
          </w:rPr>
          <w:fldChar w:fldCharType="begin"/>
        </w:r>
        <w:r w:rsidR="005C73DB">
          <w:rPr>
            <w:webHidden/>
          </w:rPr>
          <w:instrText xml:space="preserve"> PAGEREF _Toc435462351 \h </w:instrText>
        </w:r>
        <w:r w:rsidR="005C73DB">
          <w:rPr>
            <w:webHidden/>
          </w:rPr>
        </w:r>
        <w:r w:rsidR="005C73DB">
          <w:rPr>
            <w:webHidden/>
          </w:rPr>
          <w:fldChar w:fldCharType="separate"/>
        </w:r>
        <w:r w:rsidR="006A6D34">
          <w:rPr>
            <w:webHidden/>
          </w:rPr>
          <w:t>xiii</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52" w:history="1">
        <w:r w:rsidR="005C73DB" w:rsidRPr="00932395">
          <w:rPr>
            <w:rStyle w:val="Hyperlink"/>
          </w:rPr>
          <w:t>LIST OF ACRONYMS</w:t>
        </w:r>
        <w:r w:rsidR="005C73DB">
          <w:rPr>
            <w:webHidden/>
          </w:rPr>
          <w:tab/>
        </w:r>
        <w:r w:rsidR="005C73DB">
          <w:rPr>
            <w:webHidden/>
          </w:rPr>
          <w:fldChar w:fldCharType="begin"/>
        </w:r>
        <w:r w:rsidR="005C73DB">
          <w:rPr>
            <w:webHidden/>
          </w:rPr>
          <w:instrText xml:space="preserve"> PAGEREF _Toc435462352 \h </w:instrText>
        </w:r>
        <w:r w:rsidR="005C73DB">
          <w:rPr>
            <w:webHidden/>
          </w:rPr>
        </w:r>
        <w:r w:rsidR="005C73DB">
          <w:rPr>
            <w:webHidden/>
          </w:rPr>
          <w:fldChar w:fldCharType="separate"/>
        </w:r>
        <w:r w:rsidR="006A6D34">
          <w:rPr>
            <w:webHidden/>
          </w:rPr>
          <w:t>xiv</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53" w:history="1">
        <w:r w:rsidR="005C73DB" w:rsidRPr="00932395">
          <w:rPr>
            <w:rStyle w:val="Hyperlink"/>
          </w:rPr>
          <w:t>ABSTRACT</w:t>
        </w:r>
        <w:r w:rsidR="005C73DB">
          <w:rPr>
            <w:webHidden/>
          </w:rPr>
          <w:tab/>
        </w:r>
        <w:r w:rsidR="005C73DB">
          <w:rPr>
            <w:webHidden/>
          </w:rPr>
          <w:fldChar w:fldCharType="begin"/>
        </w:r>
        <w:r w:rsidR="005C73DB">
          <w:rPr>
            <w:webHidden/>
          </w:rPr>
          <w:instrText xml:space="preserve"> PAGEREF _Toc435462353 \h </w:instrText>
        </w:r>
        <w:r w:rsidR="005C73DB">
          <w:rPr>
            <w:webHidden/>
          </w:rPr>
        </w:r>
        <w:r w:rsidR="005C73DB">
          <w:rPr>
            <w:webHidden/>
          </w:rPr>
          <w:fldChar w:fldCharType="separate"/>
        </w:r>
        <w:r w:rsidR="006A6D34">
          <w:rPr>
            <w:webHidden/>
          </w:rPr>
          <w:t>xv</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54" w:history="1">
        <w:r w:rsidR="005C73DB" w:rsidRPr="00932395">
          <w:rPr>
            <w:rStyle w:val="Hyperlink"/>
          </w:rPr>
          <w:t>CHAPTER ONE</w:t>
        </w:r>
        <w:r w:rsidR="005C73DB">
          <w:rPr>
            <w:webHidden/>
          </w:rPr>
          <w:tab/>
        </w:r>
        <w:r w:rsidR="005C73DB">
          <w:rPr>
            <w:webHidden/>
          </w:rPr>
          <w:fldChar w:fldCharType="begin"/>
        </w:r>
        <w:r w:rsidR="005C73DB">
          <w:rPr>
            <w:webHidden/>
          </w:rPr>
          <w:instrText xml:space="preserve"> PAGEREF _Toc435462354 \h </w:instrText>
        </w:r>
        <w:r w:rsidR="005C73DB">
          <w:rPr>
            <w:webHidden/>
          </w:rPr>
        </w:r>
        <w:r w:rsidR="005C73DB">
          <w:rPr>
            <w:webHidden/>
          </w:rPr>
          <w:fldChar w:fldCharType="separate"/>
        </w:r>
        <w:r w:rsidR="006A6D34">
          <w:rPr>
            <w:webHidden/>
          </w:rPr>
          <w:t>1</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55" w:history="1">
        <w:r w:rsidR="005C73DB" w:rsidRPr="00932395">
          <w:rPr>
            <w:rStyle w:val="Hyperlink"/>
          </w:rPr>
          <w:t>INTRODUCTION</w:t>
        </w:r>
        <w:r w:rsidR="005C73DB">
          <w:rPr>
            <w:webHidden/>
          </w:rPr>
          <w:tab/>
        </w:r>
        <w:r w:rsidR="005C73DB">
          <w:rPr>
            <w:webHidden/>
          </w:rPr>
          <w:fldChar w:fldCharType="begin"/>
        </w:r>
        <w:r w:rsidR="005C73DB">
          <w:rPr>
            <w:webHidden/>
          </w:rPr>
          <w:instrText xml:space="preserve"> PAGEREF _Toc435462355 \h </w:instrText>
        </w:r>
        <w:r w:rsidR="005C73DB">
          <w:rPr>
            <w:webHidden/>
          </w:rPr>
        </w:r>
        <w:r w:rsidR="005C73DB">
          <w:rPr>
            <w:webHidden/>
          </w:rPr>
          <w:fldChar w:fldCharType="separate"/>
        </w:r>
        <w:r w:rsidR="006A6D34">
          <w:rPr>
            <w:webHidden/>
          </w:rPr>
          <w:t>1</w:t>
        </w:r>
        <w:r w:rsidR="005C73DB">
          <w:rPr>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56" w:history="1">
        <w:r w:rsidR="005C73DB" w:rsidRPr="00932395">
          <w:rPr>
            <w:rStyle w:val="Hyperlink"/>
            <w:noProof/>
          </w:rPr>
          <w:t>1.1</w:t>
        </w:r>
        <w:r w:rsidR="005C73DB" w:rsidRPr="002E1613">
          <w:rPr>
            <w:rFonts w:ascii="Calibri" w:hAnsi="Calibri"/>
            <w:noProof/>
            <w:sz w:val="22"/>
            <w:szCs w:val="22"/>
          </w:rPr>
          <w:tab/>
        </w:r>
        <w:r w:rsidR="005C73DB" w:rsidRPr="00932395">
          <w:rPr>
            <w:rStyle w:val="Hyperlink"/>
            <w:noProof/>
          </w:rPr>
          <w:t>Introduction</w:t>
        </w:r>
        <w:r w:rsidR="005C73DB">
          <w:rPr>
            <w:noProof/>
            <w:webHidden/>
          </w:rPr>
          <w:tab/>
        </w:r>
        <w:r w:rsidR="005C73DB">
          <w:rPr>
            <w:noProof/>
            <w:webHidden/>
          </w:rPr>
          <w:fldChar w:fldCharType="begin"/>
        </w:r>
        <w:r w:rsidR="005C73DB">
          <w:rPr>
            <w:noProof/>
            <w:webHidden/>
          </w:rPr>
          <w:instrText xml:space="preserve"> PAGEREF _Toc435462356 \h </w:instrText>
        </w:r>
        <w:r w:rsidR="005C73DB">
          <w:rPr>
            <w:noProof/>
            <w:webHidden/>
          </w:rPr>
        </w:r>
        <w:r w:rsidR="005C73DB">
          <w:rPr>
            <w:noProof/>
            <w:webHidden/>
          </w:rPr>
          <w:fldChar w:fldCharType="separate"/>
        </w:r>
        <w:r w:rsidR="006A6D34">
          <w:rPr>
            <w:noProof/>
            <w:webHidden/>
          </w:rPr>
          <w:t>1</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57" w:history="1">
        <w:r w:rsidR="005C73DB" w:rsidRPr="00932395">
          <w:rPr>
            <w:rStyle w:val="Hyperlink"/>
            <w:noProof/>
          </w:rPr>
          <w:t>1.2</w:t>
        </w:r>
        <w:r w:rsidR="005C73DB" w:rsidRPr="002E1613">
          <w:rPr>
            <w:rFonts w:ascii="Calibri" w:hAnsi="Calibri"/>
            <w:noProof/>
            <w:sz w:val="22"/>
            <w:szCs w:val="22"/>
          </w:rPr>
          <w:tab/>
        </w:r>
        <w:r w:rsidR="005C73DB" w:rsidRPr="00932395">
          <w:rPr>
            <w:rStyle w:val="Hyperlink"/>
            <w:noProof/>
          </w:rPr>
          <w:t>Background to the Study</w:t>
        </w:r>
        <w:r w:rsidR="005C73DB">
          <w:rPr>
            <w:noProof/>
            <w:webHidden/>
          </w:rPr>
          <w:tab/>
        </w:r>
        <w:r w:rsidR="005C73DB">
          <w:rPr>
            <w:noProof/>
            <w:webHidden/>
          </w:rPr>
          <w:fldChar w:fldCharType="begin"/>
        </w:r>
        <w:r w:rsidR="005C73DB">
          <w:rPr>
            <w:noProof/>
            <w:webHidden/>
          </w:rPr>
          <w:instrText xml:space="preserve"> PAGEREF _Toc435462357 \h </w:instrText>
        </w:r>
        <w:r w:rsidR="005C73DB">
          <w:rPr>
            <w:noProof/>
            <w:webHidden/>
          </w:rPr>
        </w:r>
        <w:r w:rsidR="005C73DB">
          <w:rPr>
            <w:noProof/>
            <w:webHidden/>
          </w:rPr>
          <w:fldChar w:fldCharType="separate"/>
        </w:r>
        <w:r w:rsidR="006A6D34">
          <w:rPr>
            <w:noProof/>
            <w:webHidden/>
          </w:rPr>
          <w:t>2</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358" w:history="1">
        <w:r w:rsidR="005C73DB" w:rsidRPr="00932395">
          <w:rPr>
            <w:rStyle w:val="Hyperlink"/>
            <w:noProof/>
          </w:rPr>
          <w:t>1.2.1</w:t>
        </w:r>
        <w:r w:rsidR="005C73DB" w:rsidRPr="002E1613">
          <w:rPr>
            <w:rFonts w:ascii="Calibri" w:hAnsi="Calibri"/>
            <w:noProof/>
            <w:sz w:val="22"/>
            <w:szCs w:val="22"/>
          </w:rPr>
          <w:tab/>
        </w:r>
        <w:r w:rsidR="005C73DB" w:rsidRPr="00932395">
          <w:rPr>
            <w:rStyle w:val="Hyperlink"/>
            <w:noProof/>
          </w:rPr>
          <w:t>Historical Background</w:t>
        </w:r>
        <w:r w:rsidR="005C73DB">
          <w:rPr>
            <w:noProof/>
            <w:webHidden/>
          </w:rPr>
          <w:tab/>
        </w:r>
        <w:r w:rsidR="005C73DB">
          <w:rPr>
            <w:noProof/>
            <w:webHidden/>
          </w:rPr>
          <w:fldChar w:fldCharType="begin"/>
        </w:r>
        <w:r w:rsidR="005C73DB">
          <w:rPr>
            <w:noProof/>
            <w:webHidden/>
          </w:rPr>
          <w:instrText xml:space="preserve"> PAGEREF _Toc435462358 \h </w:instrText>
        </w:r>
        <w:r w:rsidR="005C73DB">
          <w:rPr>
            <w:noProof/>
            <w:webHidden/>
          </w:rPr>
        </w:r>
        <w:r w:rsidR="005C73DB">
          <w:rPr>
            <w:noProof/>
            <w:webHidden/>
          </w:rPr>
          <w:fldChar w:fldCharType="separate"/>
        </w:r>
        <w:r w:rsidR="006A6D34">
          <w:rPr>
            <w:noProof/>
            <w:webHidden/>
          </w:rPr>
          <w:t>2</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359" w:history="1">
        <w:r w:rsidR="005C73DB" w:rsidRPr="00932395">
          <w:rPr>
            <w:rStyle w:val="Hyperlink"/>
            <w:noProof/>
          </w:rPr>
          <w:t>1.2.2</w:t>
        </w:r>
        <w:r w:rsidR="005C73DB" w:rsidRPr="002E1613">
          <w:rPr>
            <w:rFonts w:ascii="Calibri" w:hAnsi="Calibri"/>
            <w:noProof/>
            <w:sz w:val="22"/>
            <w:szCs w:val="22"/>
          </w:rPr>
          <w:tab/>
        </w:r>
        <w:r w:rsidR="005C73DB" w:rsidRPr="00932395">
          <w:rPr>
            <w:rStyle w:val="Hyperlink"/>
            <w:noProof/>
          </w:rPr>
          <w:t>Theoretical Background</w:t>
        </w:r>
        <w:r w:rsidR="005C73DB">
          <w:rPr>
            <w:noProof/>
            <w:webHidden/>
          </w:rPr>
          <w:tab/>
        </w:r>
        <w:r w:rsidR="005C73DB">
          <w:rPr>
            <w:noProof/>
            <w:webHidden/>
          </w:rPr>
          <w:fldChar w:fldCharType="begin"/>
        </w:r>
        <w:r w:rsidR="005C73DB">
          <w:rPr>
            <w:noProof/>
            <w:webHidden/>
          </w:rPr>
          <w:instrText xml:space="preserve"> PAGEREF _Toc435462359 \h </w:instrText>
        </w:r>
        <w:r w:rsidR="005C73DB">
          <w:rPr>
            <w:noProof/>
            <w:webHidden/>
          </w:rPr>
        </w:r>
        <w:r w:rsidR="005C73DB">
          <w:rPr>
            <w:noProof/>
            <w:webHidden/>
          </w:rPr>
          <w:fldChar w:fldCharType="separate"/>
        </w:r>
        <w:r w:rsidR="006A6D34">
          <w:rPr>
            <w:noProof/>
            <w:webHidden/>
          </w:rPr>
          <w:t>6</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360" w:history="1">
        <w:r w:rsidR="005C73DB" w:rsidRPr="00932395">
          <w:rPr>
            <w:rStyle w:val="Hyperlink"/>
            <w:noProof/>
          </w:rPr>
          <w:t>1.2.3</w:t>
        </w:r>
        <w:r w:rsidR="005C73DB" w:rsidRPr="002E1613">
          <w:rPr>
            <w:rFonts w:ascii="Calibri" w:hAnsi="Calibri"/>
            <w:noProof/>
            <w:sz w:val="22"/>
            <w:szCs w:val="22"/>
          </w:rPr>
          <w:tab/>
        </w:r>
        <w:r w:rsidR="005C73DB" w:rsidRPr="00932395">
          <w:rPr>
            <w:rStyle w:val="Hyperlink"/>
            <w:noProof/>
          </w:rPr>
          <w:t>Conceptual Background</w:t>
        </w:r>
        <w:r w:rsidR="005C73DB">
          <w:rPr>
            <w:noProof/>
            <w:webHidden/>
          </w:rPr>
          <w:tab/>
        </w:r>
        <w:r w:rsidR="005C73DB">
          <w:rPr>
            <w:noProof/>
            <w:webHidden/>
          </w:rPr>
          <w:fldChar w:fldCharType="begin"/>
        </w:r>
        <w:r w:rsidR="005C73DB">
          <w:rPr>
            <w:noProof/>
            <w:webHidden/>
          </w:rPr>
          <w:instrText xml:space="preserve"> PAGEREF _Toc435462360 \h </w:instrText>
        </w:r>
        <w:r w:rsidR="005C73DB">
          <w:rPr>
            <w:noProof/>
            <w:webHidden/>
          </w:rPr>
        </w:r>
        <w:r w:rsidR="005C73DB">
          <w:rPr>
            <w:noProof/>
            <w:webHidden/>
          </w:rPr>
          <w:fldChar w:fldCharType="separate"/>
        </w:r>
        <w:r w:rsidR="006A6D34">
          <w:rPr>
            <w:noProof/>
            <w:webHidden/>
          </w:rPr>
          <w:t>6</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361" w:history="1">
        <w:r w:rsidR="005C73DB" w:rsidRPr="00932395">
          <w:rPr>
            <w:rStyle w:val="Hyperlink"/>
            <w:noProof/>
          </w:rPr>
          <w:t>1.2.4</w:t>
        </w:r>
        <w:r w:rsidR="005C73DB" w:rsidRPr="002E1613">
          <w:rPr>
            <w:rFonts w:ascii="Calibri" w:hAnsi="Calibri"/>
            <w:noProof/>
            <w:sz w:val="22"/>
            <w:szCs w:val="22"/>
          </w:rPr>
          <w:tab/>
        </w:r>
        <w:r w:rsidR="005C73DB" w:rsidRPr="00932395">
          <w:rPr>
            <w:rStyle w:val="Hyperlink"/>
            <w:noProof/>
          </w:rPr>
          <w:t>Contextual Background</w:t>
        </w:r>
        <w:r w:rsidR="005C73DB">
          <w:rPr>
            <w:noProof/>
            <w:webHidden/>
          </w:rPr>
          <w:tab/>
        </w:r>
        <w:r w:rsidR="005C73DB">
          <w:rPr>
            <w:noProof/>
            <w:webHidden/>
          </w:rPr>
          <w:fldChar w:fldCharType="begin"/>
        </w:r>
        <w:r w:rsidR="005C73DB">
          <w:rPr>
            <w:noProof/>
            <w:webHidden/>
          </w:rPr>
          <w:instrText xml:space="preserve"> PAGEREF _Toc435462361 \h </w:instrText>
        </w:r>
        <w:r w:rsidR="005C73DB">
          <w:rPr>
            <w:noProof/>
            <w:webHidden/>
          </w:rPr>
        </w:r>
        <w:r w:rsidR="005C73DB">
          <w:rPr>
            <w:noProof/>
            <w:webHidden/>
          </w:rPr>
          <w:fldChar w:fldCharType="separate"/>
        </w:r>
        <w:r w:rsidR="006A6D34">
          <w:rPr>
            <w:noProof/>
            <w:webHidden/>
          </w:rPr>
          <w:t>8</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62" w:history="1">
        <w:r w:rsidR="005C73DB" w:rsidRPr="00932395">
          <w:rPr>
            <w:rStyle w:val="Hyperlink"/>
            <w:noProof/>
          </w:rPr>
          <w:t>1.3</w:t>
        </w:r>
        <w:r w:rsidR="005C73DB" w:rsidRPr="002E1613">
          <w:rPr>
            <w:rFonts w:ascii="Calibri" w:hAnsi="Calibri"/>
            <w:noProof/>
            <w:sz w:val="22"/>
            <w:szCs w:val="22"/>
          </w:rPr>
          <w:tab/>
        </w:r>
        <w:r w:rsidR="005C73DB" w:rsidRPr="00932395">
          <w:rPr>
            <w:rStyle w:val="Hyperlink"/>
            <w:noProof/>
          </w:rPr>
          <w:t>Statement of the Problem</w:t>
        </w:r>
        <w:r w:rsidR="005C73DB">
          <w:rPr>
            <w:noProof/>
            <w:webHidden/>
          </w:rPr>
          <w:tab/>
        </w:r>
        <w:r w:rsidR="005C73DB">
          <w:rPr>
            <w:noProof/>
            <w:webHidden/>
          </w:rPr>
          <w:fldChar w:fldCharType="begin"/>
        </w:r>
        <w:r w:rsidR="005C73DB">
          <w:rPr>
            <w:noProof/>
            <w:webHidden/>
          </w:rPr>
          <w:instrText xml:space="preserve"> PAGEREF _Toc435462362 \h </w:instrText>
        </w:r>
        <w:r w:rsidR="005C73DB">
          <w:rPr>
            <w:noProof/>
            <w:webHidden/>
          </w:rPr>
        </w:r>
        <w:r w:rsidR="005C73DB">
          <w:rPr>
            <w:noProof/>
            <w:webHidden/>
          </w:rPr>
          <w:fldChar w:fldCharType="separate"/>
        </w:r>
        <w:r w:rsidR="006A6D34">
          <w:rPr>
            <w:noProof/>
            <w:webHidden/>
          </w:rPr>
          <w:t>9</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63" w:history="1">
        <w:r w:rsidR="005C73DB" w:rsidRPr="00932395">
          <w:rPr>
            <w:rStyle w:val="Hyperlink"/>
            <w:noProof/>
          </w:rPr>
          <w:t>1.4</w:t>
        </w:r>
        <w:r w:rsidR="005C73DB" w:rsidRPr="002E1613">
          <w:rPr>
            <w:rFonts w:ascii="Calibri" w:hAnsi="Calibri"/>
            <w:noProof/>
            <w:sz w:val="22"/>
            <w:szCs w:val="22"/>
          </w:rPr>
          <w:tab/>
        </w:r>
        <w:r w:rsidR="005C73DB" w:rsidRPr="00932395">
          <w:rPr>
            <w:rStyle w:val="Hyperlink"/>
            <w:noProof/>
          </w:rPr>
          <w:t>Purpose of the Study</w:t>
        </w:r>
        <w:r w:rsidR="005C73DB">
          <w:rPr>
            <w:noProof/>
            <w:webHidden/>
          </w:rPr>
          <w:tab/>
        </w:r>
        <w:r w:rsidR="005C73DB">
          <w:rPr>
            <w:noProof/>
            <w:webHidden/>
          </w:rPr>
          <w:fldChar w:fldCharType="begin"/>
        </w:r>
        <w:r w:rsidR="005C73DB">
          <w:rPr>
            <w:noProof/>
            <w:webHidden/>
          </w:rPr>
          <w:instrText xml:space="preserve"> PAGEREF _Toc435462363 \h </w:instrText>
        </w:r>
        <w:r w:rsidR="005C73DB">
          <w:rPr>
            <w:noProof/>
            <w:webHidden/>
          </w:rPr>
        </w:r>
        <w:r w:rsidR="005C73DB">
          <w:rPr>
            <w:noProof/>
            <w:webHidden/>
          </w:rPr>
          <w:fldChar w:fldCharType="separate"/>
        </w:r>
        <w:r w:rsidR="006A6D34">
          <w:rPr>
            <w:noProof/>
            <w:webHidden/>
          </w:rPr>
          <w:t>10</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64" w:history="1">
        <w:r w:rsidR="005C73DB" w:rsidRPr="00932395">
          <w:rPr>
            <w:rStyle w:val="Hyperlink"/>
            <w:noProof/>
          </w:rPr>
          <w:t>1.5</w:t>
        </w:r>
        <w:r w:rsidR="005C73DB" w:rsidRPr="002E1613">
          <w:rPr>
            <w:rFonts w:ascii="Calibri" w:hAnsi="Calibri"/>
            <w:noProof/>
            <w:sz w:val="22"/>
            <w:szCs w:val="22"/>
          </w:rPr>
          <w:tab/>
        </w:r>
        <w:r w:rsidR="005C73DB" w:rsidRPr="00932395">
          <w:rPr>
            <w:rStyle w:val="Hyperlink"/>
            <w:noProof/>
          </w:rPr>
          <w:t>Objectives of the Study</w:t>
        </w:r>
        <w:r w:rsidR="005C73DB">
          <w:rPr>
            <w:noProof/>
            <w:webHidden/>
          </w:rPr>
          <w:tab/>
        </w:r>
        <w:r w:rsidR="005C73DB">
          <w:rPr>
            <w:noProof/>
            <w:webHidden/>
          </w:rPr>
          <w:fldChar w:fldCharType="begin"/>
        </w:r>
        <w:r w:rsidR="005C73DB">
          <w:rPr>
            <w:noProof/>
            <w:webHidden/>
          </w:rPr>
          <w:instrText xml:space="preserve"> PAGEREF _Toc435462364 \h </w:instrText>
        </w:r>
        <w:r w:rsidR="005C73DB">
          <w:rPr>
            <w:noProof/>
            <w:webHidden/>
          </w:rPr>
        </w:r>
        <w:r w:rsidR="005C73DB">
          <w:rPr>
            <w:noProof/>
            <w:webHidden/>
          </w:rPr>
          <w:fldChar w:fldCharType="separate"/>
        </w:r>
        <w:r w:rsidR="006A6D34">
          <w:rPr>
            <w:noProof/>
            <w:webHidden/>
          </w:rPr>
          <w:t>10</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65" w:history="1">
        <w:r w:rsidR="005C73DB" w:rsidRPr="00932395">
          <w:rPr>
            <w:rStyle w:val="Hyperlink"/>
            <w:noProof/>
          </w:rPr>
          <w:t>1.6</w:t>
        </w:r>
        <w:r w:rsidR="005C73DB" w:rsidRPr="002E1613">
          <w:rPr>
            <w:rFonts w:ascii="Calibri" w:hAnsi="Calibri"/>
            <w:noProof/>
            <w:sz w:val="22"/>
            <w:szCs w:val="22"/>
          </w:rPr>
          <w:tab/>
        </w:r>
        <w:r w:rsidR="005C73DB" w:rsidRPr="00932395">
          <w:rPr>
            <w:rStyle w:val="Hyperlink"/>
            <w:noProof/>
          </w:rPr>
          <w:t>Research Questions</w:t>
        </w:r>
        <w:r w:rsidR="005C73DB">
          <w:rPr>
            <w:noProof/>
            <w:webHidden/>
          </w:rPr>
          <w:tab/>
        </w:r>
        <w:r w:rsidR="005C73DB">
          <w:rPr>
            <w:noProof/>
            <w:webHidden/>
          </w:rPr>
          <w:fldChar w:fldCharType="begin"/>
        </w:r>
        <w:r w:rsidR="005C73DB">
          <w:rPr>
            <w:noProof/>
            <w:webHidden/>
          </w:rPr>
          <w:instrText xml:space="preserve"> PAGEREF _Toc435462365 \h </w:instrText>
        </w:r>
        <w:r w:rsidR="005C73DB">
          <w:rPr>
            <w:noProof/>
            <w:webHidden/>
          </w:rPr>
        </w:r>
        <w:r w:rsidR="005C73DB">
          <w:rPr>
            <w:noProof/>
            <w:webHidden/>
          </w:rPr>
          <w:fldChar w:fldCharType="separate"/>
        </w:r>
        <w:r w:rsidR="006A6D34">
          <w:rPr>
            <w:noProof/>
            <w:webHidden/>
          </w:rPr>
          <w:t>11</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66" w:history="1">
        <w:r w:rsidR="005C73DB" w:rsidRPr="00932395">
          <w:rPr>
            <w:rStyle w:val="Hyperlink"/>
            <w:noProof/>
          </w:rPr>
          <w:t>1.7</w:t>
        </w:r>
        <w:r w:rsidR="005C73DB" w:rsidRPr="002E1613">
          <w:rPr>
            <w:rFonts w:ascii="Calibri" w:hAnsi="Calibri"/>
            <w:noProof/>
            <w:sz w:val="22"/>
            <w:szCs w:val="22"/>
          </w:rPr>
          <w:tab/>
        </w:r>
        <w:r w:rsidR="005C73DB" w:rsidRPr="00932395">
          <w:rPr>
            <w:rStyle w:val="Hyperlink"/>
            <w:noProof/>
          </w:rPr>
          <w:t>Hypotheses</w:t>
        </w:r>
        <w:r w:rsidR="005C73DB">
          <w:rPr>
            <w:noProof/>
            <w:webHidden/>
          </w:rPr>
          <w:tab/>
        </w:r>
        <w:r w:rsidR="005C73DB">
          <w:rPr>
            <w:noProof/>
            <w:webHidden/>
          </w:rPr>
          <w:fldChar w:fldCharType="begin"/>
        </w:r>
        <w:r w:rsidR="005C73DB">
          <w:rPr>
            <w:noProof/>
            <w:webHidden/>
          </w:rPr>
          <w:instrText xml:space="preserve"> PAGEREF _Toc435462366 \h </w:instrText>
        </w:r>
        <w:r w:rsidR="005C73DB">
          <w:rPr>
            <w:noProof/>
            <w:webHidden/>
          </w:rPr>
        </w:r>
        <w:r w:rsidR="005C73DB">
          <w:rPr>
            <w:noProof/>
            <w:webHidden/>
          </w:rPr>
          <w:fldChar w:fldCharType="separate"/>
        </w:r>
        <w:r w:rsidR="006A6D34">
          <w:rPr>
            <w:noProof/>
            <w:webHidden/>
          </w:rPr>
          <w:t>11</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67" w:history="1">
        <w:r w:rsidR="005C73DB" w:rsidRPr="00932395">
          <w:rPr>
            <w:rStyle w:val="Hyperlink"/>
            <w:noProof/>
          </w:rPr>
          <w:t>1.8:</w:t>
        </w:r>
        <w:r w:rsidR="005C73DB" w:rsidRPr="002E1613">
          <w:rPr>
            <w:rFonts w:ascii="Calibri" w:hAnsi="Calibri"/>
            <w:noProof/>
            <w:sz w:val="22"/>
            <w:szCs w:val="22"/>
          </w:rPr>
          <w:tab/>
        </w:r>
        <w:r w:rsidR="005C73DB" w:rsidRPr="00932395">
          <w:rPr>
            <w:rStyle w:val="Hyperlink"/>
            <w:noProof/>
          </w:rPr>
          <w:t>Conceptual Framework</w:t>
        </w:r>
        <w:r w:rsidR="005C73DB">
          <w:rPr>
            <w:noProof/>
            <w:webHidden/>
          </w:rPr>
          <w:tab/>
        </w:r>
        <w:r w:rsidR="005C73DB">
          <w:rPr>
            <w:noProof/>
            <w:webHidden/>
          </w:rPr>
          <w:fldChar w:fldCharType="begin"/>
        </w:r>
        <w:r w:rsidR="005C73DB">
          <w:rPr>
            <w:noProof/>
            <w:webHidden/>
          </w:rPr>
          <w:instrText xml:space="preserve"> PAGEREF _Toc435462367 \h </w:instrText>
        </w:r>
        <w:r w:rsidR="005C73DB">
          <w:rPr>
            <w:noProof/>
            <w:webHidden/>
          </w:rPr>
        </w:r>
        <w:r w:rsidR="005C73DB">
          <w:rPr>
            <w:noProof/>
            <w:webHidden/>
          </w:rPr>
          <w:fldChar w:fldCharType="separate"/>
        </w:r>
        <w:r w:rsidR="006A6D34">
          <w:rPr>
            <w:noProof/>
            <w:webHidden/>
          </w:rPr>
          <w:t>12</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68" w:history="1">
        <w:r w:rsidR="005C73DB" w:rsidRPr="00932395">
          <w:rPr>
            <w:rStyle w:val="Hyperlink"/>
            <w:noProof/>
          </w:rPr>
          <w:t>1.9</w:t>
        </w:r>
        <w:r w:rsidR="005C73DB" w:rsidRPr="002E1613">
          <w:rPr>
            <w:rFonts w:ascii="Calibri" w:hAnsi="Calibri"/>
            <w:noProof/>
            <w:sz w:val="22"/>
            <w:szCs w:val="22"/>
          </w:rPr>
          <w:tab/>
        </w:r>
        <w:r w:rsidR="005C73DB" w:rsidRPr="00932395">
          <w:rPr>
            <w:rStyle w:val="Hyperlink"/>
            <w:noProof/>
          </w:rPr>
          <w:t>Significance of the Study</w:t>
        </w:r>
        <w:r w:rsidR="005C73DB">
          <w:rPr>
            <w:noProof/>
            <w:webHidden/>
          </w:rPr>
          <w:tab/>
        </w:r>
        <w:r w:rsidR="005C73DB">
          <w:rPr>
            <w:noProof/>
            <w:webHidden/>
          </w:rPr>
          <w:fldChar w:fldCharType="begin"/>
        </w:r>
        <w:r w:rsidR="005C73DB">
          <w:rPr>
            <w:noProof/>
            <w:webHidden/>
          </w:rPr>
          <w:instrText xml:space="preserve"> PAGEREF _Toc435462368 \h </w:instrText>
        </w:r>
        <w:r w:rsidR="005C73DB">
          <w:rPr>
            <w:noProof/>
            <w:webHidden/>
          </w:rPr>
        </w:r>
        <w:r w:rsidR="005C73DB">
          <w:rPr>
            <w:noProof/>
            <w:webHidden/>
          </w:rPr>
          <w:fldChar w:fldCharType="separate"/>
        </w:r>
        <w:r w:rsidR="006A6D34">
          <w:rPr>
            <w:noProof/>
            <w:webHidden/>
          </w:rPr>
          <w:t>13</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369" w:history="1">
        <w:r w:rsidR="005C73DB" w:rsidRPr="00932395">
          <w:rPr>
            <w:rStyle w:val="Hyperlink"/>
            <w:noProof/>
          </w:rPr>
          <w:t>1.10</w:t>
        </w:r>
        <w:r w:rsidR="005C73DB" w:rsidRPr="002E1613">
          <w:rPr>
            <w:rFonts w:ascii="Calibri" w:hAnsi="Calibri"/>
            <w:noProof/>
            <w:sz w:val="22"/>
            <w:szCs w:val="22"/>
          </w:rPr>
          <w:tab/>
        </w:r>
        <w:r w:rsidR="005C73DB" w:rsidRPr="00932395">
          <w:rPr>
            <w:rStyle w:val="Hyperlink"/>
            <w:noProof/>
          </w:rPr>
          <w:t>Justification of the Study</w:t>
        </w:r>
        <w:r w:rsidR="005C73DB">
          <w:rPr>
            <w:noProof/>
            <w:webHidden/>
          </w:rPr>
          <w:tab/>
        </w:r>
        <w:r w:rsidR="005C73DB">
          <w:rPr>
            <w:noProof/>
            <w:webHidden/>
          </w:rPr>
          <w:fldChar w:fldCharType="begin"/>
        </w:r>
        <w:r w:rsidR="005C73DB">
          <w:rPr>
            <w:noProof/>
            <w:webHidden/>
          </w:rPr>
          <w:instrText xml:space="preserve"> PAGEREF _Toc435462369 \h </w:instrText>
        </w:r>
        <w:r w:rsidR="005C73DB">
          <w:rPr>
            <w:noProof/>
            <w:webHidden/>
          </w:rPr>
        </w:r>
        <w:r w:rsidR="005C73DB">
          <w:rPr>
            <w:noProof/>
            <w:webHidden/>
          </w:rPr>
          <w:fldChar w:fldCharType="separate"/>
        </w:r>
        <w:r w:rsidR="006A6D34">
          <w:rPr>
            <w:noProof/>
            <w:webHidden/>
          </w:rPr>
          <w:t>13</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370" w:history="1">
        <w:r w:rsidR="005C73DB" w:rsidRPr="00932395">
          <w:rPr>
            <w:rStyle w:val="Hyperlink"/>
            <w:noProof/>
          </w:rPr>
          <w:t>1.11</w:t>
        </w:r>
        <w:r w:rsidR="005C73DB" w:rsidRPr="002E1613">
          <w:rPr>
            <w:rFonts w:ascii="Calibri" w:hAnsi="Calibri"/>
            <w:noProof/>
            <w:sz w:val="22"/>
            <w:szCs w:val="22"/>
          </w:rPr>
          <w:tab/>
        </w:r>
        <w:r w:rsidR="005C73DB" w:rsidRPr="00932395">
          <w:rPr>
            <w:rStyle w:val="Hyperlink"/>
            <w:noProof/>
          </w:rPr>
          <w:t>Scope of the Study</w:t>
        </w:r>
        <w:r w:rsidR="005C73DB">
          <w:rPr>
            <w:noProof/>
            <w:webHidden/>
          </w:rPr>
          <w:tab/>
        </w:r>
        <w:r w:rsidR="005C73DB">
          <w:rPr>
            <w:noProof/>
            <w:webHidden/>
          </w:rPr>
          <w:fldChar w:fldCharType="begin"/>
        </w:r>
        <w:r w:rsidR="005C73DB">
          <w:rPr>
            <w:noProof/>
            <w:webHidden/>
          </w:rPr>
          <w:instrText xml:space="preserve"> PAGEREF _Toc435462370 \h </w:instrText>
        </w:r>
        <w:r w:rsidR="005C73DB">
          <w:rPr>
            <w:noProof/>
            <w:webHidden/>
          </w:rPr>
        </w:r>
        <w:r w:rsidR="005C73DB">
          <w:rPr>
            <w:noProof/>
            <w:webHidden/>
          </w:rPr>
          <w:fldChar w:fldCharType="separate"/>
        </w:r>
        <w:r w:rsidR="006A6D34">
          <w:rPr>
            <w:noProof/>
            <w:webHidden/>
          </w:rPr>
          <w:t>14</w:t>
        </w:r>
        <w:r w:rsidR="005C73DB">
          <w:rPr>
            <w:noProof/>
            <w:webHidden/>
          </w:rPr>
          <w:fldChar w:fldCharType="end"/>
        </w:r>
      </w:hyperlink>
    </w:p>
    <w:p w:rsidR="005C73DB" w:rsidRPr="002E1613" w:rsidRDefault="00C163DF">
      <w:pPr>
        <w:pStyle w:val="TOC3"/>
        <w:tabs>
          <w:tab w:val="right" w:leader="dot" w:pos="9350"/>
        </w:tabs>
        <w:rPr>
          <w:rFonts w:ascii="Calibri" w:hAnsi="Calibri"/>
          <w:noProof/>
          <w:sz w:val="22"/>
          <w:szCs w:val="22"/>
        </w:rPr>
      </w:pPr>
      <w:hyperlink w:anchor="_Toc435462371" w:history="1">
        <w:r w:rsidR="005C73DB" w:rsidRPr="00932395">
          <w:rPr>
            <w:rStyle w:val="Hyperlink"/>
            <w:noProof/>
          </w:rPr>
          <w:t>1.11.1 Geographical Scope</w:t>
        </w:r>
        <w:r w:rsidR="005C73DB">
          <w:rPr>
            <w:noProof/>
            <w:webHidden/>
          </w:rPr>
          <w:tab/>
        </w:r>
        <w:r w:rsidR="005C73DB">
          <w:rPr>
            <w:noProof/>
            <w:webHidden/>
          </w:rPr>
          <w:fldChar w:fldCharType="begin"/>
        </w:r>
        <w:r w:rsidR="005C73DB">
          <w:rPr>
            <w:noProof/>
            <w:webHidden/>
          </w:rPr>
          <w:instrText xml:space="preserve"> PAGEREF _Toc435462371 \h </w:instrText>
        </w:r>
        <w:r w:rsidR="005C73DB">
          <w:rPr>
            <w:noProof/>
            <w:webHidden/>
          </w:rPr>
        </w:r>
        <w:r w:rsidR="005C73DB">
          <w:rPr>
            <w:noProof/>
            <w:webHidden/>
          </w:rPr>
          <w:fldChar w:fldCharType="separate"/>
        </w:r>
        <w:r w:rsidR="006A6D34">
          <w:rPr>
            <w:noProof/>
            <w:webHidden/>
          </w:rPr>
          <w:t>14</w:t>
        </w:r>
        <w:r w:rsidR="005C73DB">
          <w:rPr>
            <w:noProof/>
            <w:webHidden/>
          </w:rPr>
          <w:fldChar w:fldCharType="end"/>
        </w:r>
      </w:hyperlink>
    </w:p>
    <w:p w:rsidR="005C73DB" w:rsidRPr="002E1613" w:rsidRDefault="00C163DF">
      <w:pPr>
        <w:pStyle w:val="TOC3"/>
        <w:tabs>
          <w:tab w:val="right" w:leader="dot" w:pos="9350"/>
        </w:tabs>
        <w:rPr>
          <w:rFonts w:ascii="Calibri" w:hAnsi="Calibri"/>
          <w:noProof/>
          <w:sz w:val="22"/>
          <w:szCs w:val="22"/>
        </w:rPr>
      </w:pPr>
      <w:hyperlink w:anchor="_Toc435462372" w:history="1">
        <w:r w:rsidR="005C73DB" w:rsidRPr="00932395">
          <w:rPr>
            <w:rStyle w:val="Hyperlink"/>
            <w:noProof/>
          </w:rPr>
          <w:t>1.11.2 Time Scope</w:t>
        </w:r>
        <w:r w:rsidR="005C73DB">
          <w:rPr>
            <w:noProof/>
            <w:webHidden/>
          </w:rPr>
          <w:tab/>
        </w:r>
        <w:r w:rsidR="005C73DB">
          <w:rPr>
            <w:noProof/>
            <w:webHidden/>
          </w:rPr>
          <w:fldChar w:fldCharType="begin"/>
        </w:r>
        <w:r w:rsidR="005C73DB">
          <w:rPr>
            <w:noProof/>
            <w:webHidden/>
          </w:rPr>
          <w:instrText xml:space="preserve"> PAGEREF _Toc435462372 \h </w:instrText>
        </w:r>
        <w:r w:rsidR="005C73DB">
          <w:rPr>
            <w:noProof/>
            <w:webHidden/>
          </w:rPr>
        </w:r>
        <w:r w:rsidR="005C73DB">
          <w:rPr>
            <w:noProof/>
            <w:webHidden/>
          </w:rPr>
          <w:fldChar w:fldCharType="separate"/>
        </w:r>
        <w:r w:rsidR="006A6D34">
          <w:rPr>
            <w:noProof/>
            <w:webHidden/>
          </w:rPr>
          <w:t>14</w:t>
        </w:r>
        <w:r w:rsidR="005C73DB">
          <w:rPr>
            <w:noProof/>
            <w:webHidden/>
          </w:rPr>
          <w:fldChar w:fldCharType="end"/>
        </w:r>
      </w:hyperlink>
    </w:p>
    <w:p w:rsidR="005C73DB" w:rsidRPr="002E1613" w:rsidRDefault="00C163DF">
      <w:pPr>
        <w:pStyle w:val="TOC3"/>
        <w:tabs>
          <w:tab w:val="right" w:leader="dot" w:pos="9350"/>
        </w:tabs>
        <w:rPr>
          <w:rFonts w:ascii="Calibri" w:hAnsi="Calibri"/>
          <w:noProof/>
          <w:sz w:val="22"/>
          <w:szCs w:val="22"/>
        </w:rPr>
      </w:pPr>
      <w:hyperlink w:anchor="_Toc435462373" w:history="1">
        <w:r w:rsidR="005C73DB" w:rsidRPr="00932395">
          <w:rPr>
            <w:rStyle w:val="Hyperlink"/>
            <w:noProof/>
          </w:rPr>
          <w:t>1.11.3 Content of the Scope</w:t>
        </w:r>
        <w:r w:rsidR="005C73DB">
          <w:rPr>
            <w:noProof/>
            <w:webHidden/>
          </w:rPr>
          <w:tab/>
        </w:r>
        <w:r w:rsidR="005C73DB">
          <w:rPr>
            <w:noProof/>
            <w:webHidden/>
          </w:rPr>
          <w:fldChar w:fldCharType="begin"/>
        </w:r>
        <w:r w:rsidR="005C73DB">
          <w:rPr>
            <w:noProof/>
            <w:webHidden/>
          </w:rPr>
          <w:instrText xml:space="preserve"> PAGEREF _Toc435462373 \h </w:instrText>
        </w:r>
        <w:r w:rsidR="005C73DB">
          <w:rPr>
            <w:noProof/>
            <w:webHidden/>
          </w:rPr>
        </w:r>
        <w:r w:rsidR="005C73DB">
          <w:rPr>
            <w:noProof/>
            <w:webHidden/>
          </w:rPr>
          <w:fldChar w:fldCharType="separate"/>
        </w:r>
        <w:r w:rsidR="006A6D34">
          <w:rPr>
            <w:noProof/>
            <w:webHidden/>
          </w:rPr>
          <w:t>14</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374" w:history="1">
        <w:r w:rsidR="005C73DB" w:rsidRPr="00932395">
          <w:rPr>
            <w:rStyle w:val="Hyperlink"/>
            <w:noProof/>
          </w:rPr>
          <w:t>1.12</w:t>
        </w:r>
        <w:r w:rsidR="005C73DB" w:rsidRPr="002E1613">
          <w:rPr>
            <w:rFonts w:ascii="Calibri" w:hAnsi="Calibri"/>
            <w:noProof/>
            <w:sz w:val="22"/>
            <w:szCs w:val="22"/>
          </w:rPr>
          <w:tab/>
        </w:r>
        <w:r w:rsidR="005C73DB" w:rsidRPr="00932395">
          <w:rPr>
            <w:rStyle w:val="Hyperlink"/>
            <w:noProof/>
          </w:rPr>
          <w:t>Definition of Key Terms</w:t>
        </w:r>
        <w:r w:rsidR="005C73DB">
          <w:rPr>
            <w:noProof/>
            <w:webHidden/>
          </w:rPr>
          <w:tab/>
        </w:r>
        <w:r w:rsidR="005C73DB">
          <w:rPr>
            <w:noProof/>
            <w:webHidden/>
          </w:rPr>
          <w:fldChar w:fldCharType="begin"/>
        </w:r>
        <w:r w:rsidR="005C73DB">
          <w:rPr>
            <w:noProof/>
            <w:webHidden/>
          </w:rPr>
          <w:instrText xml:space="preserve"> PAGEREF _Toc435462374 \h </w:instrText>
        </w:r>
        <w:r w:rsidR="005C73DB">
          <w:rPr>
            <w:noProof/>
            <w:webHidden/>
          </w:rPr>
        </w:r>
        <w:r w:rsidR="005C73DB">
          <w:rPr>
            <w:noProof/>
            <w:webHidden/>
          </w:rPr>
          <w:fldChar w:fldCharType="separate"/>
        </w:r>
        <w:r w:rsidR="006A6D34">
          <w:rPr>
            <w:noProof/>
            <w:webHidden/>
          </w:rPr>
          <w:t>15</w:t>
        </w:r>
        <w:r w:rsidR="005C73DB">
          <w:rPr>
            <w:noProof/>
            <w:webHidden/>
          </w:rPr>
          <w:fldChar w:fldCharType="end"/>
        </w:r>
      </w:hyperlink>
    </w:p>
    <w:p w:rsidR="005C73DB" w:rsidRPr="002E1613" w:rsidRDefault="00C163DF">
      <w:pPr>
        <w:pStyle w:val="TOC1"/>
        <w:rPr>
          <w:rFonts w:ascii="Calibri" w:hAnsi="Calibri"/>
          <w:b w:val="0"/>
          <w:sz w:val="22"/>
          <w:szCs w:val="22"/>
          <w:lang w:val="en-US"/>
        </w:rPr>
      </w:pPr>
      <w:hyperlink w:anchor="_Toc435462375" w:history="1">
        <w:r w:rsidR="005C73DB" w:rsidRPr="00932395">
          <w:rPr>
            <w:rStyle w:val="Hyperlink"/>
          </w:rPr>
          <w:t>CHAPTER TWO</w:t>
        </w:r>
        <w:r w:rsidR="005C73DB">
          <w:rPr>
            <w:webHidden/>
          </w:rPr>
          <w:tab/>
        </w:r>
        <w:r w:rsidR="005C73DB">
          <w:rPr>
            <w:webHidden/>
          </w:rPr>
          <w:fldChar w:fldCharType="begin"/>
        </w:r>
        <w:r w:rsidR="005C73DB">
          <w:rPr>
            <w:webHidden/>
          </w:rPr>
          <w:instrText xml:space="preserve"> PAGEREF _Toc435462375 \h </w:instrText>
        </w:r>
        <w:r w:rsidR="005C73DB">
          <w:rPr>
            <w:webHidden/>
          </w:rPr>
        </w:r>
        <w:r w:rsidR="005C73DB">
          <w:rPr>
            <w:webHidden/>
          </w:rPr>
          <w:fldChar w:fldCharType="separate"/>
        </w:r>
        <w:r w:rsidR="006A6D34">
          <w:rPr>
            <w:webHidden/>
          </w:rPr>
          <w:t>16</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76" w:history="1">
        <w:r w:rsidR="005C73DB" w:rsidRPr="00932395">
          <w:rPr>
            <w:rStyle w:val="Hyperlink"/>
          </w:rPr>
          <w:t>LITERATURE REVIEW</w:t>
        </w:r>
        <w:r w:rsidR="005C73DB">
          <w:rPr>
            <w:webHidden/>
          </w:rPr>
          <w:tab/>
        </w:r>
        <w:r w:rsidR="005C73DB">
          <w:rPr>
            <w:webHidden/>
          </w:rPr>
          <w:fldChar w:fldCharType="begin"/>
        </w:r>
        <w:r w:rsidR="005C73DB">
          <w:rPr>
            <w:webHidden/>
          </w:rPr>
          <w:instrText xml:space="preserve"> PAGEREF _Toc435462376 \h </w:instrText>
        </w:r>
        <w:r w:rsidR="005C73DB">
          <w:rPr>
            <w:webHidden/>
          </w:rPr>
        </w:r>
        <w:r w:rsidR="005C73DB">
          <w:rPr>
            <w:webHidden/>
          </w:rPr>
          <w:fldChar w:fldCharType="separate"/>
        </w:r>
        <w:r w:rsidR="006A6D34">
          <w:rPr>
            <w:webHidden/>
          </w:rPr>
          <w:t>16</w:t>
        </w:r>
        <w:r w:rsidR="005C73DB">
          <w:rPr>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77" w:history="1">
        <w:r w:rsidR="005C73DB" w:rsidRPr="00932395">
          <w:rPr>
            <w:rStyle w:val="Hyperlink"/>
            <w:noProof/>
          </w:rPr>
          <w:t>2.1</w:t>
        </w:r>
        <w:r w:rsidR="005C73DB" w:rsidRPr="002E1613">
          <w:rPr>
            <w:rFonts w:ascii="Calibri" w:hAnsi="Calibri"/>
            <w:noProof/>
            <w:sz w:val="22"/>
            <w:szCs w:val="22"/>
          </w:rPr>
          <w:tab/>
        </w:r>
        <w:r w:rsidR="005C73DB" w:rsidRPr="00932395">
          <w:rPr>
            <w:rStyle w:val="Hyperlink"/>
            <w:noProof/>
          </w:rPr>
          <w:t>Introduction</w:t>
        </w:r>
        <w:r w:rsidR="005C73DB">
          <w:rPr>
            <w:noProof/>
            <w:webHidden/>
          </w:rPr>
          <w:tab/>
        </w:r>
        <w:r w:rsidR="005C73DB">
          <w:rPr>
            <w:noProof/>
            <w:webHidden/>
          </w:rPr>
          <w:fldChar w:fldCharType="begin"/>
        </w:r>
        <w:r w:rsidR="005C73DB">
          <w:rPr>
            <w:noProof/>
            <w:webHidden/>
          </w:rPr>
          <w:instrText xml:space="preserve"> PAGEREF _Toc435462377 \h </w:instrText>
        </w:r>
        <w:r w:rsidR="005C73DB">
          <w:rPr>
            <w:noProof/>
            <w:webHidden/>
          </w:rPr>
        </w:r>
        <w:r w:rsidR="005C73DB">
          <w:rPr>
            <w:noProof/>
            <w:webHidden/>
          </w:rPr>
          <w:fldChar w:fldCharType="separate"/>
        </w:r>
        <w:r w:rsidR="006A6D34">
          <w:rPr>
            <w:noProof/>
            <w:webHidden/>
          </w:rPr>
          <w:t>16</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78" w:history="1">
        <w:r w:rsidR="005C73DB" w:rsidRPr="00932395">
          <w:rPr>
            <w:rStyle w:val="Hyperlink"/>
            <w:noProof/>
          </w:rPr>
          <w:t>2.2</w:t>
        </w:r>
        <w:r w:rsidR="005C73DB" w:rsidRPr="002E1613">
          <w:rPr>
            <w:rFonts w:ascii="Calibri" w:hAnsi="Calibri"/>
            <w:noProof/>
            <w:sz w:val="22"/>
            <w:szCs w:val="22"/>
          </w:rPr>
          <w:tab/>
        </w:r>
        <w:r w:rsidR="005C73DB" w:rsidRPr="00932395">
          <w:rPr>
            <w:rStyle w:val="Hyperlink"/>
            <w:noProof/>
          </w:rPr>
          <w:t>Theoretical Review</w:t>
        </w:r>
        <w:r w:rsidR="005C73DB">
          <w:rPr>
            <w:noProof/>
            <w:webHidden/>
          </w:rPr>
          <w:tab/>
        </w:r>
        <w:r w:rsidR="005C73DB">
          <w:rPr>
            <w:noProof/>
            <w:webHidden/>
          </w:rPr>
          <w:fldChar w:fldCharType="begin"/>
        </w:r>
        <w:r w:rsidR="005C73DB">
          <w:rPr>
            <w:noProof/>
            <w:webHidden/>
          </w:rPr>
          <w:instrText xml:space="preserve"> PAGEREF _Toc435462378 \h </w:instrText>
        </w:r>
        <w:r w:rsidR="005C73DB">
          <w:rPr>
            <w:noProof/>
            <w:webHidden/>
          </w:rPr>
        </w:r>
        <w:r w:rsidR="005C73DB">
          <w:rPr>
            <w:noProof/>
            <w:webHidden/>
          </w:rPr>
          <w:fldChar w:fldCharType="separate"/>
        </w:r>
        <w:r w:rsidR="006A6D34">
          <w:rPr>
            <w:noProof/>
            <w:webHidden/>
          </w:rPr>
          <w:t>16</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79" w:history="1">
        <w:r w:rsidR="005C73DB" w:rsidRPr="00932395">
          <w:rPr>
            <w:rStyle w:val="Hyperlink"/>
            <w:noProof/>
          </w:rPr>
          <w:t>2.3</w:t>
        </w:r>
        <w:r w:rsidR="005C73DB" w:rsidRPr="002E1613">
          <w:rPr>
            <w:rFonts w:ascii="Calibri" w:hAnsi="Calibri"/>
            <w:noProof/>
            <w:sz w:val="22"/>
            <w:szCs w:val="22"/>
          </w:rPr>
          <w:tab/>
        </w:r>
        <w:r w:rsidR="005C73DB" w:rsidRPr="00932395">
          <w:rPr>
            <w:rStyle w:val="Hyperlink"/>
            <w:noProof/>
          </w:rPr>
          <w:t>Conceptual Review</w:t>
        </w:r>
        <w:r w:rsidR="005C73DB">
          <w:rPr>
            <w:noProof/>
            <w:webHidden/>
          </w:rPr>
          <w:tab/>
        </w:r>
        <w:r w:rsidR="005C73DB">
          <w:rPr>
            <w:noProof/>
            <w:webHidden/>
          </w:rPr>
          <w:fldChar w:fldCharType="begin"/>
        </w:r>
        <w:r w:rsidR="005C73DB">
          <w:rPr>
            <w:noProof/>
            <w:webHidden/>
          </w:rPr>
          <w:instrText xml:space="preserve"> PAGEREF _Toc435462379 \h </w:instrText>
        </w:r>
        <w:r w:rsidR="005C73DB">
          <w:rPr>
            <w:noProof/>
            <w:webHidden/>
          </w:rPr>
        </w:r>
        <w:r w:rsidR="005C73DB">
          <w:rPr>
            <w:noProof/>
            <w:webHidden/>
          </w:rPr>
          <w:fldChar w:fldCharType="separate"/>
        </w:r>
        <w:r w:rsidR="006A6D34">
          <w:rPr>
            <w:noProof/>
            <w:webHidden/>
          </w:rPr>
          <w:t>18</w:t>
        </w:r>
        <w:r w:rsidR="005C73DB">
          <w:rPr>
            <w:noProof/>
            <w:webHidden/>
          </w:rPr>
          <w:fldChar w:fldCharType="end"/>
        </w:r>
      </w:hyperlink>
    </w:p>
    <w:p w:rsidR="005C73DB" w:rsidRPr="002E1613" w:rsidRDefault="00C163DF">
      <w:pPr>
        <w:pStyle w:val="TOC2"/>
        <w:tabs>
          <w:tab w:val="right" w:leader="dot" w:pos="9350"/>
        </w:tabs>
        <w:rPr>
          <w:rFonts w:ascii="Calibri" w:hAnsi="Calibri"/>
          <w:noProof/>
          <w:sz w:val="22"/>
          <w:szCs w:val="22"/>
        </w:rPr>
      </w:pPr>
      <w:hyperlink w:anchor="_Toc435462380" w:history="1">
        <w:r w:rsidR="005C73DB" w:rsidRPr="00932395">
          <w:rPr>
            <w:rStyle w:val="Hyperlink"/>
            <w:noProof/>
          </w:rPr>
          <w:t>2.3.1 Quality of goods and services and Public Procurement Performance</w:t>
        </w:r>
        <w:r w:rsidR="005C73DB">
          <w:rPr>
            <w:noProof/>
            <w:webHidden/>
          </w:rPr>
          <w:tab/>
        </w:r>
        <w:r w:rsidR="005C73DB">
          <w:rPr>
            <w:noProof/>
            <w:webHidden/>
          </w:rPr>
          <w:fldChar w:fldCharType="begin"/>
        </w:r>
        <w:r w:rsidR="005C73DB">
          <w:rPr>
            <w:noProof/>
            <w:webHidden/>
          </w:rPr>
          <w:instrText xml:space="preserve"> PAGEREF _Toc435462380 \h </w:instrText>
        </w:r>
        <w:r w:rsidR="005C73DB">
          <w:rPr>
            <w:noProof/>
            <w:webHidden/>
          </w:rPr>
        </w:r>
        <w:r w:rsidR="005C73DB">
          <w:rPr>
            <w:noProof/>
            <w:webHidden/>
          </w:rPr>
          <w:fldChar w:fldCharType="separate"/>
        </w:r>
        <w:r w:rsidR="006A6D34">
          <w:rPr>
            <w:noProof/>
            <w:webHidden/>
          </w:rPr>
          <w:t>20</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81" w:history="1">
        <w:r w:rsidR="005C73DB" w:rsidRPr="00932395">
          <w:rPr>
            <w:rStyle w:val="Hyperlink"/>
            <w:noProof/>
          </w:rPr>
          <w:t>2.4</w:t>
        </w:r>
        <w:r w:rsidR="005C73DB" w:rsidRPr="002E1613">
          <w:rPr>
            <w:rFonts w:ascii="Calibri" w:hAnsi="Calibri"/>
            <w:noProof/>
            <w:sz w:val="22"/>
            <w:szCs w:val="22"/>
          </w:rPr>
          <w:tab/>
        </w:r>
        <w:r w:rsidR="005C73DB" w:rsidRPr="00932395">
          <w:rPr>
            <w:rStyle w:val="Hyperlink"/>
            <w:noProof/>
          </w:rPr>
          <w:t>Cost and Procurement Performance</w:t>
        </w:r>
        <w:r w:rsidR="005C73DB">
          <w:rPr>
            <w:noProof/>
            <w:webHidden/>
          </w:rPr>
          <w:tab/>
        </w:r>
        <w:r w:rsidR="005C73DB">
          <w:rPr>
            <w:noProof/>
            <w:webHidden/>
          </w:rPr>
          <w:fldChar w:fldCharType="begin"/>
        </w:r>
        <w:r w:rsidR="005C73DB">
          <w:rPr>
            <w:noProof/>
            <w:webHidden/>
          </w:rPr>
          <w:instrText xml:space="preserve"> PAGEREF _Toc435462381 \h </w:instrText>
        </w:r>
        <w:r w:rsidR="005C73DB">
          <w:rPr>
            <w:noProof/>
            <w:webHidden/>
          </w:rPr>
        </w:r>
        <w:r w:rsidR="005C73DB">
          <w:rPr>
            <w:noProof/>
            <w:webHidden/>
          </w:rPr>
          <w:fldChar w:fldCharType="separate"/>
        </w:r>
        <w:r w:rsidR="006A6D34">
          <w:rPr>
            <w:noProof/>
            <w:webHidden/>
          </w:rPr>
          <w:t>23</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82" w:history="1">
        <w:r w:rsidR="005C73DB" w:rsidRPr="00932395">
          <w:rPr>
            <w:rStyle w:val="Hyperlink"/>
            <w:noProof/>
          </w:rPr>
          <w:t>2.5</w:t>
        </w:r>
        <w:r w:rsidR="005C73DB" w:rsidRPr="002E1613">
          <w:rPr>
            <w:rFonts w:ascii="Calibri" w:hAnsi="Calibri"/>
            <w:noProof/>
            <w:sz w:val="22"/>
            <w:szCs w:val="22"/>
          </w:rPr>
          <w:tab/>
        </w:r>
        <w:r w:rsidR="005C73DB" w:rsidRPr="00932395">
          <w:rPr>
            <w:rStyle w:val="Hyperlink"/>
            <w:noProof/>
          </w:rPr>
          <w:t>Timeliness and Public Procurement Performance</w:t>
        </w:r>
        <w:r w:rsidR="005C73DB">
          <w:rPr>
            <w:noProof/>
            <w:webHidden/>
          </w:rPr>
          <w:tab/>
        </w:r>
        <w:r w:rsidR="005C73DB">
          <w:rPr>
            <w:noProof/>
            <w:webHidden/>
          </w:rPr>
          <w:fldChar w:fldCharType="begin"/>
        </w:r>
        <w:r w:rsidR="005C73DB">
          <w:rPr>
            <w:noProof/>
            <w:webHidden/>
          </w:rPr>
          <w:instrText xml:space="preserve"> PAGEREF _Toc435462382 \h </w:instrText>
        </w:r>
        <w:r w:rsidR="005C73DB">
          <w:rPr>
            <w:noProof/>
            <w:webHidden/>
          </w:rPr>
        </w:r>
        <w:r w:rsidR="005C73DB">
          <w:rPr>
            <w:noProof/>
            <w:webHidden/>
          </w:rPr>
          <w:fldChar w:fldCharType="separate"/>
        </w:r>
        <w:r w:rsidR="006A6D34">
          <w:rPr>
            <w:noProof/>
            <w:webHidden/>
          </w:rPr>
          <w:t>25</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83" w:history="1">
        <w:r w:rsidR="005C73DB" w:rsidRPr="00932395">
          <w:rPr>
            <w:rStyle w:val="Hyperlink"/>
            <w:noProof/>
          </w:rPr>
          <w:t>2.6</w:t>
        </w:r>
        <w:r w:rsidR="005C73DB" w:rsidRPr="002E1613">
          <w:rPr>
            <w:rFonts w:ascii="Calibri" w:hAnsi="Calibri"/>
            <w:noProof/>
            <w:sz w:val="22"/>
            <w:szCs w:val="22"/>
          </w:rPr>
          <w:tab/>
        </w:r>
        <w:r w:rsidR="005C73DB" w:rsidRPr="00932395">
          <w:rPr>
            <w:rStyle w:val="Hyperlink"/>
            <w:noProof/>
          </w:rPr>
          <w:t>Summary of Literature review</w:t>
        </w:r>
        <w:r w:rsidR="005C73DB">
          <w:rPr>
            <w:noProof/>
            <w:webHidden/>
          </w:rPr>
          <w:tab/>
        </w:r>
        <w:r w:rsidR="005C73DB">
          <w:rPr>
            <w:noProof/>
            <w:webHidden/>
          </w:rPr>
          <w:fldChar w:fldCharType="begin"/>
        </w:r>
        <w:r w:rsidR="005C73DB">
          <w:rPr>
            <w:noProof/>
            <w:webHidden/>
          </w:rPr>
          <w:instrText xml:space="preserve"> PAGEREF _Toc435462383 \h </w:instrText>
        </w:r>
        <w:r w:rsidR="005C73DB">
          <w:rPr>
            <w:noProof/>
            <w:webHidden/>
          </w:rPr>
        </w:r>
        <w:r w:rsidR="005C73DB">
          <w:rPr>
            <w:noProof/>
            <w:webHidden/>
          </w:rPr>
          <w:fldChar w:fldCharType="separate"/>
        </w:r>
        <w:r w:rsidR="006A6D34">
          <w:rPr>
            <w:noProof/>
            <w:webHidden/>
          </w:rPr>
          <w:t>27</w:t>
        </w:r>
        <w:r w:rsidR="005C73DB">
          <w:rPr>
            <w:noProof/>
            <w:webHidden/>
          </w:rPr>
          <w:fldChar w:fldCharType="end"/>
        </w:r>
      </w:hyperlink>
    </w:p>
    <w:p w:rsidR="005C73DB" w:rsidRPr="002E1613" w:rsidRDefault="00C163DF">
      <w:pPr>
        <w:pStyle w:val="TOC1"/>
        <w:rPr>
          <w:rFonts w:ascii="Calibri" w:hAnsi="Calibri"/>
          <w:b w:val="0"/>
          <w:sz w:val="22"/>
          <w:szCs w:val="22"/>
          <w:lang w:val="en-US"/>
        </w:rPr>
      </w:pPr>
      <w:hyperlink w:anchor="_Toc435462384" w:history="1">
        <w:r w:rsidR="005C73DB" w:rsidRPr="00932395">
          <w:rPr>
            <w:rStyle w:val="Hyperlink"/>
          </w:rPr>
          <w:t>CHAPTER THREE</w:t>
        </w:r>
        <w:r w:rsidR="005C73DB">
          <w:rPr>
            <w:webHidden/>
          </w:rPr>
          <w:tab/>
        </w:r>
        <w:r w:rsidR="005C73DB">
          <w:rPr>
            <w:webHidden/>
          </w:rPr>
          <w:fldChar w:fldCharType="begin"/>
        </w:r>
        <w:r w:rsidR="005C73DB">
          <w:rPr>
            <w:webHidden/>
          </w:rPr>
          <w:instrText xml:space="preserve"> PAGEREF _Toc435462384 \h </w:instrText>
        </w:r>
        <w:r w:rsidR="005C73DB">
          <w:rPr>
            <w:webHidden/>
          </w:rPr>
        </w:r>
        <w:r w:rsidR="005C73DB">
          <w:rPr>
            <w:webHidden/>
          </w:rPr>
          <w:fldChar w:fldCharType="separate"/>
        </w:r>
        <w:r w:rsidR="006A6D34">
          <w:rPr>
            <w:webHidden/>
          </w:rPr>
          <w:t>29</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385" w:history="1">
        <w:r w:rsidR="005C73DB" w:rsidRPr="00932395">
          <w:rPr>
            <w:rStyle w:val="Hyperlink"/>
          </w:rPr>
          <w:t>METHODOLOGY</w:t>
        </w:r>
        <w:r w:rsidR="005C73DB">
          <w:rPr>
            <w:webHidden/>
          </w:rPr>
          <w:tab/>
        </w:r>
        <w:r w:rsidR="005C73DB">
          <w:rPr>
            <w:webHidden/>
          </w:rPr>
          <w:fldChar w:fldCharType="begin"/>
        </w:r>
        <w:r w:rsidR="005C73DB">
          <w:rPr>
            <w:webHidden/>
          </w:rPr>
          <w:instrText xml:space="preserve"> PAGEREF _Toc435462385 \h </w:instrText>
        </w:r>
        <w:r w:rsidR="005C73DB">
          <w:rPr>
            <w:webHidden/>
          </w:rPr>
        </w:r>
        <w:r w:rsidR="005C73DB">
          <w:rPr>
            <w:webHidden/>
          </w:rPr>
          <w:fldChar w:fldCharType="separate"/>
        </w:r>
        <w:r w:rsidR="006A6D34">
          <w:rPr>
            <w:webHidden/>
          </w:rPr>
          <w:t>29</w:t>
        </w:r>
        <w:r w:rsidR="005C73DB">
          <w:rPr>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86" w:history="1">
        <w:r w:rsidR="005C73DB" w:rsidRPr="00932395">
          <w:rPr>
            <w:rStyle w:val="Hyperlink"/>
            <w:noProof/>
            <w:lang w:val="en-GB"/>
          </w:rPr>
          <w:t>3.1</w:t>
        </w:r>
        <w:r w:rsidR="005C73DB" w:rsidRPr="002E1613">
          <w:rPr>
            <w:rFonts w:ascii="Calibri" w:hAnsi="Calibri"/>
            <w:noProof/>
            <w:sz w:val="22"/>
            <w:szCs w:val="22"/>
          </w:rPr>
          <w:tab/>
        </w:r>
        <w:r w:rsidR="005C73DB" w:rsidRPr="00932395">
          <w:rPr>
            <w:rStyle w:val="Hyperlink"/>
            <w:noProof/>
          </w:rPr>
          <w:t>Introduction</w:t>
        </w:r>
        <w:r w:rsidR="005C73DB">
          <w:rPr>
            <w:noProof/>
            <w:webHidden/>
          </w:rPr>
          <w:tab/>
        </w:r>
        <w:r w:rsidR="005C73DB">
          <w:rPr>
            <w:noProof/>
            <w:webHidden/>
          </w:rPr>
          <w:fldChar w:fldCharType="begin"/>
        </w:r>
        <w:r w:rsidR="005C73DB">
          <w:rPr>
            <w:noProof/>
            <w:webHidden/>
          </w:rPr>
          <w:instrText xml:space="preserve"> PAGEREF _Toc435462386 \h </w:instrText>
        </w:r>
        <w:r w:rsidR="005C73DB">
          <w:rPr>
            <w:noProof/>
            <w:webHidden/>
          </w:rPr>
        </w:r>
        <w:r w:rsidR="005C73DB">
          <w:rPr>
            <w:noProof/>
            <w:webHidden/>
          </w:rPr>
          <w:fldChar w:fldCharType="separate"/>
        </w:r>
        <w:r w:rsidR="006A6D34">
          <w:rPr>
            <w:noProof/>
            <w:webHidden/>
          </w:rPr>
          <w:t>29</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87" w:history="1">
        <w:r w:rsidR="005C73DB" w:rsidRPr="00932395">
          <w:rPr>
            <w:rStyle w:val="Hyperlink"/>
            <w:noProof/>
            <w:lang w:val="en-GB"/>
          </w:rPr>
          <w:t xml:space="preserve">3.2 </w:t>
        </w:r>
        <w:r w:rsidR="005C73DB" w:rsidRPr="002E1613">
          <w:rPr>
            <w:rFonts w:ascii="Calibri" w:hAnsi="Calibri"/>
            <w:noProof/>
            <w:sz w:val="22"/>
            <w:szCs w:val="22"/>
          </w:rPr>
          <w:tab/>
        </w:r>
        <w:r w:rsidR="005C73DB" w:rsidRPr="00932395">
          <w:rPr>
            <w:rStyle w:val="Hyperlink"/>
            <w:noProof/>
            <w:lang w:val="en-GB"/>
          </w:rPr>
          <w:t>Research Design</w:t>
        </w:r>
        <w:r w:rsidR="005C73DB">
          <w:rPr>
            <w:noProof/>
            <w:webHidden/>
          </w:rPr>
          <w:tab/>
        </w:r>
        <w:r w:rsidR="005C73DB">
          <w:rPr>
            <w:noProof/>
            <w:webHidden/>
          </w:rPr>
          <w:fldChar w:fldCharType="begin"/>
        </w:r>
        <w:r w:rsidR="005C73DB">
          <w:rPr>
            <w:noProof/>
            <w:webHidden/>
          </w:rPr>
          <w:instrText xml:space="preserve"> PAGEREF _Toc435462387 \h </w:instrText>
        </w:r>
        <w:r w:rsidR="005C73DB">
          <w:rPr>
            <w:noProof/>
            <w:webHidden/>
          </w:rPr>
        </w:r>
        <w:r w:rsidR="005C73DB">
          <w:rPr>
            <w:noProof/>
            <w:webHidden/>
          </w:rPr>
          <w:fldChar w:fldCharType="separate"/>
        </w:r>
        <w:r w:rsidR="006A6D34">
          <w:rPr>
            <w:noProof/>
            <w:webHidden/>
          </w:rPr>
          <w:t>29</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88" w:history="1">
        <w:r w:rsidR="005C73DB" w:rsidRPr="00932395">
          <w:rPr>
            <w:rStyle w:val="Hyperlink"/>
            <w:noProof/>
            <w:lang w:val="en-GB"/>
          </w:rPr>
          <w:t>3.3</w:t>
        </w:r>
        <w:r w:rsidR="005C73DB" w:rsidRPr="002E1613">
          <w:rPr>
            <w:rFonts w:ascii="Calibri" w:hAnsi="Calibri"/>
            <w:noProof/>
            <w:sz w:val="22"/>
            <w:szCs w:val="22"/>
          </w:rPr>
          <w:tab/>
        </w:r>
        <w:r w:rsidR="005C73DB" w:rsidRPr="00932395">
          <w:rPr>
            <w:rStyle w:val="Hyperlink"/>
            <w:noProof/>
            <w:lang w:val="en-GB"/>
          </w:rPr>
          <w:t>Study Population</w:t>
        </w:r>
        <w:r w:rsidR="005C73DB">
          <w:rPr>
            <w:noProof/>
            <w:webHidden/>
          </w:rPr>
          <w:tab/>
        </w:r>
        <w:r w:rsidR="005C73DB">
          <w:rPr>
            <w:noProof/>
            <w:webHidden/>
          </w:rPr>
          <w:fldChar w:fldCharType="begin"/>
        </w:r>
        <w:r w:rsidR="005C73DB">
          <w:rPr>
            <w:noProof/>
            <w:webHidden/>
          </w:rPr>
          <w:instrText xml:space="preserve"> PAGEREF _Toc435462388 \h </w:instrText>
        </w:r>
        <w:r w:rsidR="005C73DB">
          <w:rPr>
            <w:noProof/>
            <w:webHidden/>
          </w:rPr>
        </w:r>
        <w:r w:rsidR="005C73DB">
          <w:rPr>
            <w:noProof/>
            <w:webHidden/>
          </w:rPr>
          <w:fldChar w:fldCharType="separate"/>
        </w:r>
        <w:r w:rsidR="006A6D34">
          <w:rPr>
            <w:noProof/>
            <w:webHidden/>
          </w:rPr>
          <w:t>30</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89" w:history="1">
        <w:r w:rsidR="005C73DB" w:rsidRPr="00932395">
          <w:rPr>
            <w:rStyle w:val="Hyperlink"/>
            <w:noProof/>
            <w:lang w:val="en-GB"/>
          </w:rPr>
          <w:t>3.4</w:t>
        </w:r>
        <w:r w:rsidR="005C73DB" w:rsidRPr="002E1613">
          <w:rPr>
            <w:rFonts w:ascii="Calibri" w:hAnsi="Calibri"/>
            <w:noProof/>
            <w:sz w:val="22"/>
            <w:szCs w:val="22"/>
          </w:rPr>
          <w:tab/>
        </w:r>
        <w:r w:rsidR="005C73DB" w:rsidRPr="00932395">
          <w:rPr>
            <w:rStyle w:val="Hyperlink"/>
            <w:noProof/>
            <w:lang w:val="en-GB"/>
          </w:rPr>
          <w:t>Determination of the Sample Size</w:t>
        </w:r>
        <w:r w:rsidR="005C73DB">
          <w:rPr>
            <w:noProof/>
            <w:webHidden/>
          </w:rPr>
          <w:tab/>
        </w:r>
        <w:r w:rsidR="005C73DB">
          <w:rPr>
            <w:noProof/>
            <w:webHidden/>
          </w:rPr>
          <w:fldChar w:fldCharType="begin"/>
        </w:r>
        <w:r w:rsidR="005C73DB">
          <w:rPr>
            <w:noProof/>
            <w:webHidden/>
          </w:rPr>
          <w:instrText xml:space="preserve"> PAGEREF _Toc435462389 \h </w:instrText>
        </w:r>
        <w:r w:rsidR="005C73DB">
          <w:rPr>
            <w:noProof/>
            <w:webHidden/>
          </w:rPr>
        </w:r>
        <w:r w:rsidR="005C73DB">
          <w:rPr>
            <w:noProof/>
            <w:webHidden/>
          </w:rPr>
          <w:fldChar w:fldCharType="separate"/>
        </w:r>
        <w:r w:rsidR="006A6D34">
          <w:rPr>
            <w:noProof/>
            <w:webHidden/>
          </w:rPr>
          <w:t>30</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90" w:history="1">
        <w:r w:rsidR="005C73DB" w:rsidRPr="00932395">
          <w:rPr>
            <w:rStyle w:val="Hyperlink"/>
            <w:noProof/>
            <w:lang w:val="en-GB"/>
          </w:rPr>
          <w:t>3.5</w:t>
        </w:r>
        <w:r w:rsidR="005C73DB" w:rsidRPr="002E1613">
          <w:rPr>
            <w:rFonts w:ascii="Calibri" w:hAnsi="Calibri"/>
            <w:noProof/>
            <w:sz w:val="22"/>
            <w:szCs w:val="22"/>
          </w:rPr>
          <w:tab/>
        </w:r>
        <w:r w:rsidR="005C73DB" w:rsidRPr="00932395">
          <w:rPr>
            <w:rStyle w:val="Hyperlink"/>
            <w:noProof/>
            <w:lang w:val="en-GB"/>
          </w:rPr>
          <w:t>Sampling Techniques and Procedure</w:t>
        </w:r>
        <w:r w:rsidR="005C73DB">
          <w:rPr>
            <w:noProof/>
            <w:webHidden/>
          </w:rPr>
          <w:tab/>
        </w:r>
        <w:r w:rsidR="005C73DB">
          <w:rPr>
            <w:noProof/>
            <w:webHidden/>
          </w:rPr>
          <w:fldChar w:fldCharType="begin"/>
        </w:r>
        <w:r w:rsidR="005C73DB">
          <w:rPr>
            <w:noProof/>
            <w:webHidden/>
          </w:rPr>
          <w:instrText xml:space="preserve"> PAGEREF _Toc435462390 \h </w:instrText>
        </w:r>
        <w:r w:rsidR="005C73DB">
          <w:rPr>
            <w:noProof/>
            <w:webHidden/>
          </w:rPr>
        </w:r>
        <w:r w:rsidR="005C73DB">
          <w:rPr>
            <w:noProof/>
            <w:webHidden/>
          </w:rPr>
          <w:fldChar w:fldCharType="separate"/>
        </w:r>
        <w:r w:rsidR="006A6D34">
          <w:rPr>
            <w:noProof/>
            <w:webHidden/>
          </w:rPr>
          <w:t>31</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91" w:history="1">
        <w:r w:rsidR="005C73DB" w:rsidRPr="00932395">
          <w:rPr>
            <w:rStyle w:val="Hyperlink"/>
            <w:noProof/>
            <w:lang w:val="en-GB"/>
          </w:rPr>
          <w:t>3.6</w:t>
        </w:r>
        <w:r w:rsidR="005C73DB" w:rsidRPr="002E1613">
          <w:rPr>
            <w:rFonts w:ascii="Calibri" w:hAnsi="Calibri"/>
            <w:noProof/>
            <w:sz w:val="22"/>
            <w:szCs w:val="22"/>
          </w:rPr>
          <w:tab/>
        </w:r>
        <w:r w:rsidR="005C73DB" w:rsidRPr="00932395">
          <w:rPr>
            <w:rStyle w:val="Hyperlink"/>
            <w:noProof/>
            <w:lang w:val="en-GB"/>
          </w:rPr>
          <w:t>Data Collection Methods</w:t>
        </w:r>
        <w:r w:rsidR="005C73DB">
          <w:rPr>
            <w:noProof/>
            <w:webHidden/>
          </w:rPr>
          <w:tab/>
        </w:r>
        <w:r w:rsidR="005C73DB">
          <w:rPr>
            <w:noProof/>
            <w:webHidden/>
          </w:rPr>
          <w:fldChar w:fldCharType="begin"/>
        </w:r>
        <w:r w:rsidR="005C73DB">
          <w:rPr>
            <w:noProof/>
            <w:webHidden/>
          </w:rPr>
          <w:instrText xml:space="preserve"> PAGEREF _Toc435462391 \h </w:instrText>
        </w:r>
        <w:r w:rsidR="005C73DB">
          <w:rPr>
            <w:noProof/>
            <w:webHidden/>
          </w:rPr>
        </w:r>
        <w:r w:rsidR="005C73DB">
          <w:rPr>
            <w:noProof/>
            <w:webHidden/>
          </w:rPr>
          <w:fldChar w:fldCharType="separate"/>
        </w:r>
        <w:r w:rsidR="006A6D34">
          <w:rPr>
            <w:noProof/>
            <w:webHidden/>
          </w:rPr>
          <w:t>32</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392" w:history="1">
        <w:r w:rsidR="005C73DB" w:rsidRPr="00932395">
          <w:rPr>
            <w:rStyle w:val="Hyperlink"/>
            <w:noProof/>
            <w:lang w:val="en-GB"/>
          </w:rPr>
          <w:t>3.6.1</w:t>
        </w:r>
        <w:r w:rsidR="005C73DB" w:rsidRPr="002E1613">
          <w:rPr>
            <w:rFonts w:ascii="Calibri" w:hAnsi="Calibri"/>
            <w:noProof/>
            <w:sz w:val="22"/>
            <w:szCs w:val="22"/>
          </w:rPr>
          <w:tab/>
        </w:r>
        <w:r w:rsidR="005C73DB" w:rsidRPr="00932395">
          <w:rPr>
            <w:rStyle w:val="Hyperlink"/>
            <w:noProof/>
            <w:lang w:val="en-GB"/>
          </w:rPr>
          <w:t>Questionnaire Survey Method</w:t>
        </w:r>
        <w:r w:rsidR="005C73DB">
          <w:rPr>
            <w:noProof/>
            <w:webHidden/>
          </w:rPr>
          <w:tab/>
        </w:r>
        <w:r w:rsidR="005C73DB">
          <w:rPr>
            <w:noProof/>
            <w:webHidden/>
          </w:rPr>
          <w:fldChar w:fldCharType="begin"/>
        </w:r>
        <w:r w:rsidR="005C73DB">
          <w:rPr>
            <w:noProof/>
            <w:webHidden/>
          </w:rPr>
          <w:instrText xml:space="preserve"> PAGEREF _Toc435462392 \h </w:instrText>
        </w:r>
        <w:r w:rsidR="005C73DB">
          <w:rPr>
            <w:noProof/>
            <w:webHidden/>
          </w:rPr>
        </w:r>
        <w:r w:rsidR="005C73DB">
          <w:rPr>
            <w:noProof/>
            <w:webHidden/>
          </w:rPr>
          <w:fldChar w:fldCharType="separate"/>
        </w:r>
        <w:r w:rsidR="006A6D34">
          <w:rPr>
            <w:noProof/>
            <w:webHidden/>
          </w:rPr>
          <w:t>32</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393" w:history="1">
        <w:r w:rsidR="005C73DB" w:rsidRPr="00932395">
          <w:rPr>
            <w:rStyle w:val="Hyperlink"/>
            <w:noProof/>
            <w:lang w:val="en-GB"/>
          </w:rPr>
          <w:t>3.6.2</w:t>
        </w:r>
        <w:r w:rsidR="005C73DB" w:rsidRPr="002E1613">
          <w:rPr>
            <w:rFonts w:ascii="Calibri" w:hAnsi="Calibri"/>
            <w:noProof/>
            <w:sz w:val="22"/>
            <w:szCs w:val="22"/>
          </w:rPr>
          <w:tab/>
        </w:r>
        <w:r w:rsidR="005C73DB" w:rsidRPr="00932395">
          <w:rPr>
            <w:rStyle w:val="Hyperlink"/>
            <w:noProof/>
            <w:lang w:val="en-GB"/>
          </w:rPr>
          <w:t>Interview Method</w:t>
        </w:r>
        <w:r w:rsidR="005C73DB">
          <w:rPr>
            <w:noProof/>
            <w:webHidden/>
          </w:rPr>
          <w:tab/>
        </w:r>
        <w:r w:rsidR="005C73DB">
          <w:rPr>
            <w:noProof/>
            <w:webHidden/>
          </w:rPr>
          <w:fldChar w:fldCharType="begin"/>
        </w:r>
        <w:r w:rsidR="005C73DB">
          <w:rPr>
            <w:noProof/>
            <w:webHidden/>
          </w:rPr>
          <w:instrText xml:space="preserve"> PAGEREF _Toc435462393 \h </w:instrText>
        </w:r>
        <w:r w:rsidR="005C73DB">
          <w:rPr>
            <w:noProof/>
            <w:webHidden/>
          </w:rPr>
        </w:r>
        <w:r w:rsidR="005C73DB">
          <w:rPr>
            <w:noProof/>
            <w:webHidden/>
          </w:rPr>
          <w:fldChar w:fldCharType="separate"/>
        </w:r>
        <w:r w:rsidR="006A6D34">
          <w:rPr>
            <w:noProof/>
            <w:webHidden/>
          </w:rPr>
          <w:t>32</w:t>
        </w:r>
        <w:r w:rsidR="005C73DB">
          <w:rPr>
            <w:noProof/>
            <w:webHidden/>
          </w:rPr>
          <w:fldChar w:fldCharType="end"/>
        </w:r>
      </w:hyperlink>
    </w:p>
    <w:p w:rsidR="005C73DB" w:rsidRPr="002E1613" w:rsidRDefault="00C163DF">
      <w:pPr>
        <w:pStyle w:val="TOC1"/>
        <w:tabs>
          <w:tab w:val="left" w:pos="880"/>
        </w:tabs>
        <w:rPr>
          <w:rFonts w:ascii="Calibri" w:hAnsi="Calibri"/>
          <w:b w:val="0"/>
          <w:sz w:val="22"/>
          <w:szCs w:val="22"/>
          <w:lang w:val="en-US"/>
        </w:rPr>
      </w:pPr>
      <w:hyperlink w:anchor="_Toc435462394" w:history="1">
        <w:r w:rsidR="005C73DB" w:rsidRPr="00932395">
          <w:rPr>
            <w:rStyle w:val="Hyperlink"/>
          </w:rPr>
          <w:t>3.</w:t>
        </w:r>
        <w:r w:rsidR="005C73DB" w:rsidRPr="00932395">
          <w:rPr>
            <w:rStyle w:val="Hyperlink"/>
            <w:lang w:val="en-US"/>
          </w:rPr>
          <w:t>6</w:t>
        </w:r>
        <w:r w:rsidR="005C73DB" w:rsidRPr="00932395">
          <w:rPr>
            <w:rStyle w:val="Hyperlink"/>
          </w:rPr>
          <w:t>.3</w:t>
        </w:r>
        <w:r w:rsidR="005C73DB" w:rsidRPr="002E1613">
          <w:rPr>
            <w:rFonts w:ascii="Calibri" w:hAnsi="Calibri"/>
            <w:b w:val="0"/>
            <w:sz w:val="22"/>
            <w:szCs w:val="22"/>
            <w:lang w:val="en-US"/>
          </w:rPr>
          <w:tab/>
        </w:r>
        <w:r w:rsidR="005C73DB" w:rsidRPr="00932395">
          <w:rPr>
            <w:rStyle w:val="Hyperlink"/>
          </w:rPr>
          <w:t>Documentary Review</w:t>
        </w:r>
        <w:r w:rsidR="005C73DB">
          <w:rPr>
            <w:webHidden/>
          </w:rPr>
          <w:tab/>
        </w:r>
        <w:r w:rsidR="005C73DB">
          <w:rPr>
            <w:webHidden/>
          </w:rPr>
          <w:fldChar w:fldCharType="begin"/>
        </w:r>
        <w:r w:rsidR="005C73DB">
          <w:rPr>
            <w:webHidden/>
          </w:rPr>
          <w:instrText xml:space="preserve"> PAGEREF _Toc435462394 \h </w:instrText>
        </w:r>
        <w:r w:rsidR="005C73DB">
          <w:rPr>
            <w:webHidden/>
          </w:rPr>
        </w:r>
        <w:r w:rsidR="005C73DB">
          <w:rPr>
            <w:webHidden/>
          </w:rPr>
          <w:fldChar w:fldCharType="separate"/>
        </w:r>
        <w:r w:rsidR="006A6D34">
          <w:rPr>
            <w:webHidden/>
          </w:rPr>
          <w:t>33</w:t>
        </w:r>
        <w:r w:rsidR="005C73DB">
          <w:rPr>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95" w:history="1">
        <w:r w:rsidR="005C73DB" w:rsidRPr="00932395">
          <w:rPr>
            <w:rStyle w:val="Hyperlink"/>
            <w:noProof/>
            <w:lang w:val="en-GB"/>
          </w:rPr>
          <w:t>3.7</w:t>
        </w:r>
        <w:r w:rsidR="005C73DB" w:rsidRPr="002E1613">
          <w:rPr>
            <w:rFonts w:ascii="Calibri" w:hAnsi="Calibri"/>
            <w:noProof/>
            <w:sz w:val="22"/>
            <w:szCs w:val="22"/>
          </w:rPr>
          <w:tab/>
        </w:r>
        <w:r w:rsidR="005C73DB" w:rsidRPr="00932395">
          <w:rPr>
            <w:rStyle w:val="Hyperlink"/>
            <w:noProof/>
            <w:lang w:val="en-GB"/>
          </w:rPr>
          <w:t>Data Collection Instruments</w:t>
        </w:r>
        <w:r w:rsidR="005C73DB">
          <w:rPr>
            <w:noProof/>
            <w:webHidden/>
          </w:rPr>
          <w:tab/>
        </w:r>
        <w:r w:rsidR="005C73DB">
          <w:rPr>
            <w:noProof/>
            <w:webHidden/>
          </w:rPr>
          <w:fldChar w:fldCharType="begin"/>
        </w:r>
        <w:r w:rsidR="005C73DB">
          <w:rPr>
            <w:noProof/>
            <w:webHidden/>
          </w:rPr>
          <w:instrText xml:space="preserve"> PAGEREF _Toc435462395 \h </w:instrText>
        </w:r>
        <w:r w:rsidR="005C73DB">
          <w:rPr>
            <w:noProof/>
            <w:webHidden/>
          </w:rPr>
        </w:r>
        <w:r w:rsidR="005C73DB">
          <w:rPr>
            <w:noProof/>
            <w:webHidden/>
          </w:rPr>
          <w:fldChar w:fldCharType="separate"/>
        </w:r>
        <w:r w:rsidR="006A6D34">
          <w:rPr>
            <w:noProof/>
            <w:webHidden/>
          </w:rPr>
          <w:t>33</w:t>
        </w:r>
        <w:r w:rsidR="005C73DB">
          <w:rPr>
            <w:noProof/>
            <w:webHidden/>
          </w:rPr>
          <w:fldChar w:fldCharType="end"/>
        </w:r>
      </w:hyperlink>
    </w:p>
    <w:p w:rsidR="005C73DB" w:rsidRPr="002E1613" w:rsidRDefault="00C163DF">
      <w:pPr>
        <w:pStyle w:val="TOC3"/>
        <w:tabs>
          <w:tab w:val="right" w:leader="dot" w:pos="9350"/>
        </w:tabs>
        <w:rPr>
          <w:rFonts w:ascii="Calibri" w:hAnsi="Calibri"/>
          <w:noProof/>
          <w:sz w:val="22"/>
          <w:szCs w:val="22"/>
        </w:rPr>
      </w:pPr>
      <w:hyperlink w:anchor="_Toc435462396" w:history="1">
        <w:r w:rsidR="005C73DB" w:rsidRPr="00932395">
          <w:rPr>
            <w:rStyle w:val="Hyperlink"/>
            <w:noProof/>
          </w:rPr>
          <w:t>3.7.1  Questionnaires</w:t>
        </w:r>
        <w:r w:rsidR="005C73DB">
          <w:rPr>
            <w:noProof/>
            <w:webHidden/>
          </w:rPr>
          <w:tab/>
        </w:r>
        <w:r w:rsidR="005C73DB">
          <w:rPr>
            <w:noProof/>
            <w:webHidden/>
          </w:rPr>
          <w:fldChar w:fldCharType="begin"/>
        </w:r>
        <w:r w:rsidR="005C73DB">
          <w:rPr>
            <w:noProof/>
            <w:webHidden/>
          </w:rPr>
          <w:instrText xml:space="preserve"> PAGEREF _Toc435462396 \h </w:instrText>
        </w:r>
        <w:r w:rsidR="005C73DB">
          <w:rPr>
            <w:noProof/>
            <w:webHidden/>
          </w:rPr>
        </w:r>
        <w:r w:rsidR="005C73DB">
          <w:rPr>
            <w:noProof/>
            <w:webHidden/>
          </w:rPr>
          <w:fldChar w:fldCharType="separate"/>
        </w:r>
        <w:r w:rsidR="006A6D34">
          <w:rPr>
            <w:noProof/>
            <w:webHidden/>
          </w:rPr>
          <w:t>33</w:t>
        </w:r>
        <w:r w:rsidR="005C73DB">
          <w:rPr>
            <w:noProof/>
            <w:webHidden/>
          </w:rPr>
          <w:fldChar w:fldCharType="end"/>
        </w:r>
      </w:hyperlink>
    </w:p>
    <w:p w:rsidR="005C73DB" w:rsidRPr="002E1613" w:rsidRDefault="00C163DF">
      <w:pPr>
        <w:pStyle w:val="TOC3"/>
        <w:tabs>
          <w:tab w:val="right" w:leader="dot" w:pos="9350"/>
        </w:tabs>
        <w:rPr>
          <w:rFonts w:ascii="Calibri" w:hAnsi="Calibri"/>
          <w:noProof/>
          <w:sz w:val="22"/>
          <w:szCs w:val="22"/>
        </w:rPr>
      </w:pPr>
      <w:hyperlink w:anchor="_Toc435462397" w:history="1">
        <w:r w:rsidR="005C73DB" w:rsidRPr="00932395">
          <w:rPr>
            <w:rStyle w:val="Hyperlink"/>
            <w:noProof/>
          </w:rPr>
          <w:t>3.7.2 Interview guide</w:t>
        </w:r>
        <w:r w:rsidR="005C73DB">
          <w:rPr>
            <w:noProof/>
            <w:webHidden/>
          </w:rPr>
          <w:tab/>
        </w:r>
        <w:r w:rsidR="005C73DB">
          <w:rPr>
            <w:noProof/>
            <w:webHidden/>
          </w:rPr>
          <w:fldChar w:fldCharType="begin"/>
        </w:r>
        <w:r w:rsidR="005C73DB">
          <w:rPr>
            <w:noProof/>
            <w:webHidden/>
          </w:rPr>
          <w:instrText xml:space="preserve"> PAGEREF _Toc435462397 \h </w:instrText>
        </w:r>
        <w:r w:rsidR="005C73DB">
          <w:rPr>
            <w:noProof/>
            <w:webHidden/>
          </w:rPr>
        </w:r>
        <w:r w:rsidR="005C73DB">
          <w:rPr>
            <w:noProof/>
            <w:webHidden/>
          </w:rPr>
          <w:fldChar w:fldCharType="separate"/>
        </w:r>
        <w:r w:rsidR="006A6D34">
          <w:rPr>
            <w:noProof/>
            <w:webHidden/>
          </w:rPr>
          <w:t>34</w:t>
        </w:r>
        <w:r w:rsidR="005C73DB">
          <w:rPr>
            <w:noProof/>
            <w:webHidden/>
          </w:rPr>
          <w:fldChar w:fldCharType="end"/>
        </w:r>
      </w:hyperlink>
    </w:p>
    <w:p w:rsidR="005C73DB" w:rsidRPr="002E1613" w:rsidRDefault="00C163DF">
      <w:pPr>
        <w:pStyle w:val="TOC3"/>
        <w:tabs>
          <w:tab w:val="right" w:leader="dot" w:pos="9350"/>
        </w:tabs>
        <w:rPr>
          <w:rFonts w:ascii="Calibri" w:hAnsi="Calibri"/>
          <w:noProof/>
          <w:sz w:val="22"/>
          <w:szCs w:val="22"/>
        </w:rPr>
      </w:pPr>
      <w:hyperlink w:anchor="_Toc435462398" w:history="1">
        <w:r w:rsidR="005C73DB" w:rsidRPr="00932395">
          <w:rPr>
            <w:rStyle w:val="Hyperlink"/>
            <w:noProof/>
          </w:rPr>
          <w:t>3.7.3 Documentary Review Checklist</w:t>
        </w:r>
        <w:r w:rsidR="005C73DB">
          <w:rPr>
            <w:noProof/>
            <w:webHidden/>
          </w:rPr>
          <w:tab/>
        </w:r>
        <w:r w:rsidR="005C73DB">
          <w:rPr>
            <w:noProof/>
            <w:webHidden/>
          </w:rPr>
          <w:fldChar w:fldCharType="begin"/>
        </w:r>
        <w:r w:rsidR="005C73DB">
          <w:rPr>
            <w:noProof/>
            <w:webHidden/>
          </w:rPr>
          <w:instrText xml:space="preserve"> PAGEREF _Toc435462398 \h </w:instrText>
        </w:r>
        <w:r w:rsidR="005C73DB">
          <w:rPr>
            <w:noProof/>
            <w:webHidden/>
          </w:rPr>
        </w:r>
        <w:r w:rsidR="005C73DB">
          <w:rPr>
            <w:noProof/>
            <w:webHidden/>
          </w:rPr>
          <w:fldChar w:fldCharType="separate"/>
        </w:r>
        <w:r w:rsidR="006A6D34">
          <w:rPr>
            <w:noProof/>
            <w:webHidden/>
          </w:rPr>
          <w:t>34</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399" w:history="1">
        <w:r w:rsidR="005C73DB" w:rsidRPr="00932395">
          <w:rPr>
            <w:rStyle w:val="Hyperlink"/>
            <w:noProof/>
            <w:lang w:val="en-GB"/>
          </w:rPr>
          <w:t>3.8</w:t>
        </w:r>
        <w:r w:rsidR="005C73DB" w:rsidRPr="002E1613">
          <w:rPr>
            <w:rFonts w:ascii="Calibri" w:hAnsi="Calibri"/>
            <w:noProof/>
            <w:sz w:val="22"/>
            <w:szCs w:val="22"/>
          </w:rPr>
          <w:tab/>
        </w:r>
        <w:r w:rsidR="005C73DB" w:rsidRPr="00932395">
          <w:rPr>
            <w:rStyle w:val="Hyperlink"/>
            <w:noProof/>
            <w:lang w:val="en-GB"/>
          </w:rPr>
          <w:t>Validity and Reliability</w:t>
        </w:r>
        <w:r w:rsidR="005C73DB">
          <w:rPr>
            <w:noProof/>
            <w:webHidden/>
          </w:rPr>
          <w:tab/>
        </w:r>
        <w:r w:rsidR="005C73DB">
          <w:rPr>
            <w:noProof/>
            <w:webHidden/>
          </w:rPr>
          <w:fldChar w:fldCharType="begin"/>
        </w:r>
        <w:r w:rsidR="005C73DB">
          <w:rPr>
            <w:noProof/>
            <w:webHidden/>
          </w:rPr>
          <w:instrText xml:space="preserve"> PAGEREF _Toc435462399 \h </w:instrText>
        </w:r>
        <w:r w:rsidR="005C73DB">
          <w:rPr>
            <w:noProof/>
            <w:webHidden/>
          </w:rPr>
        </w:r>
        <w:r w:rsidR="005C73DB">
          <w:rPr>
            <w:noProof/>
            <w:webHidden/>
          </w:rPr>
          <w:fldChar w:fldCharType="separate"/>
        </w:r>
        <w:r w:rsidR="006A6D34">
          <w:rPr>
            <w:noProof/>
            <w:webHidden/>
          </w:rPr>
          <w:t>34</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00" w:history="1">
        <w:r w:rsidR="005C73DB" w:rsidRPr="00932395">
          <w:rPr>
            <w:rStyle w:val="Hyperlink"/>
            <w:noProof/>
            <w:lang w:val="en-GB"/>
          </w:rPr>
          <w:t>3.9</w:t>
        </w:r>
        <w:r w:rsidR="005C73DB" w:rsidRPr="002E1613">
          <w:rPr>
            <w:rFonts w:ascii="Calibri" w:hAnsi="Calibri"/>
            <w:noProof/>
            <w:sz w:val="22"/>
            <w:szCs w:val="22"/>
          </w:rPr>
          <w:tab/>
        </w:r>
        <w:r w:rsidR="005C73DB" w:rsidRPr="00932395">
          <w:rPr>
            <w:rStyle w:val="Hyperlink"/>
            <w:noProof/>
            <w:lang w:val="en-GB"/>
          </w:rPr>
          <w:t>Data Collection Procedure</w:t>
        </w:r>
        <w:r w:rsidR="005C73DB">
          <w:rPr>
            <w:noProof/>
            <w:webHidden/>
          </w:rPr>
          <w:tab/>
        </w:r>
        <w:r w:rsidR="005C73DB">
          <w:rPr>
            <w:noProof/>
            <w:webHidden/>
          </w:rPr>
          <w:fldChar w:fldCharType="begin"/>
        </w:r>
        <w:r w:rsidR="005C73DB">
          <w:rPr>
            <w:noProof/>
            <w:webHidden/>
          </w:rPr>
          <w:instrText xml:space="preserve"> PAGEREF _Toc435462400 \h </w:instrText>
        </w:r>
        <w:r w:rsidR="005C73DB">
          <w:rPr>
            <w:noProof/>
            <w:webHidden/>
          </w:rPr>
        </w:r>
        <w:r w:rsidR="005C73DB">
          <w:rPr>
            <w:noProof/>
            <w:webHidden/>
          </w:rPr>
          <w:fldChar w:fldCharType="separate"/>
        </w:r>
        <w:r w:rsidR="006A6D34">
          <w:rPr>
            <w:noProof/>
            <w:webHidden/>
          </w:rPr>
          <w:t>36</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401" w:history="1">
        <w:r w:rsidR="005C73DB" w:rsidRPr="00932395">
          <w:rPr>
            <w:rStyle w:val="Hyperlink"/>
            <w:noProof/>
            <w:lang w:val="en-GB"/>
          </w:rPr>
          <w:t>3.10</w:t>
        </w:r>
        <w:r w:rsidR="005C73DB" w:rsidRPr="002E1613">
          <w:rPr>
            <w:rFonts w:ascii="Calibri" w:hAnsi="Calibri"/>
            <w:noProof/>
            <w:sz w:val="22"/>
            <w:szCs w:val="22"/>
          </w:rPr>
          <w:tab/>
        </w:r>
        <w:r w:rsidR="005C73DB" w:rsidRPr="00932395">
          <w:rPr>
            <w:rStyle w:val="Hyperlink"/>
            <w:noProof/>
            <w:lang w:val="en-GB"/>
          </w:rPr>
          <w:t>Data Analysis</w:t>
        </w:r>
        <w:r w:rsidR="005C73DB">
          <w:rPr>
            <w:noProof/>
            <w:webHidden/>
          </w:rPr>
          <w:tab/>
        </w:r>
        <w:r w:rsidR="005C73DB">
          <w:rPr>
            <w:noProof/>
            <w:webHidden/>
          </w:rPr>
          <w:fldChar w:fldCharType="begin"/>
        </w:r>
        <w:r w:rsidR="005C73DB">
          <w:rPr>
            <w:noProof/>
            <w:webHidden/>
          </w:rPr>
          <w:instrText xml:space="preserve"> PAGEREF _Toc435462401 \h </w:instrText>
        </w:r>
        <w:r w:rsidR="005C73DB">
          <w:rPr>
            <w:noProof/>
            <w:webHidden/>
          </w:rPr>
        </w:r>
        <w:r w:rsidR="005C73DB">
          <w:rPr>
            <w:noProof/>
            <w:webHidden/>
          </w:rPr>
          <w:fldChar w:fldCharType="separate"/>
        </w:r>
        <w:r w:rsidR="006A6D34">
          <w:rPr>
            <w:noProof/>
            <w:webHidden/>
          </w:rPr>
          <w:t>37</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402" w:history="1">
        <w:r w:rsidR="005C73DB" w:rsidRPr="00932395">
          <w:rPr>
            <w:rStyle w:val="Hyperlink"/>
            <w:noProof/>
            <w:lang w:val="en-GB"/>
          </w:rPr>
          <w:t>3.11</w:t>
        </w:r>
        <w:r w:rsidR="005C73DB" w:rsidRPr="002E1613">
          <w:rPr>
            <w:rFonts w:ascii="Calibri" w:hAnsi="Calibri"/>
            <w:noProof/>
            <w:sz w:val="22"/>
            <w:szCs w:val="22"/>
          </w:rPr>
          <w:tab/>
        </w:r>
        <w:r w:rsidR="005C73DB" w:rsidRPr="00932395">
          <w:rPr>
            <w:rStyle w:val="Hyperlink"/>
            <w:noProof/>
            <w:lang w:val="en-GB"/>
          </w:rPr>
          <w:t>Measurement of Variables.</w:t>
        </w:r>
        <w:r w:rsidR="005C73DB">
          <w:rPr>
            <w:noProof/>
            <w:webHidden/>
          </w:rPr>
          <w:tab/>
        </w:r>
        <w:r w:rsidR="005C73DB">
          <w:rPr>
            <w:noProof/>
            <w:webHidden/>
          </w:rPr>
          <w:fldChar w:fldCharType="begin"/>
        </w:r>
        <w:r w:rsidR="005C73DB">
          <w:rPr>
            <w:noProof/>
            <w:webHidden/>
          </w:rPr>
          <w:instrText xml:space="preserve"> PAGEREF _Toc435462402 \h </w:instrText>
        </w:r>
        <w:r w:rsidR="005C73DB">
          <w:rPr>
            <w:noProof/>
            <w:webHidden/>
          </w:rPr>
        </w:r>
        <w:r w:rsidR="005C73DB">
          <w:rPr>
            <w:noProof/>
            <w:webHidden/>
          </w:rPr>
          <w:fldChar w:fldCharType="separate"/>
        </w:r>
        <w:r w:rsidR="006A6D34">
          <w:rPr>
            <w:noProof/>
            <w:webHidden/>
          </w:rPr>
          <w:t>37</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403" w:history="1">
        <w:r w:rsidR="005C73DB" w:rsidRPr="00932395">
          <w:rPr>
            <w:rStyle w:val="Hyperlink"/>
            <w:noProof/>
            <w:lang w:val="en-GB"/>
          </w:rPr>
          <w:t>3.12</w:t>
        </w:r>
        <w:r w:rsidR="005C73DB" w:rsidRPr="002E1613">
          <w:rPr>
            <w:rFonts w:ascii="Calibri" w:hAnsi="Calibri"/>
            <w:noProof/>
            <w:sz w:val="22"/>
            <w:szCs w:val="22"/>
          </w:rPr>
          <w:tab/>
        </w:r>
        <w:r w:rsidR="005C73DB" w:rsidRPr="00932395">
          <w:rPr>
            <w:rStyle w:val="Hyperlink"/>
            <w:noProof/>
            <w:lang w:val="en-GB"/>
          </w:rPr>
          <w:t>Ethical Standards</w:t>
        </w:r>
        <w:r w:rsidR="005C73DB">
          <w:rPr>
            <w:noProof/>
            <w:webHidden/>
          </w:rPr>
          <w:tab/>
        </w:r>
        <w:r w:rsidR="005C73DB">
          <w:rPr>
            <w:noProof/>
            <w:webHidden/>
          </w:rPr>
          <w:fldChar w:fldCharType="begin"/>
        </w:r>
        <w:r w:rsidR="005C73DB">
          <w:rPr>
            <w:noProof/>
            <w:webHidden/>
          </w:rPr>
          <w:instrText xml:space="preserve"> PAGEREF _Toc435462403 \h </w:instrText>
        </w:r>
        <w:r w:rsidR="005C73DB">
          <w:rPr>
            <w:noProof/>
            <w:webHidden/>
          </w:rPr>
        </w:r>
        <w:r w:rsidR="005C73DB">
          <w:rPr>
            <w:noProof/>
            <w:webHidden/>
          </w:rPr>
          <w:fldChar w:fldCharType="separate"/>
        </w:r>
        <w:r w:rsidR="006A6D34">
          <w:rPr>
            <w:noProof/>
            <w:webHidden/>
          </w:rPr>
          <w:t>38</w:t>
        </w:r>
        <w:r w:rsidR="005C73DB">
          <w:rPr>
            <w:noProof/>
            <w:webHidden/>
          </w:rPr>
          <w:fldChar w:fldCharType="end"/>
        </w:r>
      </w:hyperlink>
    </w:p>
    <w:p w:rsidR="005C73DB" w:rsidRPr="002E1613" w:rsidRDefault="00C163DF">
      <w:pPr>
        <w:pStyle w:val="TOC1"/>
        <w:rPr>
          <w:rFonts w:ascii="Calibri" w:hAnsi="Calibri"/>
          <w:b w:val="0"/>
          <w:sz w:val="22"/>
          <w:szCs w:val="22"/>
          <w:lang w:val="en-US"/>
        </w:rPr>
      </w:pPr>
      <w:hyperlink w:anchor="_Toc435462404" w:history="1">
        <w:r w:rsidR="005C73DB" w:rsidRPr="00932395">
          <w:rPr>
            <w:rStyle w:val="Hyperlink"/>
          </w:rPr>
          <w:t>CHAPTER FOUR</w:t>
        </w:r>
        <w:r w:rsidR="005C73DB">
          <w:rPr>
            <w:webHidden/>
          </w:rPr>
          <w:tab/>
        </w:r>
        <w:r w:rsidR="005C73DB">
          <w:rPr>
            <w:webHidden/>
          </w:rPr>
          <w:fldChar w:fldCharType="begin"/>
        </w:r>
        <w:r w:rsidR="005C73DB">
          <w:rPr>
            <w:webHidden/>
          </w:rPr>
          <w:instrText xml:space="preserve"> PAGEREF _Toc435462404 \h </w:instrText>
        </w:r>
        <w:r w:rsidR="005C73DB">
          <w:rPr>
            <w:webHidden/>
          </w:rPr>
        </w:r>
        <w:r w:rsidR="005C73DB">
          <w:rPr>
            <w:webHidden/>
          </w:rPr>
          <w:fldChar w:fldCharType="separate"/>
        </w:r>
        <w:r w:rsidR="006A6D34">
          <w:rPr>
            <w:webHidden/>
          </w:rPr>
          <w:t>39</w:t>
        </w:r>
        <w:r w:rsidR="005C73DB">
          <w:rPr>
            <w:webHidden/>
          </w:rPr>
          <w:fldChar w:fldCharType="end"/>
        </w:r>
      </w:hyperlink>
    </w:p>
    <w:p w:rsidR="005C73DB" w:rsidRPr="002E1613" w:rsidRDefault="00C163DF">
      <w:pPr>
        <w:pStyle w:val="TOC1"/>
        <w:rPr>
          <w:rFonts w:ascii="Calibri" w:hAnsi="Calibri"/>
          <w:b w:val="0"/>
          <w:sz w:val="22"/>
          <w:szCs w:val="22"/>
          <w:lang w:val="en-US"/>
        </w:rPr>
      </w:pPr>
      <w:hyperlink w:anchor="_Toc435462405" w:history="1">
        <w:r w:rsidR="005C73DB" w:rsidRPr="00932395">
          <w:rPr>
            <w:rStyle w:val="Hyperlink"/>
          </w:rPr>
          <w:t>PRESENTATION, ANALYSIS AND INTERPRETATION OF FINDINGS</w:t>
        </w:r>
        <w:r w:rsidR="005C73DB">
          <w:rPr>
            <w:webHidden/>
          </w:rPr>
          <w:tab/>
        </w:r>
        <w:r w:rsidR="005C73DB">
          <w:rPr>
            <w:webHidden/>
          </w:rPr>
          <w:fldChar w:fldCharType="begin"/>
        </w:r>
        <w:r w:rsidR="005C73DB">
          <w:rPr>
            <w:webHidden/>
          </w:rPr>
          <w:instrText xml:space="preserve"> PAGEREF _Toc435462405 \h </w:instrText>
        </w:r>
        <w:r w:rsidR="005C73DB">
          <w:rPr>
            <w:webHidden/>
          </w:rPr>
        </w:r>
        <w:r w:rsidR="005C73DB">
          <w:rPr>
            <w:webHidden/>
          </w:rPr>
          <w:fldChar w:fldCharType="separate"/>
        </w:r>
        <w:r w:rsidR="006A6D34">
          <w:rPr>
            <w:webHidden/>
          </w:rPr>
          <w:t>39</w:t>
        </w:r>
        <w:r w:rsidR="005C73DB">
          <w:rPr>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06" w:history="1">
        <w:r w:rsidR="005C73DB" w:rsidRPr="00932395">
          <w:rPr>
            <w:rStyle w:val="Hyperlink"/>
            <w:noProof/>
          </w:rPr>
          <w:t>4.1</w:t>
        </w:r>
        <w:r w:rsidR="005C73DB" w:rsidRPr="002E1613">
          <w:rPr>
            <w:rFonts w:ascii="Calibri" w:hAnsi="Calibri"/>
            <w:noProof/>
            <w:sz w:val="22"/>
            <w:szCs w:val="22"/>
          </w:rPr>
          <w:tab/>
        </w:r>
        <w:r w:rsidR="005C73DB" w:rsidRPr="00932395">
          <w:rPr>
            <w:rStyle w:val="Hyperlink"/>
            <w:noProof/>
          </w:rPr>
          <w:t>Introduction</w:t>
        </w:r>
        <w:r w:rsidR="005C73DB">
          <w:rPr>
            <w:noProof/>
            <w:webHidden/>
          </w:rPr>
          <w:tab/>
        </w:r>
        <w:r w:rsidR="005C73DB">
          <w:rPr>
            <w:noProof/>
            <w:webHidden/>
          </w:rPr>
          <w:fldChar w:fldCharType="begin"/>
        </w:r>
        <w:r w:rsidR="005C73DB">
          <w:rPr>
            <w:noProof/>
            <w:webHidden/>
          </w:rPr>
          <w:instrText xml:space="preserve"> PAGEREF _Toc435462406 \h </w:instrText>
        </w:r>
        <w:r w:rsidR="005C73DB">
          <w:rPr>
            <w:noProof/>
            <w:webHidden/>
          </w:rPr>
        </w:r>
        <w:r w:rsidR="005C73DB">
          <w:rPr>
            <w:noProof/>
            <w:webHidden/>
          </w:rPr>
          <w:fldChar w:fldCharType="separate"/>
        </w:r>
        <w:r w:rsidR="006A6D34">
          <w:rPr>
            <w:noProof/>
            <w:webHidden/>
          </w:rPr>
          <w:t>39</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07" w:history="1">
        <w:r w:rsidR="005C73DB" w:rsidRPr="00932395">
          <w:rPr>
            <w:rStyle w:val="Hyperlink"/>
            <w:noProof/>
          </w:rPr>
          <w:t>4.2</w:t>
        </w:r>
        <w:r w:rsidR="005C73DB" w:rsidRPr="002E1613">
          <w:rPr>
            <w:rFonts w:ascii="Calibri" w:hAnsi="Calibri"/>
            <w:noProof/>
            <w:sz w:val="22"/>
            <w:szCs w:val="22"/>
          </w:rPr>
          <w:tab/>
        </w:r>
        <w:r w:rsidR="005C73DB" w:rsidRPr="00932395">
          <w:rPr>
            <w:rStyle w:val="Hyperlink"/>
            <w:noProof/>
          </w:rPr>
          <w:t>Response Rate</w:t>
        </w:r>
        <w:r w:rsidR="005C73DB">
          <w:rPr>
            <w:noProof/>
            <w:webHidden/>
          </w:rPr>
          <w:tab/>
        </w:r>
        <w:r w:rsidR="005C73DB">
          <w:rPr>
            <w:noProof/>
            <w:webHidden/>
          </w:rPr>
          <w:fldChar w:fldCharType="begin"/>
        </w:r>
        <w:r w:rsidR="005C73DB">
          <w:rPr>
            <w:noProof/>
            <w:webHidden/>
          </w:rPr>
          <w:instrText xml:space="preserve"> PAGEREF _Toc435462407 \h </w:instrText>
        </w:r>
        <w:r w:rsidR="005C73DB">
          <w:rPr>
            <w:noProof/>
            <w:webHidden/>
          </w:rPr>
        </w:r>
        <w:r w:rsidR="005C73DB">
          <w:rPr>
            <w:noProof/>
            <w:webHidden/>
          </w:rPr>
          <w:fldChar w:fldCharType="separate"/>
        </w:r>
        <w:r w:rsidR="006A6D34">
          <w:rPr>
            <w:noProof/>
            <w:webHidden/>
          </w:rPr>
          <w:t>39</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08" w:history="1">
        <w:r w:rsidR="005C73DB" w:rsidRPr="00932395">
          <w:rPr>
            <w:rStyle w:val="Hyperlink"/>
            <w:noProof/>
          </w:rPr>
          <w:t>4.3</w:t>
        </w:r>
        <w:r w:rsidR="005C73DB" w:rsidRPr="002E1613">
          <w:rPr>
            <w:rFonts w:ascii="Calibri" w:hAnsi="Calibri"/>
            <w:noProof/>
            <w:sz w:val="22"/>
            <w:szCs w:val="22"/>
          </w:rPr>
          <w:tab/>
        </w:r>
        <w:r w:rsidR="005C73DB" w:rsidRPr="00932395">
          <w:rPr>
            <w:rStyle w:val="Hyperlink"/>
            <w:noProof/>
          </w:rPr>
          <w:t>Background Characteristics of Respondents</w:t>
        </w:r>
        <w:r w:rsidR="005C73DB">
          <w:rPr>
            <w:noProof/>
            <w:webHidden/>
          </w:rPr>
          <w:tab/>
        </w:r>
        <w:r w:rsidR="005C73DB">
          <w:rPr>
            <w:noProof/>
            <w:webHidden/>
          </w:rPr>
          <w:fldChar w:fldCharType="begin"/>
        </w:r>
        <w:r w:rsidR="005C73DB">
          <w:rPr>
            <w:noProof/>
            <w:webHidden/>
          </w:rPr>
          <w:instrText xml:space="preserve"> PAGEREF _Toc435462408 \h </w:instrText>
        </w:r>
        <w:r w:rsidR="005C73DB">
          <w:rPr>
            <w:noProof/>
            <w:webHidden/>
          </w:rPr>
        </w:r>
        <w:r w:rsidR="005C73DB">
          <w:rPr>
            <w:noProof/>
            <w:webHidden/>
          </w:rPr>
          <w:fldChar w:fldCharType="separate"/>
        </w:r>
        <w:r w:rsidR="006A6D34">
          <w:rPr>
            <w:noProof/>
            <w:webHidden/>
          </w:rPr>
          <w:t>40</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409" w:history="1">
        <w:r w:rsidR="005C73DB" w:rsidRPr="00932395">
          <w:rPr>
            <w:rStyle w:val="Hyperlink"/>
            <w:noProof/>
          </w:rPr>
          <w:t>4.3.1</w:t>
        </w:r>
        <w:r w:rsidR="005C73DB" w:rsidRPr="002E1613">
          <w:rPr>
            <w:rFonts w:ascii="Calibri" w:hAnsi="Calibri"/>
            <w:noProof/>
            <w:sz w:val="22"/>
            <w:szCs w:val="22"/>
          </w:rPr>
          <w:tab/>
        </w:r>
        <w:r w:rsidR="005C73DB" w:rsidRPr="00932395">
          <w:rPr>
            <w:rStyle w:val="Hyperlink"/>
            <w:noProof/>
          </w:rPr>
          <w:t>Gender of Respondents</w:t>
        </w:r>
        <w:r w:rsidR="005C73DB">
          <w:rPr>
            <w:noProof/>
            <w:webHidden/>
          </w:rPr>
          <w:tab/>
        </w:r>
        <w:r w:rsidR="005C73DB">
          <w:rPr>
            <w:noProof/>
            <w:webHidden/>
          </w:rPr>
          <w:fldChar w:fldCharType="begin"/>
        </w:r>
        <w:r w:rsidR="005C73DB">
          <w:rPr>
            <w:noProof/>
            <w:webHidden/>
          </w:rPr>
          <w:instrText xml:space="preserve"> PAGEREF _Toc435462409 \h </w:instrText>
        </w:r>
        <w:r w:rsidR="005C73DB">
          <w:rPr>
            <w:noProof/>
            <w:webHidden/>
          </w:rPr>
        </w:r>
        <w:r w:rsidR="005C73DB">
          <w:rPr>
            <w:noProof/>
            <w:webHidden/>
          </w:rPr>
          <w:fldChar w:fldCharType="separate"/>
        </w:r>
        <w:r w:rsidR="006A6D34">
          <w:rPr>
            <w:noProof/>
            <w:webHidden/>
          </w:rPr>
          <w:t>40</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410" w:history="1">
        <w:r w:rsidR="005C73DB" w:rsidRPr="00932395">
          <w:rPr>
            <w:rStyle w:val="Hyperlink"/>
            <w:noProof/>
          </w:rPr>
          <w:t>4.3.2</w:t>
        </w:r>
        <w:r w:rsidR="005C73DB" w:rsidRPr="002E1613">
          <w:rPr>
            <w:rFonts w:ascii="Calibri" w:hAnsi="Calibri"/>
            <w:noProof/>
            <w:sz w:val="22"/>
            <w:szCs w:val="22"/>
          </w:rPr>
          <w:tab/>
        </w:r>
        <w:r w:rsidR="005C73DB" w:rsidRPr="00932395">
          <w:rPr>
            <w:rStyle w:val="Hyperlink"/>
            <w:noProof/>
          </w:rPr>
          <w:t>Age Composition</w:t>
        </w:r>
        <w:r w:rsidR="005C73DB">
          <w:rPr>
            <w:noProof/>
            <w:webHidden/>
          </w:rPr>
          <w:tab/>
        </w:r>
        <w:r w:rsidR="005C73DB">
          <w:rPr>
            <w:noProof/>
            <w:webHidden/>
          </w:rPr>
          <w:fldChar w:fldCharType="begin"/>
        </w:r>
        <w:r w:rsidR="005C73DB">
          <w:rPr>
            <w:noProof/>
            <w:webHidden/>
          </w:rPr>
          <w:instrText xml:space="preserve"> PAGEREF _Toc435462410 \h </w:instrText>
        </w:r>
        <w:r w:rsidR="005C73DB">
          <w:rPr>
            <w:noProof/>
            <w:webHidden/>
          </w:rPr>
        </w:r>
        <w:r w:rsidR="005C73DB">
          <w:rPr>
            <w:noProof/>
            <w:webHidden/>
          </w:rPr>
          <w:fldChar w:fldCharType="separate"/>
        </w:r>
        <w:r w:rsidR="006A6D34">
          <w:rPr>
            <w:noProof/>
            <w:webHidden/>
          </w:rPr>
          <w:t>41</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411" w:history="1">
        <w:r w:rsidR="005C73DB" w:rsidRPr="00932395">
          <w:rPr>
            <w:rStyle w:val="Hyperlink"/>
            <w:noProof/>
          </w:rPr>
          <w:t>4.3.3</w:t>
        </w:r>
        <w:r w:rsidR="005C73DB" w:rsidRPr="002E1613">
          <w:rPr>
            <w:rFonts w:ascii="Calibri" w:hAnsi="Calibri"/>
            <w:noProof/>
            <w:sz w:val="22"/>
            <w:szCs w:val="22"/>
          </w:rPr>
          <w:tab/>
        </w:r>
        <w:r w:rsidR="005C73DB" w:rsidRPr="00932395">
          <w:rPr>
            <w:rStyle w:val="Hyperlink"/>
            <w:noProof/>
          </w:rPr>
          <w:t>Level of Education of the Respondent</w:t>
        </w:r>
        <w:r w:rsidR="005C73DB">
          <w:rPr>
            <w:noProof/>
            <w:webHidden/>
          </w:rPr>
          <w:tab/>
        </w:r>
        <w:r w:rsidR="005C73DB">
          <w:rPr>
            <w:noProof/>
            <w:webHidden/>
          </w:rPr>
          <w:fldChar w:fldCharType="begin"/>
        </w:r>
        <w:r w:rsidR="005C73DB">
          <w:rPr>
            <w:noProof/>
            <w:webHidden/>
          </w:rPr>
          <w:instrText xml:space="preserve"> PAGEREF _Toc435462411 \h </w:instrText>
        </w:r>
        <w:r w:rsidR="005C73DB">
          <w:rPr>
            <w:noProof/>
            <w:webHidden/>
          </w:rPr>
        </w:r>
        <w:r w:rsidR="005C73DB">
          <w:rPr>
            <w:noProof/>
            <w:webHidden/>
          </w:rPr>
          <w:fldChar w:fldCharType="separate"/>
        </w:r>
        <w:r w:rsidR="006A6D34">
          <w:rPr>
            <w:noProof/>
            <w:webHidden/>
          </w:rPr>
          <w:t>42</w:t>
        </w:r>
        <w:r w:rsidR="005C73DB">
          <w:rPr>
            <w:noProof/>
            <w:webHidden/>
          </w:rPr>
          <w:fldChar w:fldCharType="end"/>
        </w:r>
      </w:hyperlink>
    </w:p>
    <w:p w:rsidR="005C73DB" w:rsidRPr="002E1613" w:rsidRDefault="00C163DF">
      <w:pPr>
        <w:pStyle w:val="TOC3"/>
        <w:tabs>
          <w:tab w:val="right" w:leader="dot" w:pos="9350"/>
        </w:tabs>
        <w:rPr>
          <w:rFonts w:ascii="Calibri" w:hAnsi="Calibri"/>
          <w:noProof/>
          <w:sz w:val="22"/>
          <w:szCs w:val="22"/>
        </w:rPr>
      </w:pPr>
      <w:hyperlink w:anchor="_Toc435462412" w:history="1">
        <w:r w:rsidR="005C73DB" w:rsidRPr="00932395">
          <w:rPr>
            <w:rStyle w:val="Hyperlink"/>
            <w:noProof/>
          </w:rPr>
          <w:t>4.3.5 Position Held in the Ministry</w:t>
        </w:r>
        <w:r w:rsidR="005C73DB">
          <w:rPr>
            <w:noProof/>
            <w:webHidden/>
          </w:rPr>
          <w:tab/>
        </w:r>
        <w:r w:rsidR="005C73DB">
          <w:rPr>
            <w:noProof/>
            <w:webHidden/>
          </w:rPr>
          <w:fldChar w:fldCharType="begin"/>
        </w:r>
        <w:r w:rsidR="005C73DB">
          <w:rPr>
            <w:noProof/>
            <w:webHidden/>
          </w:rPr>
          <w:instrText xml:space="preserve"> PAGEREF _Toc435462412 \h </w:instrText>
        </w:r>
        <w:r w:rsidR="005C73DB">
          <w:rPr>
            <w:noProof/>
            <w:webHidden/>
          </w:rPr>
        </w:r>
        <w:r w:rsidR="005C73DB">
          <w:rPr>
            <w:noProof/>
            <w:webHidden/>
          </w:rPr>
          <w:fldChar w:fldCharType="separate"/>
        </w:r>
        <w:r w:rsidR="006A6D34">
          <w:rPr>
            <w:noProof/>
            <w:webHidden/>
          </w:rPr>
          <w:t>43</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413" w:history="1">
        <w:r w:rsidR="005C73DB" w:rsidRPr="00932395">
          <w:rPr>
            <w:rStyle w:val="Hyperlink"/>
            <w:noProof/>
          </w:rPr>
          <w:t>4.3.6</w:t>
        </w:r>
        <w:r w:rsidR="005C73DB" w:rsidRPr="002E1613">
          <w:rPr>
            <w:rFonts w:ascii="Calibri" w:hAnsi="Calibri"/>
            <w:noProof/>
            <w:sz w:val="22"/>
            <w:szCs w:val="22"/>
          </w:rPr>
          <w:tab/>
        </w:r>
        <w:r w:rsidR="005C73DB" w:rsidRPr="00932395">
          <w:rPr>
            <w:rStyle w:val="Hyperlink"/>
            <w:noProof/>
          </w:rPr>
          <w:t>Period of Work in the Ministry</w:t>
        </w:r>
        <w:r w:rsidR="005C73DB">
          <w:rPr>
            <w:noProof/>
            <w:webHidden/>
          </w:rPr>
          <w:tab/>
        </w:r>
        <w:r w:rsidR="005C73DB">
          <w:rPr>
            <w:noProof/>
            <w:webHidden/>
          </w:rPr>
          <w:fldChar w:fldCharType="begin"/>
        </w:r>
        <w:r w:rsidR="005C73DB">
          <w:rPr>
            <w:noProof/>
            <w:webHidden/>
          </w:rPr>
          <w:instrText xml:space="preserve"> PAGEREF _Toc435462413 \h </w:instrText>
        </w:r>
        <w:r w:rsidR="005C73DB">
          <w:rPr>
            <w:noProof/>
            <w:webHidden/>
          </w:rPr>
        </w:r>
        <w:r w:rsidR="005C73DB">
          <w:rPr>
            <w:noProof/>
            <w:webHidden/>
          </w:rPr>
          <w:fldChar w:fldCharType="separate"/>
        </w:r>
        <w:r w:rsidR="006A6D34">
          <w:rPr>
            <w:noProof/>
            <w:webHidden/>
          </w:rPr>
          <w:t>43</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14" w:history="1">
        <w:r w:rsidR="005C73DB" w:rsidRPr="00932395">
          <w:rPr>
            <w:rStyle w:val="Hyperlink"/>
            <w:noProof/>
          </w:rPr>
          <w:t>4.4</w:t>
        </w:r>
        <w:r w:rsidR="005C73DB" w:rsidRPr="002E1613">
          <w:rPr>
            <w:rFonts w:ascii="Calibri" w:hAnsi="Calibri"/>
            <w:noProof/>
            <w:sz w:val="22"/>
            <w:szCs w:val="22"/>
          </w:rPr>
          <w:tab/>
        </w:r>
        <w:r w:rsidR="005C73DB" w:rsidRPr="00932395">
          <w:rPr>
            <w:rStyle w:val="Hyperlink"/>
            <w:noProof/>
          </w:rPr>
          <w:t>Empirical Findings</w:t>
        </w:r>
        <w:r w:rsidR="005C73DB">
          <w:rPr>
            <w:noProof/>
            <w:webHidden/>
          </w:rPr>
          <w:tab/>
        </w:r>
        <w:r w:rsidR="005C73DB">
          <w:rPr>
            <w:noProof/>
            <w:webHidden/>
          </w:rPr>
          <w:fldChar w:fldCharType="begin"/>
        </w:r>
        <w:r w:rsidR="005C73DB">
          <w:rPr>
            <w:noProof/>
            <w:webHidden/>
          </w:rPr>
          <w:instrText xml:space="preserve"> PAGEREF _Toc435462414 \h </w:instrText>
        </w:r>
        <w:r w:rsidR="005C73DB">
          <w:rPr>
            <w:noProof/>
            <w:webHidden/>
          </w:rPr>
        </w:r>
        <w:r w:rsidR="005C73DB">
          <w:rPr>
            <w:noProof/>
            <w:webHidden/>
          </w:rPr>
          <w:fldChar w:fldCharType="separate"/>
        </w:r>
        <w:r w:rsidR="006A6D34">
          <w:rPr>
            <w:noProof/>
            <w:webHidden/>
          </w:rPr>
          <w:t>44</w:t>
        </w:r>
        <w:r w:rsidR="005C73DB">
          <w:rPr>
            <w:noProof/>
            <w:webHidden/>
          </w:rPr>
          <w:fldChar w:fldCharType="end"/>
        </w:r>
      </w:hyperlink>
    </w:p>
    <w:p w:rsidR="005C73DB" w:rsidRPr="002E1613" w:rsidRDefault="00C163DF">
      <w:pPr>
        <w:pStyle w:val="TOC2"/>
        <w:tabs>
          <w:tab w:val="right" w:leader="dot" w:pos="9350"/>
          <w:tab w:val="left" w:pos="9640"/>
        </w:tabs>
        <w:rPr>
          <w:rFonts w:ascii="Calibri" w:hAnsi="Calibri"/>
          <w:noProof/>
          <w:sz w:val="22"/>
          <w:szCs w:val="22"/>
        </w:rPr>
      </w:pPr>
      <w:hyperlink w:anchor="_Toc435462415" w:history="1">
        <w:r w:rsidR="005C73DB" w:rsidRPr="00932395">
          <w:rPr>
            <w:rStyle w:val="Hyperlink"/>
            <w:noProof/>
          </w:rPr>
          <w:t>4.4.1 The relationship between quality of goods and services and</w:t>
        </w:r>
        <w:r w:rsidR="005C73DB">
          <w:rPr>
            <w:rStyle w:val="Hyperlink"/>
            <w:noProof/>
          </w:rPr>
          <w:t xml:space="preserve"> Public Procurement</w:t>
        </w:r>
        <w:r w:rsidR="005C73DB" w:rsidRPr="002E1613">
          <w:rPr>
            <w:rFonts w:ascii="Calibri" w:hAnsi="Calibri"/>
            <w:noProof/>
            <w:sz w:val="22"/>
            <w:szCs w:val="22"/>
          </w:rPr>
          <w:t xml:space="preserve"> </w:t>
        </w:r>
        <w:r w:rsidR="005C73DB" w:rsidRPr="00932395">
          <w:rPr>
            <w:rStyle w:val="Hyperlink"/>
            <w:noProof/>
          </w:rPr>
          <w:t>Performance</w:t>
        </w:r>
        <w:r w:rsidR="005C73DB">
          <w:rPr>
            <w:noProof/>
            <w:webHidden/>
          </w:rPr>
          <w:tab/>
        </w:r>
        <w:r w:rsidR="005C73DB">
          <w:rPr>
            <w:noProof/>
            <w:webHidden/>
          </w:rPr>
          <w:fldChar w:fldCharType="begin"/>
        </w:r>
        <w:r w:rsidR="005C73DB">
          <w:rPr>
            <w:noProof/>
            <w:webHidden/>
          </w:rPr>
          <w:instrText xml:space="preserve"> PAGEREF _Toc435462415 \h </w:instrText>
        </w:r>
        <w:r w:rsidR="005C73DB">
          <w:rPr>
            <w:noProof/>
            <w:webHidden/>
          </w:rPr>
        </w:r>
        <w:r w:rsidR="005C73DB">
          <w:rPr>
            <w:noProof/>
            <w:webHidden/>
          </w:rPr>
          <w:fldChar w:fldCharType="separate"/>
        </w:r>
        <w:r w:rsidR="006A6D34">
          <w:rPr>
            <w:noProof/>
            <w:webHidden/>
          </w:rPr>
          <w:t>44</w:t>
        </w:r>
        <w:r w:rsidR="005C73DB">
          <w:rPr>
            <w:noProof/>
            <w:webHidden/>
          </w:rPr>
          <w:fldChar w:fldCharType="end"/>
        </w:r>
      </w:hyperlink>
    </w:p>
    <w:p w:rsidR="005C73DB" w:rsidRPr="002E1613" w:rsidRDefault="00C163DF">
      <w:pPr>
        <w:pStyle w:val="TOC2"/>
        <w:tabs>
          <w:tab w:val="right" w:leader="dot" w:pos="9350"/>
        </w:tabs>
        <w:rPr>
          <w:rFonts w:ascii="Calibri" w:hAnsi="Calibri"/>
          <w:noProof/>
          <w:sz w:val="22"/>
          <w:szCs w:val="22"/>
        </w:rPr>
      </w:pPr>
      <w:hyperlink w:anchor="_Toc435462416" w:history="1">
        <w:r w:rsidR="005C73DB" w:rsidRPr="00932395">
          <w:rPr>
            <w:rStyle w:val="Hyperlink"/>
            <w:noProof/>
          </w:rPr>
          <w:t>4.5 The Relationship between Cost and Public Procurement Performance</w:t>
        </w:r>
        <w:r w:rsidR="005C73DB">
          <w:rPr>
            <w:noProof/>
            <w:webHidden/>
          </w:rPr>
          <w:tab/>
        </w:r>
        <w:r w:rsidR="005C73DB">
          <w:rPr>
            <w:noProof/>
            <w:webHidden/>
          </w:rPr>
          <w:fldChar w:fldCharType="begin"/>
        </w:r>
        <w:r w:rsidR="005C73DB">
          <w:rPr>
            <w:noProof/>
            <w:webHidden/>
          </w:rPr>
          <w:instrText xml:space="preserve"> PAGEREF _Toc435462416 \h </w:instrText>
        </w:r>
        <w:r w:rsidR="005C73DB">
          <w:rPr>
            <w:noProof/>
            <w:webHidden/>
          </w:rPr>
        </w:r>
        <w:r w:rsidR="005C73DB">
          <w:rPr>
            <w:noProof/>
            <w:webHidden/>
          </w:rPr>
          <w:fldChar w:fldCharType="separate"/>
        </w:r>
        <w:r w:rsidR="006A6D34">
          <w:rPr>
            <w:noProof/>
            <w:webHidden/>
          </w:rPr>
          <w:t>49</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17" w:history="1">
        <w:r w:rsidR="005C73DB" w:rsidRPr="00932395">
          <w:rPr>
            <w:rStyle w:val="Hyperlink"/>
            <w:noProof/>
          </w:rPr>
          <w:t>4.6</w:t>
        </w:r>
        <w:r w:rsidR="005C73DB" w:rsidRPr="002E1613">
          <w:rPr>
            <w:rFonts w:ascii="Calibri" w:hAnsi="Calibri"/>
            <w:noProof/>
            <w:sz w:val="22"/>
            <w:szCs w:val="22"/>
          </w:rPr>
          <w:tab/>
        </w:r>
        <w:r w:rsidR="005C73DB" w:rsidRPr="00932395">
          <w:rPr>
            <w:rStyle w:val="Hyperlink"/>
            <w:noProof/>
          </w:rPr>
          <w:t>The relationship between Timeliness and Public Procurement  Performance</w:t>
        </w:r>
        <w:r w:rsidR="005C73DB">
          <w:rPr>
            <w:noProof/>
            <w:webHidden/>
          </w:rPr>
          <w:tab/>
        </w:r>
        <w:r w:rsidR="005C73DB">
          <w:rPr>
            <w:noProof/>
            <w:webHidden/>
          </w:rPr>
          <w:fldChar w:fldCharType="begin"/>
        </w:r>
        <w:r w:rsidR="005C73DB">
          <w:rPr>
            <w:noProof/>
            <w:webHidden/>
          </w:rPr>
          <w:instrText xml:space="preserve"> PAGEREF _Toc435462417 \h </w:instrText>
        </w:r>
        <w:r w:rsidR="005C73DB">
          <w:rPr>
            <w:noProof/>
            <w:webHidden/>
          </w:rPr>
        </w:r>
        <w:r w:rsidR="005C73DB">
          <w:rPr>
            <w:noProof/>
            <w:webHidden/>
          </w:rPr>
          <w:fldChar w:fldCharType="separate"/>
        </w:r>
        <w:r w:rsidR="006A6D34">
          <w:rPr>
            <w:noProof/>
            <w:webHidden/>
          </w:rPr>
          <w:t>53</w:t>
        </w:r>
        <w:r w:rsidR="005C73DB">
          <w:rPr>
            <w:noProof/>
            <w:webHidden/>
          </w:rPr>
          <w:fldChar w:fldCharType="end"/>
        </w:r>
      </w:hyperlink>
    </w:p>
    <w:p w:rsidR="005C73DB" w:rsidRPr="002E1613" w:rsidRDefault="00C163DF">
      <w:pPr>
        <w:pStyle w:val="TOC1"/>
        <w:rPr>
          <w:rFonts w:ascii="Calibri" w:hAnsi="Calibri"/>
          <w:b w:val="0"/>
          <w:sz w:val="22"/>
          <w:szCs w:val="22"/>
          <w:lang w:val="en-US"/>
        </w:rPr>
      </w:pPr>
      <w:hyperlink w:anchor="_Toc435462418" w:history="1">
        <w:r w:rsidR="005C73DB" w:rsidRPr="00932395">
          <w:rPr>
            <w:rStyle w:val="Hyperlink"/>
          </w:rPr>
          <w:t>SUMMARY, DISCUSSION, CONCLUSIONS AND RECOMMENDATIONS</w:t>
        </w:r>
        <w:r w:rsidR="005C73DB">
          <w:rPr>
            <w:webHidden/>
          </w:rPr>
          <w:tab/>
        </w:r>
        <w:r w:rsidR="005C73DB">
          <w:rPr>
            <w:webHidden/>
          </w:rPr>
          <w:fldChar w:fldCharType="begin"/>
        </w:r>
        <w:r w:rsidR="005C73DB">
          <w:rPr>
            <w:webHidden/>
          </w:rPr>
          <w:instrText xml:space="preserve"> PAGEREF _Toc435462418 \h </w:instrText>
        </w:r>
        <w:r w:rsidR="005C73DB">
          <w:rPr>
            <w:webHidden/>
          </w:rPr>
        </w:r>
        <w:r w:rsidR="005C73DB">
          <w:rPr>
            <w:webHidden/>
          </w:rPr>
          <w:fldChar w:fldCharType="separate"/>
        </w:r>
        <w:r w:rsidR="006A6D34">
          <w:rPr>
            <w:webHidden/>
          </w:rPr>
          <w:t>58</w:t>
        </w:r>
        <w:r w:rsidR="005C73DB">
          <w:rPr>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19" w:history="1">
        <w:r w:rsidR="005C73DB" w:rsidRPr="00932395">
          <w:rPr>
            <w:rStyle w:val="Hyperlink"/>
            <w:noProof/>
          </w:rPr>
          <w:t>5.1</w:t>
        </w:r>
        <w:r w:rsidR="005C73DB" w:rsidRPr="002E1613">
          <w:rPr>
            <w:rFonts w:ascii="Calibri" w:hAnsi="Calibri"/>
            <w:noProof/>
            <w:sz w:val="22"/>
            <w:szCs w:val="22"/>
          </w:rPr>
          <w:tab/>
        </w:r>
        <w:r w:rsidR="005C73DB" w:rsidRPr="00932395">
          <w:rPr>
            <w:rStyle w:val="Hyperlink"/>
            <w:noProof/>
          </w:rPr>
          <w:t>Introduction</w:t>
        </w:r>
        <w:r w:rsidR="005C73DB">
          <w:rPr>
            <w:noProof/>
            <w:webHidden/>
          </w:rPr>
          <w:tab/>
        </w:r>
        <w:r w:rsidR="005C73DB">
          <w:rPr>
            <w:noProof/>
            <w:webHidden/>
          </w:rPr>
          <w:fldChar w:fldCharType="begin"/>
        </w:r>
        <w:r w:rsidR="005C73DB">
          <w:rPr>
            <w:noProof/>
            <w:webHidden/>
          </w:rPr>
          <w:instrText xml:space="preserve"> PAGEREF _Toc435462419 \h </w:instrText>
        </w:r>
        <w:r w:rsidR="005C73DB">
          <w:rPr>
            <w:noProof/>
            <w:webHidden/>
          </w:rPr>
        </w:r>
        <w:r w:rsidR="005C73DB">
          <w:rPr>
            <w:noProof/>
            <w:webHidden/>
          </w:rPr>
          <w:fldChar w:fldCharType="separate"/>
        </w:r>
        <w:r w:rsidR="006A6D34">
          <w:rPr>
            <w:noProof/>
            <w:webHidden/>
          </w:rPr>
          <w:t>58</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20" w:history="1">
        <w:r w:rsidR="005C73DB" w:rsidRPr="00932395">
          <w:rPr>
            <w:rStyle w:val="Hyperlink"/>
            <w:noProof/>
          </w:rPr>
          <w:t>5.2</w:t>
        </w:r>
        <w:r w:rsidR="005C73DB" w:rsidRPr="002E1613">
          <w:rPr>
            <w:rFonts w:ascii="Calibri" w:hAnsi="Calibri"/>
            <w:noProof/>
            <w:sz w:val="22"/>
            <w:szCs w:val="22"/>
          </w:rPr>
          <w:tab/>
        </w:r>
        <w:r w:rsidR="005C73DB" w:rsidRPr="00932395">
          <w:rPr>
            <w:rStyle w:val="Hyperlink"/>
            <w:noProof/>
          </w:rPr>
          <w:t>Summary</w:t>
        </w:r>
        <w:r w:rsidR="005C73DB">
          <w:rPr>
            <w:noProof/>
            <w:webHidden/>
          </w:rPr>
          <w:tab/>
        </w:r>
        <w:r w:rsidR="005C73DB">
          <w:rPr>
            <w:noProof/>
            <w:webHidden/>
          </w:rPr>
          <w:fldChar w:fldCharType="begin"/>
        </w:r>
        <w:r w:rsidR="005C73DB">
          <w:rPr>
            <w:noProof/>
            <w:webHidden/>
          </w:rPr>
          <w:instrText xml:space="preserve"> PAGEREF _Toc435462420 \h </w:instrText>
        </w:r>
        <w:r w:rsidR="005C73DB">
          <w:rPr>
            <w:noProof/>
            <w:webHidden/>
          </w:rPr>
        </w:r>
        <w:r w:rsidR="005C73DB">
          <w:rPr>
            <w:noProof/>
            <w:webHidden/>
          </w:rPr>
          <w:fldChar w:fldCharType="separate"/>
        </w:r>
        <w:r w:rsidR="006A6D34">
          <w:rPr>
            <w:noProof/>
            <w:webHidden/>
          </w:rPr>
          <w:t>58</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421" w:history="1">
        <w:r w:rsidR="005C73DB" w:rsidRPr="00932395">
          <w:rPr>
            <w:rStyle w:val="Hyperlink"/>
            <w:noProof/>
          </w:rPr>
          <w:t>5.2.1</w:t>
        </w:r>
        <w:r w:rsidR="005C73DB" w:rsidRPr="002E1613">
          <w:rPr>
            <w:rFonts w:ascii="Calibri" w:hAnsi="Calibri"/>
            <w:noProof/>
            <w:sz w:val="22"/>
            <w:szCs w:val="22"/>
          </w:rPr>
          <w:tab/>
        </w:r>
        <w:r w:rsidR="005C73DB" w:rsidRPr="00932395">
          <w:rPr>
            <w:rStyle w:val="Hyperlink"/>
            <w:noProof/>
          </w:rPr>
          <w:t>Quality and Public Procurement Performance</w:t>
        </w:r>
        <w:r w:rsidR="005C73DB">
          <w:rPr>
            <w:noProof/>
            <w:webHidden/>
          </w:rPr>
          <w:tab/>
        </w:r>
        <w:r w:rsidR="005C73DB">
          <w:rPr>
            <w:noProof/>
            <w:webHidden/>
          </w:rPr>
          <w:fldChar w:fldCharType="begin"/>
        </w:r>
        <w:r w:rsidR="005C73DB">
          <w:rPr>
            <w:noProof/>
            <w:webHidden/>
          </w:rPr>
          <w:instrText xml:space="preserve"> PAGEREF _Toc435462421 \h </w:instrText>
        </w:r>
        <w:r w:rsidR="005C73DB">
          <w:rPr>
            <w:noProof/>
            <w:webHidden/>
          </w:rPr>
        </w:r>
        <w:r w:rsidR="005C73DB">
          <w:rPr>
            <w:noProof/>
            <w:webHidden/>
          </w:rPr>
          <w:fldChar w:fldCharType="separate"/>
        </w:r>
        <w:r w:rsidR="006A6D34">
          <w:rPr>
            <w:noProof/>
            <w:webHidden/>
          </w:rPr>
          <w:t>58</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422" w:history="1">
        <w:r w:rsidR="005C73DB" w:rsidRPr="00932395">
          <w:rPr>
            <w:rStyle w:val="Hyperlink"/>
            <w:noProof/>
          </w:rPr>
          <w:t>5.2.2</w:t>
        </w:r>
        <w:r w:rsidR="005C73DB" w:rsidRPr="002E1613">
          <w:rPr>
            <w:rFonts w:ascii="Calibri" w:hAnsi="Calibri"/>
            <w:noProof/>
            <w:sz w:val="22"/>
            <w:szCs w:val="22"/>
          </w:rPr>
          <w:tab/>
        </w:r>
        <w:r w:rsidR="005C73DB" w:rsidRPr="00932395">
          <w:rPr>
            <w:rStyle w:val="Hyperlink"/>
            <w:noProof/>
          </w:rPr>
          <w:t>Cost and Public Procurement Performance</w:t>
        </w:r>
        <w:r w:rsidR="005C73DB">
          <w:rPr>
            <w:noProof/>
            <w:webHidden/>
          </w:rPr>
          <w:tab/>
        </w:r>
        <w:r w:rsidR="005C73DB">
          <w:rPr>
            <w:noProof/>
            <w:webHidden/>
          </w:rPr>
          <w:fldChar w:fldCharType="begin"/>
        </w:r>
        <w:r w:rsidR="005C73DB">
          <w:rPr>
            <w:noProof/>
            <w:webHidden/>
          </w:rPr>
          <w:instrText xml:space="preserve"> PAGEREF _Toc435462422 \h </w:instrText>
        </w:r>
        <w:r w:rsidR="005C73DB">
          <w:rPr>
            <w:noProof/>
            <w:webHidden/>
          </w:rPr>
        </w:r>
        <w:r w:rsidR="005C73DB">
          <w:rPr>
            <w:noProof/>
            <w:webHidden/>
          </w:rPr>
          <w:fldChar w:fldCharType="separate"/>
        </w:r>
        <w:r w:rsidR="006A6D34">
          <w:rPr>
            <w:noProof/>
            <w:webHidden/>
          </w:rPr>
          <w:t>59</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423" w:history="1">
        <w:r w:rsidR="005C73DB" w:rsidRPr="00932395">
          <w:rPr>
            <w:rStyle w:val="Hyperlink"/>
            <w:noProof/>
          </w:rPr>
          <w:t>5.2.3</w:t>
        </w:r>
        <w:r w:rsidR="005C73DB" w:rsidRPr="002E1613">
          <w:rPr>
            <w:rFonts w:ascii="Calibri" w:hAnsi="Calibri"/>
            <w:noProof/>
            <w:sz w:val="22"/>
            <w:szCs w:val="22"/>
          </w:rPr>
          <w:tab/>
        </w:r>
        <w:r w:rsidR="005C73DB" w:rsidRPr="00932395">
          <w:rPr>
            <w:rStyle w:val="Hyperlink"/>
            <w:noProof/>
          </w:rPr>
          <w:t>Timeliness and public procurement performance</w:t>
        </w:r>
        <w:r w:rsidR="005C73DB">
          <w:rPr>
            <w:noProof/>
            <w:webHidden/>
          </w:rPr>
          <w:tab/>
        </w:r>
        <w:r w:rsidR="005C73DB">
          <w:rPr>
            <w:noProof/>
            <w:webHidden/>
          </w:rPr>
          <w:fldChar w:fldCharType="begin"/>
        </w:r>
        <w:r w:rsidR="005C73DB">
          <w:rPr>
            <w:noProof/>
            <w:webHidden/>
          </w:rPr>
          <w:instrText xml:space="preserve"> PAGEREF _Toc435462423 \h </w:instrText>
        </w:r>
        <w:r w:rsidR="005C73DB">
          <w:rPr>
            <w:noProof/>
            <w:webHidden/>
          </w:rPr>
        </w:r>
        <w:r w:rsidR="005C73DB">
          <w:rPr>
            <w:noProof/>
            <w:webHidden/>
          </w:rPr>
          <w:fldChar w:fldCharType="separate"/>
        </w:r>
        <w:r w:rsidR="006A6D34">
          <w:rPr>
            <w:noProof/>
            <w:webHidden/>
          </w:rPr>
          <w:t>59</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24" w:history="1">
        <w:r w:rsidR="005C73DB" w:rsidRPr="00932395">
          <w:rPr>
            <w:rStyle w:val="Hyperlink"/>
            <w:noProof/>
          </w:rPr>
          <w:t>5.3</w:t>
        </w:r>
        <w:r w:rsidR="005C73DB" w:rsidRPr="002E1613">
          <w:rPr>
            <w:rFonts w:ascii="Calibri" w:hAnsi="Calibri"/>
            <w:noProof/>
            <w:sz w:val="22"/>
            <w:szCs w:val="22"/>
          </w:rPr>
          <w:tab/>
        </w:r>
        <w:r w:rsidR="005C73DB" w:rsidRPr="00932395">
          <w:rPr>
            <w:rStyle w:val="Hyperlink"/>
            <w:noProof/>
          </w:rPr>
          <w:t>Discussion of Study results</w:t>
        </w:r>
        <w:r w:rsidR="005C73DB">
          <w:rPr>
            <w:noProof/>
            <w:webHidden/>
          </w:rPr>
          <w:tab/>
        </w:r>
        <w:r w:rsidR="005C73DB">
          <w:rPr>
            <w:noProof/>
            <w:webHidden/>
          </w:rPr>
          <w:fldChar w:fldCharType="begin"/>
        </w:r>
        <w:r w:rsidR="005C73DB">
          <w:rPr>
            <w:noProof/>
            <w:webHidden/>
          </w:rPr>
          <w:instrText xml:space="preserve"> PAGEREF _Toc435462424 \h </w:instrText>
        </w:r>
        <w:r w:rsidR="005C73DB">
          <w:rPr>
            <w:noProof/>
            <w:webHidden/>
          </w:rPr>
        </w:r>
        <w:r w:rsidR="005C73DB">
          <w:rPr>
            <w:noProof/>
            <w:webHidden/>
          </w:rPr>
          <w:fldChar w:fldCharType="separate"/>
        </w:r>
        <w:r w:rsidR="006A6D34">
          <w:rPr>
            <w:noProof/>
            <w:webHidden/>
          </w:rPr>
          <w:t>59</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425" w:history="1">
        <w:r w:rsidR="005C73DB" w:rsidRPr="00932395">
          <w:rPr>
            <w:rStyle w:val="Hyperlink"/>
            <w:noProof/>
          </w:rPr>
          <w:t>5.3.1</w:t>
        </w:r>
        <w:r w:rsidR="005C73DB" w:rsidRPr="002E1613">
          <w:rPr>
            <w:rFonts w:ascii="Calibri" w:hAnsi="Calibri"/>
            <w:noProof/>
            <w:sz w:val="22"/>
            <w:szCs w:val="22"/>
          </w:rPr>
          <w:tab/>
        </w:r>
        <w:r w:rsidR="005C73DB" w:rsidRPr="00932395">
          <w:rPr>
            <w:rStyle w:val="Hyperlink"/>
            <w:noProof/>
          </w:rPr>
          <w:t>Quality and Public Procurement Performance</w:t>
        </w:r>
        <w:r w:rsidR="005C73DB">
          <w:rPr>
            <w:noProof/>
            <w:webHidden/>
          </w:rPr>
          <w:tab/>
        </w:r>
        <w:r w:rsidR="005C73DB">
          <w:rPr>
            <w:noProof/>
            <w:webHidden/>
          </w:rPr>
          <w:fldChar w:fldCharType="begin"/>
        </w:r>
        <w:r w:rsidR="005C73DB">
          <w:rPr>
            <w:noProof/>
            <w:webHidden/>
          </w:rPr>
          <w:instrText xml:space="preserve"> PAGEREF _Toc435462425 \h </w:instrText>
        </w:r>
        <w:r w:rsidR="005C73DB">
          <w:rPr>
            <w:noProof/>
            <w:webHidden/>
          </w:rPr>
        </w:r>
        <w:r w:rsidR="005C73DB">
          <w:rPr>
            <w:noProof/>
            <w:webHidden/>
          </w:rPr>
          <w:fldChar w:fldCharType="separate"/>
        </w:r>
        <w:r w:rsidR="006A6D34">
          <w:rPr>
            <w:noProof/>
            <w:webHidden/>
          </w:rPr>
          <w:t>59</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426" w:history="1">
        <w:r w:rsidR="005C73DB" w:rsidRPr="00932395">
          <w:rPr>
            <w:rStyle w:val="Hyperlink"/>
            <w:noProof/>
          </w:rPr>
          <w:t>5.3.2</w:t>
        </w:r>
        <w:r w:rsidR="005C73DB" w:rsidRPr="002E1613">
          <w:rPr>
            <w:rFonts w:ascii="Calibri" w:hAnsi="Calibri"/>
            <w:noProof/>
            <w:sz w:val="22"/>
            <w:szCs w:val="22"/>
          </w:rPr>
          <w:tab/>
        </w:r>
        <w:r w:rsidR="005C73DB" w:rsidRPr="00932395">
          <w:rPr>
            <w:rStyle w:val="Hyperlink"/>
            <w:noProof/>
          </w:rPr>
          <w:t>Cost and Public Procurement Performance</w:t>
        </w:r>
        <w:r w:rsidR="005C73DB">
          <w:rPr>
            <w:noProof/>
            <w:webHidden/>
          </w:rPr>
          <w:tab/>
        </w:r>
        <w:r w:rsidR="005C73DB">
          <w:rPr>
            <w:noProof/>
            <w:webHidden/>
          </w:rPr>
          <w:fldChar w:fldCharType="begin"/>
        </w:r>
        <w:r w:rsidR="005C73DB">
          <w:rPr>
            <w:noProof/>
            <w:webHidden/>
          </w:rPr>
          <w:instrText xml:space="preserve"> PAGEREF _Toc435462426 \h </w:instrText>
        </w:r>
        <w:r w:rsidR="005C73DB">
          <w:rPr>
            <w:noProof/>
            <w:webHidden/>
          </w:rPr>
        </w:r>
        <w:r w:rsidR="005C73DB">
          <w:rPr>
            <w:noProof/>
            <w:webHidden/>
          </w:rPr>
          <w:fldChar w:fldCharType="separate"/>
        </w:r>
        <w:r w:rsidR="006A6D34">
          <w:rPr>
            <w:noProof/>
            <w:webHidden/>
          </w:rPr>
          <w:t>60</w:t>
        </w:r>
        <w:r w:rsidR="005C73DB">
          <w:rPr>
            <w:noProof/>
            <w:webHidden/>
          </w:rPr>
          <w:fldChar w:fldCharType="end"/>
        </w:r>
      </w:hyperlink>
    </w:p>
    <w:p w:rsidR="005C73DB" w:rsidRPr="002E1613" w:rsidRDefault="00C163DF">
      <w:pPr>
        <w:pStyle w:val="TOC3"/>
        <w:tabs>
          <w:tab w:val="left" w:pos="1320"/>
          <w:tab w:val="right" w:leader="dot" w:pos="9350"/>
        </w:tabs>
        <w:rPr>
          <w:rFonts w:ascii="Calibri" w:hAnsi="Calibri"/>
          <w:noProof/>
          <w:sz w:val="22"/>
          <w:szCs w:val="22"/>
        </w:rPr>
      </w:pPr>
      <w:hyperlink w:anchor="_Toc435462427" w:history="1">
        <w:r w:rsidR="005C73DB" w:rsidRPr="00932395">
          <w:rPr>
            <w:rStyle w:val="Hyperlink"/>
            <w:noProof/>
          </w:rPr>
          <w:t>5.3.3</w:t>
        </w:r>
        <w:r w:rsidR="005C73DB" w:rsidRPr="002E1613">
          <w:rPr>
            <w:rFonts w:ascii="Calibri" w:hAnsi="Calibri"/>
            <w:noProof/>
            <w:sz w:val="22"/>
            <w:szCs w:val="22"/>
          </w:rPr>
          <w:tab/>
        </w:r>
        <w:r w:rsidR="005C73DB" w:rsidRPr="00932395">
          <w:rPr>
            <w:rStyle w:val="Hyperlink"/>
            <w:noProof/>
          </w:rPr>
          <w:t>Timeliness and Public Procurement Performance</w:t>
        </w:r>
        <w:r w:rsidR="005C73DB">
          <w:rPr>
            <w:noProof/>
            <w:webHidden/>
          </w:rPr>
          <w:tab/>
        </w:r>
        <w:r w:rsidR="005C73DB">
          <w:rPr>
            <w:noProof/>
            <w:webHidden/>
          </w:rPr>
          <w:fldChar w:fldCharType="begin"/>
        </w:r>
        <w:r w:rsidR="005C73DB">
          <w:rPr>
            <w:noProof/>
            <w:webHidden/>
          </w:rPr>
          <w:instrText xml:space="preserve"> PAGEREF _Toc435462427 \h </w:instrText>
        </w:r>
        <w:r w:rsidR="005C73DB">
          <w:rPr>
            <w:noProof/>
            <w:webHidden/>
          </w:rPr>
        </w:r>
        <w:r w:rsidR="005C73DB">
          <w:rPr>
            <w:noProof/>
            <w:webHidden/>
          </w:rPr>
          <w:fldChar w:fldCharType="separate"/>
        </w:r>
        <w:r w:rsidR="006A6D34">
          <w:rPr>
            <w:noProof/>
            <w:webHidden/>
          </w:rPr>
          <w:t>61</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28" w:history="1">
        <w:r w:rsidR="005C73DB" w:rsidRPr="00932395">
          <w:rPr>
            <w:rStyle w:val="Hyperlink"/>
            <w:noProof/>
          </w:rPr>
          <w:t>5.4</w:t>
        </w:r>
        <w:r w:rsidR="005C73DB" w:rsidRPr="002E1613">
          <w:rPr>
            <w:rFonts w:ascii="Calibri" w:hAnsi="Calibri"/>
            <w:noProof/>
            <w:sz w:val="22"/>
            <w:szCs w:val="22"/>
          </w:rPr>
          <w:tab/>
        </w:r>
        <w:r w:rsidR="005C73DB" w:rsidRPr="00932395">
          <w:rPr>
            <w:rStyle w:val="Hyperlink"/>
            <w:noProof/>
          </w:rPr>
          <w:t>Conclusions of the Study</w:t>
        </w:r>
        <w:r w:rsidR="005C73DB">
          <w:rPr>
            <w:noProof/>
            <w:webHidden/>
          </w:rPr>
          <w:tab/>
        </w:r>
        <w:r w:rsidR="005C73DB">
          <w:rPr>
            <w:noProof/>
            <w:webHidden/>
          </w:rPr>
          <w:fldChar w:fldCharType="begin"/>
        </w:r>
        <w:r w:rsidR="005C73DB">
          <w:rPr>
            <w:noProof/>
            <w:webHidden/>
          </w:rPr>
          <w:instrText xml:space="preserve"> PAGEREF _Toc435462428 \h </w:instrText>
        </w:r>
        <w:r w:rsidR="005C73DB">
          <w:rPr>
            <w:noProof/>
            <w:webHidden/>
          </w:rPr>
        </w:r>
        <w:r w:rsidR="005C73DB">
          <w:rPr>
            <w:noProof/>
            <w:webHidden/>
          </w:rPr>
          <w:fldChar w:fldCharType="separate"/>
        </w:r>
        <w:r w:rsidR="006A6D34">
          <w:rPr>
            <w:noProof/>
            <w:webHidden/>
          </w:rPr>
          <w:t>62</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429" w:history="1">
        <w:r w:rsidR="005C73DB" w:rsidRPr="00932395">
          <w:rPr>
            <w:rStyle w:val="Hyperlink"/>
            <w:noProof/>
          </w:rPr>
          <w:t>5.4.1.</w:t>
        </w:r>
        <w:r w:rsidR="005C73DB" w:rsidRPr="002E1613">
          <w:rPr>
            <w:rFonts w:ascii="Calibri" w:hAnsi="Calibri"/>
            <w:noProof/>
            <w:sz w:val="22"/>
            <w:szCs w:val="22"/>
          </w:rPr>
          <w:tab/>
        </w:r>
        <w:r w:rsidR="005C73DB" w:rsidRPr="00932395">
          <w:rPr>
            <w:rStyle w:val="Hyperlink"/>
            <w:noProof/>
          </w:rPr>
          <w:t>Quality and performance of public procurement.</w:t>
        </w:r>
        <w:r w:rsidR="005C73DB">
          <w:rPr>
            <w:noProof/>
            <w:webHidden/>
          </w:rPr>
          <w:tab/>
        </w:r>
        <w:r w:rsidR="005C73DB">
          <w:rPr>
            <w:noProof/>
            <w:webHidden/>
          </w:rPr>
          <w:fldChar w:fldCharType="begin"/>
        </w:r>
        <w:r w:rsidR="005C73DB">
          <w:rPr>
            <w:noProof/>
            <w:webHidden/>
          </w:rPr>
          <w:instrText xml:space="preserve"> PAGEREF _Toc435462429 \h </w:instrText>
        </w:r>
        <w:r w:rsidR="005C73DB">
          <w:rPr>
            <w:noProof/>
            <w:webHidden/>
          </w:rPr>
        </w:r>
        <w:r w:rsidR="005C73DB">
          <w:rPr>
            <w:noProof/>
            <w:webHidden/>
          </w:rPr>
          <w:fldChar w:fldCharType="separate"/>
        </w:r>
        <w:r w:rsidR="006A6D34">
          <w:rPr>
            <w:noProof/>
            <w:webHidden/>
          </w:rPr>
          <w:t>62</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430" w:history="1">
        <w:r w:rsidR="005C73DB" w:rsidRPr="00932395">
          <w:rPr>
            <w:rStyle w:val="Hyperlink"/>
            <w:noProof/>
          </w:rPr>
          <w:t>5.4.2.</w:t>
        </w:r>
        <w:r w:rsidR="005C73DB" w:rsidRPr="002E1613">
          <w:rPr>
            <w:rFonts w:ascii="Calibri" w:hAnsi="Calibri"/>
            <w:noProof/>
            <w:sz w:val="22"/>
            <w:szCs w:val="22"/>
          </w:rPr>
          <w:tab/>
        </w:r>
        <w:r w:rsidR="005C73DB" w:rsidRPr="00932395">
          <w:rPr>
            <w:rStyle w:val="Hyperlink"/>
            <w:noProof/>
          </w:rPr>
          <w:t>Cost and performance of public procurement</w:t>
        </w:r>
        <w:r w:rsidR="005C73DB">
          <w:rPr>
            <w:noProof/>
            <w:webHidden/>
          </w:rPr>
          <w:tab/>
        </w:r>
        <w:r w:rsidR="005C73DB">
          <w:rPr>
            <w:noProof/>
            <w:webHidden/>
          </w:rPr>
          <w:fldChar w:fldCharType="begin"/>
        </w:r>
        <w:r w:rsidR="005C73DB">
          <w:rPr>
            <w:noProof/>
            <w:webHidden/>
          </w:rPr>
          <w:instrText xml:space="preserve"> PAGEREF _Toc435462430 \h </w:instrText>
        </w:r>
        <w:r w:rsidR="005C73DB">
          <w:rPr>
            <w:noProof/>
            <w:webHidden/>
          </w:rPr>
        </w:r>
        <w:r w:rsidR="005C73DB">
          <w:rPr>
            <w:noProof/>
            <w:webHidden/>
          </w:rPr>
          <w:fldChar w:fldCharType="separate"/>
        </w:r>
        <w:r w:rsidR="006A6D34">
          <w:rPr>
            <w:noProof/>
            <w:webHidden/>
          </w:rPr>
          <w:t>62</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431" w:history="1">
        <w:r w:rsidR="005C73DB" w:rsidRPr="00932395">
          <w:rPr>
            <w:rStyle w:val="Hyperlink"/>
            <w:noProof/>
          </w:rPr>
          <w:t>5.4.3.</w:t>
        </w:r>
        <w:r w:rsidR="005C73DB" w:rsidRPr="002E1613">
          <w:rPr>
            <w:rFonts w:ascii="Calibri" w:hAnsi="Calibri"/>
            <w:noProof/>
            <w:sz w:val="22"/>
            <w:szCs w:val="22"/>
          </w:rPr>
          <w:tab/>
        </w:r>
        <w:r w:rsidR="005C73DB" w:rsidRPr="00932395">
          <w:rPr>
            <w:rStyle w:val="Hyperlink"/>
            <w:noProof/>
          </w:rPr>
          <w:t>Timeliness and performance of public procurement</w:t>
        </w:r>
        <w:r w:rsidR="005C73DB">
          <w:rPr>
            <w:noProof/>
            <w:webHidden/>
          </w:rPr>
          <w:tab/>
        </w:r>
        <w:r w:rsidR="005C73DB">
          <w:rPr>
            <w:noProof/>
            <w:webHidden/>
          </w:rPr>
          <w:fldChar w:fldCharType="begin"/>
        </w:r>
        <w:r w:rsidR="005C73DB">
          <w:rPr>
            <w:noProof/>
            <w:webHidden/>
          </w:rPr>
          <w:instrText xml:space="preserve"> PAGEREF _Toc435462431 \h </w:instrText>
        </w:r>
        <w:r w:rsidR="005C73DB">
          <w:rPr>
            <w:noProof/>
            <w:webHidden/>
          </w:rPr>
        </w:r>
        <w:r w:rsidR="005C73DB">
          <w:rPr>
            <w:noProof/>
            <w:webHidden/>
          </w:rPr>
          <w:fldChar w:fldCharType="separate"/>
        </w:r>
        <w:r w:rsidR="006A6D34">
          <w:rPr>
            <w:noProof/>
            <w:webHidden/>
          </w:rPr>
          <w:t>63</w:t>
        </w:r>
        <w:r w:rsidR="005C73DB">
          <w:rPr>
            <w:noProof/>
            <w:webHidden/>
          </w:rPr>
          <w:fldChar w:fldCharType="end"/>
        </w:r>
      </w:hyperlink>
    </w:p>
    <w:p w:rsidR="005C73DB" w:rsidRPr="002E1613" w:rsidRDefault="00C163DF">
      <w:pPr>
        <w:pStyle w:val="TOC2"/>
        <w:tabs>
          <w:tab w:val="left" w:pos="880"/>
          <w:tab w:val="right" w:leader="dot" w:pos="9350"/>
        </w:tabs>
        <w:rPr>
          <w:rFonts w:ascii="Calibri" w:hAnsi="Calibri"/>
          <w:noProof/>
          <w:sz w:val="22"/>
          <w:szCs w:val="22"/>
        </w:rPr>
      </w:pPr>
      <w:hyperlink w:anchor="_Toc435462432" w:history="1">
        <w:r w:rsidR="005C73DB" w:rsidRPr="00932395">
          <w:rPr>
            <w:rStyle w:val="Hyperlink"/>
            <w:noProof/>
          </w:rPr>
          <w:t>5.5</w:t>
        </w:r>
        <w:r w:rsidR="005C73DB" w:rsidRPr="002E1613">
          <w:rPr>
            <w:rFonts w:ascii="Calibri" w:hAnsi="Calibri"/>
            <w:noProof/>
            <w:sz w:val="22"/>
            <w:szCs w:val="22"/>
          </w:rPr>
          <w:tab/>
        </w:r>
        <w:r w:rsidR="005C73DB" w:rsidRPr="00932395">
          <w:rPr>
            <w:rStyle w:val="Hyperlink"/>
            <w:noProof/>
          </w:rPr>
          <w:t>Recommendations of the Study</w:t>
        </w:r>
        <w:r w:rsidR="005C73DB">
          <w:rPr>
            <w:noProof/>
            <w:webHidden/>
          </w:rPr>
          <w:tab/>
        </w:r>
        <w:r w:rsidR="005C73DB">
          <w:rPr>
            <w:noProof/>
            <w:webHidden/>
          </w:rPr>
          <w:fldChar w:fldCharType="begin"/>
        </w:r>
        <w:r w:rsidR="005C73DB">
          <w:rPr>
            <w:noProof/>
            <w:webHidden/>
          </w:rPr>
          <w:instrText xml:space="preserve"> PAGEREF _Toc435462432 \h </w:instrText>
        </w:r>
        <w:r w:rsidR="005C73DB">
          <w:rPr>
            <w:noProof/>
            <w:webHidden/>
          </w:rPr>
        </w:r>
        <w:r w:rsidR="005C73DB">
          <w:rPr>
            <w:noProof/>
            <w:webHidden/>
          </w:rPr>
          <w:fldChar w:fldCharType="separate"/>
        </w:r>
        <w:r w:rsidR="006A6D34">
          <w:rPr>
            <w:noProof/>
            <w:webHidden/>
          </w:rPr>
          <w:t>63</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433" w:history="1">
        <w:r w:rsidR="005C73DB" w:rsidRPr="00932395">
          <w:rPr>
            <w:rStyle w:val="Hyperlink"/>
            <w:noProof/>
          </w:rPr>
          <w:t>5.5.1.</w:t>
        </w:r>
        <w:r w:rsidR="005C73DB" w:rsidRPr="002E1613">
          <w:rPr>
            <w:rFonts w:ascii="Calibri" w:hAnsi="Calibri"/>
            <w:noProof/>
            <w:sz w:val="22"/>
            <w:szCs w:val="22"/>
          </w:rPr>
          <w:tab/>
        </w:r>
        <w:r w:rsidR="005C73DB" w:rsidRPr="00932395">
          <w:rPr>
            <w:rStyle w:val="Hyperlink"/>
            <w:noProof/>
          </w:rPr>
          <w:t>Quality and performance of public procurement.</w:t>
        </w:r>
        <w:r w:rsidR="005C73DB">
          <w:rPr>
            <w:noProof/>
            <w:webHidden/>
          </w:rPr>
          <w:tab/>
        </w:r>
        <w:r w:rsidR="005C73DB">
          <w:rPr>
            <w:noProof/>
            <w:webHidden/>
          </w:rPr>
          <w:fldChar w:fldCharType="begin"/>
        </w:r>
        <w:r w:rsidR="005C73DB">
          <w:rPr>
            <w:noProof/>
            <w:webHidden/>
          </w:rPr>
          <w:instrText xml:space="preserve"> PAGEREF _Toc435462433 \h </w:instrText>
        </w:r>
        <w:r w:rsidR="005C73DB">
          <w:rPr>
            <w:noProof/>
            <w:webHidden/>
          </w:rPr>
        </w:r>
        <w:r w:rsidR="005C73DB">
          <w:rPr>
            <w:noProof/>
            <w:webHidden/>
          </w:rPr>
          <w:fldChar w:fldCharType="separate"/>
        </w:r>
        <w:r w:rsidR="006A6D34">
          <w:rPr>
            <w:noProof/>
            <w:webHidden/>
          </w:rPr>
          <w:t>63</w:t>
        </w:r>
        <w:r w:rsidR="005C73DB">
          <w:rPr>
            <w:noProof/>
            <w:webHidden/>
          </w:rPr>
          <w:fldChar w:fldCharType="end"/>
        </w:r>
      </w:hyperlink>
    </w:p>
    <w:p w:rsidR="005C73DB" w:rsidRPr="002E1613" w:rsidRDefault="00C163DF">
      <w:pPr>
        <w:pStyle w:val="TOC2"/>
        <w:tabs>
          <w:tab w:val="right" w:leader="dot" w:pos="9350"/>
        </w:tabs>
        <w:rPr>
          <w:rFonts w:ascii="Calibri" w:hAnsi="Calibri"/>
          <w:noProof/>
          <w:sz w:val="22"/>
          <w:szCs w:val="22"/>
        </w:rPr>
      </w:pPr>
      <w:hyperlink w:anchor="_Toc435462434" w:history="1">
        <w:r w:rsidR="005C73DB" w:rsidRPr="00932395">
          <w:rPr>
            <w:rStyle w:val="Hyperlink"/>
            <w:noProof/>
          </w:rPr>
          <w:t>5.5.2.Cost and performance of public procurement.</w:t>
        </w:r>
        <w:r w:rsidR="005C73DB">
          <w:rPr>
            <w:noProof/>
            <w:webHidden/>
          </w:rPr>
          <w:tab/>
        </w:r>
        <w:r w:rsidR="005C73DB">
          <w:rPr>
            <w:noProof/>
            <w:webHidden/>
          </w:rPr>
          <w:fldChar w:fldCharType="begin"/>
        </w:r>
        <w:r w:rsidR="005C73DB">
          <w:rPr>
            <w:noProof/>
            <w:webHidden/>
          </w:rPr>
          <w:instrText xml:space="preserve"> PAGEREF _Toc435462434 \h </w:instrText>
        </w:r>
        <w:r w:rsidR="005C73DB">
          <w:rPr>
            <w:noProof/>
            <w:webHidden/>
          </w:rPr>
        </w:r>
        <w:r w:rsidR="005C73DB">
          <w:rPr>
            <w:noProof/>
            <w:webHidden/>
          </w:rPr>
          <w:fldChar w:fldCharType="separate"/>
        </w:r>
        <w:r w:rsidR="006A6D34">
          <w:rPr>
            <w:noProof/>
            <w:webHidden/>
          </w:rPr>
          <w:t>64</w:t>
        </w:r>
        <w:r w:rsidR="005C73DB">
          <w:rPr>
            <w:noProof/>
            <w:webHidden/>
          </w:rPr>
          <w:fldChar w:fldCharType="end"/>
        </w:r>
      </w:hyperlink>
    </w:p>
    <w:p w:rsidR="005C73DB" w:rsidRPr="002E1613" w:rsidRDefault="00C163DF">
      <w:pPr>
        <w:pStyle w:val="TOC2"/>
        <w:tabs>
          <w:tab w:val="left" w:pos="1100"/>
          <w:tab w:val="right" w:leader="dot" w:pos="9350"/>
        </w:tabs>
        <w:rPr>
          <w:rFonts w:ascii="Calibri" w:hAnsi="Calibri"/>
          <w:noProof/>
          <w:sz w:val="22"/>
          <w:szCs w:val="22"/>
        </w:rPr>
      </w:pPr>
      <w:hyperlink w:anchor="_Toc435462435" w:history="1">
        <w:r w:rsidR="005C73DB" w:rsidRPr="00932395">
          <w:rPr>
            <w:rStyle w:val="Hyperlink"/>
            <w:noProof/>
          </w:rPr>
          <w:t>5.5.3.</w:t>
        </w:r>
        <w:r w:rsidR="005C73DB" w:rsidRPr="002E1613">
          <w:rPr>
            <w:rFonts w:ascii="Calibri" w:hAnsi="Calibri"/>
            <w:noProof/>
            <w:sz w:val="22"/>
            <w:szCs w:val="22"/>
          </w:rPr>
          <w:tab/>
        </w:r>
        <w:r w:rsidR="005C73DB" w:rsidRPr="00932395">
          <w:rPr>
            <w:rStyle w:val="Hyperlink"/>
            <w:noProof/>
          </w:rPr>
          <w:t>Timeliness and performance of public procurement</w:t>
        </w:r>
        <w:r w:rsidR="005C73DB">
          <w:rPr>
            <w:noProof/>
            <w:webHidden/>
          </w:rPr>
          <w:tab/>
        </w:r>
        <w:r w:rsidR="005C73DB">
          <w:rPr>
            <w:noProof/>
            <w:webHidden/>
          </w:rPr>
          <w:fldChar w:fldCharType="begin"/>
        </w:r>
        <w:r w:rsidR="005C73DB">
          <w:rPr>
            <w:noProof/>
            <w:webHidden/>
          </w:rPr>
          <w:instrText xml:space="preserve"> PAGEREF _Toc435462435 \h </w:instrText>
        </w:r>
        <w:r w:rsidR="005C73DB">
          <w:rPr>
            <w:noProof/>
            <w:webHidden/>
          </w:rPr>
        </w:r>
        <w:r w:rsidR="005C73DB">
          <w:rPr>
            <w:noProof/>
            <w:webHidden/>
          </w:rPr>
          <w:fldChar w:fldCharType="separate"/>
        </w:r>
        <w:r w:rsidR="006A6D34">
          <w:rPr>
            <w:noProof/>
            <w:webHidden/>
          </w:rPr>
          <w:t>64</w:t>
        </w:r>
        <w:r w:rsidR="005C73DB">
          <w:rPr>
            <w:noProof/>
            <w:webHidden/>
          </w:rPr>
          <w:fldChar w:fldCharType="end"/>
        </w:r>
      </w:hyperlink>
    </w:p>
    <w:p w:rsidR="005C73DB" w:rsidRPr="002E1613" w:rsidRDefault="00C163DF">
      <w:pPr>
        <w:pStyle w:val="TOC2"/>
        <w:tabs>
          <w:tab w:val="right" w:leader="dot" w:pos="9350"/>
        </w:tabs>
        <w:rPr>
          <w:rFonts w:ascii="Calibri" w:hAnsi="Calibri"/>
          <w:noProof/>
          <w:sz w:val="22"/>
          <w:szCs w:val="22"/>
        </w:rPr>
      </w:pPr>
      <w:hyperlink w:anchor="_Toc435462436" w:history="1">
        <w:r w:rsidR="005C73DB" w:rsidRPr="00932395">
          <w:rPr>
            <w:rStyle w:val="Hyperlink"/>
            <w:noProof/>
          </w:rPr>
          <w:t>REFERENCES</w:t>
        </w:r>
        <w:r w:rsidR="005C73DB">
          <w:rPr>
            <w:noProof/>
            <w:webHidden/>
          </w:rPr>
          <w:tab/>
        </w:r>
        <w:r w:rsidR="005C73DB">
          <w:rPr>
            <w:noProof/>
            <w:webHidden/>
          </w:rPr>
          <w:fldChar w:fldCharType="begin"/>
        </w:r>
        <w:r w:rsidR="005C73DB">
          <w:rPr>
            <w:noProof/>
            <w:webHidden/>
          </w:rPr>
          <w:instrText xml:space="preserve"> PAGEREF _Toc435462436 \h </w:instrText>
        </w:r>
        <w:r w:rsidR="005C73DB">
          <w:rPr>
            <w:noProof/>
            <w:webHidden/>
          </w:rPr>
        </w:r>
        <w:r w:rsidR="005C73DB">
          <w:rPr>
            <w:noProof/>
            <w:webHidden/>
          </w:rPr>
          <w:fldChar w:fldCharType="separate"/>
        </w:r>
        <w:r w:rsidR="006A6D34">
          <w:rPr>
            <w:noProof/>
            <w:webHidden/>
          </w:rPr>
          <w:t>67</w:t>
        </w:r>
        <w:r w:rsidR="005C73DB">
          <w:rPr>
            <w:noProof/>
            <w:webHidden/>
          </w:rPr>
          <w:fldChar w:fldCharType="end"/>
        </w:r>
      </w:hyperlink>
    </w:p>
    <w:p w:rsidR="005C73DB" w:rsidRPr="002E1613" w:rsidRDefault="00C163DF">
      <w:pPr>
        <w:pStyle w:val="TOC2"/>
        <w:tabs>
          <w:tab w:val="right" w:leader="dot" w:pos="9350"/>
        </w:tabs>
        <w:rPr>
          <w:rFonts w:ascii="Calibri" w:hAnsi="Calibri"/>
          <w:noProof/>
          <w:sz w:val="22"/>
          <w:szCs w:val="22"/>
        </w:rPr>
      </w:pPr>
      <w:hyperlink w:anchor="_Toc435462437" w:history="1">
        <w:r w:rsidR="005C73DB" w:rsidRPr="00932395">
          <w:rPr>
            <w:rStyle w:val="Hyperlink"/>
            <w:noProof/>
          </w:rPr>
          <w:t>Appendix A:</w:t>
        </w:r>
        <w:r w:rsidR="005C73DB">
          <w:rPr>
            <w:noProof/>
            <w:webHidden/>
          </w:rPr>
          <w:tab/>
        </w:r>
        <w:r w:rsidR="005C73DB">
          <w:rPr>
            <w:noProof/>
            <w:webHidden/>
          </w:rPr>
          <w:fldChar w:fldCharType="begin"/>
        </w:r>
        <w:r w:rsidR="005C73DB">
          <w:rPr>
            <w:noProof/>
            <w:webHidden/>
          </w:rPr>
          <w:instrText xml:space="preserve"> PAGEREF _Toc435462437 \h </w:instrText>
        </w:r>
        <w:r w:rsidR="005C73DB">
          <w:rPr>
            <w:noProof/>
            <w:webHidden/>
          </w:rPr>
        </w:r>
        <w:r w:rsidR="005C73DB">
          <w:rPr>
            <w:noProof/>
            <w:webHidden/>
          </w:rPr>
          <w:fldChar w:fldCharType="separate"/>
        </w:r>
        <w:r w:rsidR="006A6D34">
          <w:rPr>
            <w:noProof/>
            <w:webHidden/>
          </w:rPr>
          <w:t>76</w:t>
        </w:r>
        <w:r w:rsidR="005C73DB">
          <w:rPr>
            <w:noProof/>
            <w:webHidden/>
          </w:rPr>
          <w:fldChar w:fldCharType="end"/>
        </w:r>
      </w:hyperlink>
    </w:p>
    <w:p w:rsidR="005C73DB" w:rsidRPr="002E1613" w:rsidRDefault="00C163DF">
      <w:pPr>
        <w:pStyle w:val="TOC2"/>
        <w:tabs>
          <w:tab w:val="right" w:leader="dot" w:pos="9350"/>
        </w:tabs>
        <w:rPr>
          <w:rFonts w:ascii="Calibri" w:hAnsi="Calibri"/>
          <w:noProof/>
          <w:sz w:val="22"/>
          <w:szCs w:val="22"/>
        </w:rPr>
      </w:pPr>
      <w:hyperlink w:anchor="_Toc435462438" w:history="1">
        <w:r w:rsidR="005C73DB" w:rsidRPr="00932395">
          <w:rPr>
            <w:rStyle w:val="Hyperlink"/>
            <w:noProof/>
          </w:rPr>
          <w:t>Research Questionnaire</w:t>
        </w:r>
        <w:r w:rsidR="005C73DB">
          <w:rPr>
            <w:noProof/>
            <w:webHidden/>
          </w:rPr>
          <w:tab/>
        </w:r>
        <w:r w:rsidR="005C73DB">
          <w:rPr>
            <w:noProof/>
            <w:webHidden/>
          </w:rPr>
          <w:fldChar w:fldCharType="begin"/>
        </w:r>
        <w:r w:rsidR="005C73DB">
          <w:rPr>
            <w:noProof/>
            <w:webHidden/>
          </w:rPr>
          <w:instrText xml:space="preserve"> PAGEREF _Toc435462438 \h </w:instrText>
        </w:r>
        <w:r w:rsidR="005C73DB">
          <w:rPr>
            <w:noProof/>
            <w:webHidden/>
          </w:rPr>
        </w:r>
        <w:r w:rsidR="005C73DB">
          <w:rPr>
            <w:noProof/>
            <w:webHidden/>
          </w:rPr>
          <w:fldChar w:fldCharType="separate"/>
        </w:r>
        <w:r w:rsidR="006A6D34">
          <w:rPr>
            <w:noProof/>
            <w:webHidden/>
          </w:rPr>
          <w:t>76</w:t>
        </w:r>
        <w:r w:rsidR="005C73DB">
          <w:rPr>
            <w:noProof/>
            <w:webHidden/>
          </w:rPr>
          <w:fldChar w:fldCharType="end"/>
        </w:r>
      </w:hyperlink>
    </w:p>
    <w:p w:rsidR="005C73DB" w:rsidRPr="002E1613" w:rsidRDefault="00C163DF">
      <w:pPr>
        <w:pStyle w:val="TOC2"/>
        <w:tabs>
          <w:tab w:val="right" w:leader="dot" w:pos="9350"/>
        </w:tabs>
        <w:rPr>
          <w:rFonts w:ascii="Calibri" w:hAnsi="Calibri"/>
          <w:noProof/>
          <w:sz w:val="22"/>
          <w:szCs w:val="22"/>
        </w:rPr>
      </w:pPr>
      <w:hyperlink w:anchor="_Toc435462439" w:history="1">
        <w:r w:rsidR="005C73DB" w:rsidRPr="00932395">
          <w:rPr>
            <w:rStyle w:val="Hyperlink"/>
            <w:noProof/>
          </w:rPr>
          <w:t>Appendix B:</w:t>
        </w:r>
        <w:r w:rsidR="005C73DB">
          <w:rPr>
            <w:noProof/>
            <w:webHidden/>
          </w:rPr>
          <w:tab/>
        </w:r>
        <w:r w:rsidR="005C73DB">
          <w:rPr>
            <w:noProof/>
            <w:webHidden/>
          </w:rPr>
          <w:fldChar w:fldCharType="begin"/>
        </w:r>
        <w:r w:rsidR="005C73DB">
          <w:rPr>
            <w:noProof/>
            <w:webHidden/>
          </w:rPr>
          <w:instrText xml:space="preserve"> PAGEREF _Toc435462439 \h </w:instrText>
        </w:r>
        <w:r w:rsidR="005C73DB">
          <w:rPr>
            <w:noProof/>
            <w:webHidden/>
          </w:rPr>
        </w:r>
        <w:r w:rsidR="005C73DB">
          <w:rPr>
            <w:noProof/>
            <w:webHidden/>
          </w:rPr>
          <w:fldChar w:fldCharType="separate"/>
        </w:r>
        <w:r w:rsidR="006A6D34">
          <w:rPr>
            <w:noProof/>
            <w:webHidden/>
          </w:rPr>
          <w:t>i</w:t>
        </w:r>
        <w:r w:rsidR="005C73DB">
          <w:rPr>
            <w:noProof/>
            <w:webHidden/>
          </w:rPr>
          <w:fldChar w:fldCharType="end"/>
        </w:r>
      </w:hyperlink>
    </w:p>
    <w:p w:rsidR="005C73DB" w:rsidRPr="002E1613" w:rsidRDefault="00C163DF">
      <w:pPr>
        <w:pStyle w:val="TOC2"/>
        <w:tabs>
          <w:tab w:val="right" w:leader="dot" w:pos="9350"/>
        </w:tabs>
        <w:rPr>
          <w:rFonts w:ascii="Calibri" w:hAnsi="Calibri"/>
          <w:noProof/>
          <w:sz w:val="22"/>
          <w:szCs w:val="22"/>
        </w:rPr>
      </w:pPr>
      <w:hyperlink w:anchor="_Toc435462440" w:history="1">
        <w:r w:rsidR="005C73DB" w:rsidRPr="00932395">
          <w:rPr>
            <w:rStyle w:val="Hyperlink"/>
            <w:noProof/>
          </w:rPr>
          <w:t>Interview Questions</w:t>
        </w:r>
        <w:r w:rsidR="005C73DB">
          <w:rPr>
            <w:noProof/>
            <w:webHidden/>
          </w:rPr>
          <w:tab/>
        </w:r>
        <w:r w:rsidR="005C73DB">
          <w:rPr>
            <w:noProof/>
            <w:webHidden/>
          </w:rPr>
          <w:fldChar w:fldCharType="begin"/>
        </w:r>
        <w:r w:rsidR="005C73DB">
          <w:rPr>
            <w:noProof/>
            <w:webHidden/>
          </w:rPr>
          <w:instrText xml:space="preserve"> PAGEREF _Toc435462440 \h </w:instrText>
        </w:r>
        <w:r w:rsidR="005C73DB">
          <w:rPr>
            <w:noProof/>
            <w:webHidden/>
          </w:rPr>
        </w:r>
        <w:r w:rsidR="005C73DB">
          <w:rPr>
            <w:noProof/>
            <w:webHidden/>
          </w:rPr>
          <w:fldChar w:fldCharType="separate"/>
        </w:r>
        <w:r w:rsidR="006A6D34">
          <w:rPr>
            <w:noProof/>
            <w:webHidden/>
          </w:rPr>
          <w:t>i</w:t>
        </w:r>
        <w:r w:rsidR="005C73DB">
          <w:rPr>
            <w:noProof/>
            <w:webHidden/>
          </w:rPr>
          <w:fldChar w:fldCharType="end"/>
        </w:r>
      </w:hyperlink>
    </w:p>
    <w:p w:rsidR="005C73DB" w:rsidRPr="002E1613" w:rsidRDefault="00C163DF">
      <w:pPr>
        <w:pStyle w:val="TOC2"/>
        <w:tabs>
          <w:tab w:val="right" w:leader="dot" w:pos="9350"/>
        </w:tabs>
        <w:rPr>
          <w:rFonts w:ascii="Calibri" w:hAnsi="Calibri"/>
          <w:noProof/>
          <w:sz w:val="22"/>
          <w:szCs w:val="22"/>
        </w:rPr>
      </w:pPr>
      <w:hyperlink w:anchor="_Toc435462441" w:history="1">
        <w:r w:rsidR="005C73DB" w:rsidRPr="00932395">
          <w:rPr>
            <w:rStyle w:val="Hyperlink"/>
            <w:noProof/>
          </w:rPr>
          <w:t>Appendix C:</w:t>
        </w:r>
        <w:r w:rsidR="005C73DB">
          <w:rPr>
            <w:noProof/>
            <w:webHidden/>
          </w:rPr>
          <w:tab/>
        </w:r>
        <w:r w:rsidR="005C73DB">
          <w:rPr>
            <w:noProof/>
            <w:webHidden/>
          </w:rPr>
          <w:fldChar w:fldCharType="begin"/>
        </w:r>
        <w:r w:rsidR="005C73DB">
          <w:rPr>
            <w:noProof/>
            <w:webHidden/>
          </w:rPr>
          <w:instrText xml:space="preserve"> PAGEREF _Toc435462441 \h </w:instrText>
        </w:r>
        <w:r w:rsidR="005C73DB">
          <w:rPr>
            <w:noProof/>
            <w:webHidden/>
          </w:rPr>
        </w:r>
        <w:r w:rsidR="005C73DB">
          <w:rPr>
            <w:noProof/>
            <w:webHidden/>
          </w:rPr>
          <w:fldChar w:fldCharType="separate"/>
        </w:r>
        <w:r w:rsidR="006A6D34">
          <w:rPr>
            <w:noProof/>
            <w:webHidden/>
          </w:rPr>
          <w:t>ii</w:t>
        </w:r>
        <w:r w:rsidR="005C73DB">
          <w:rPr>
            <w:noProof/>
            <w:webHidden/>
          </w:rPr>
          <w:fldChar w:fldCharType="end"/>
        </w:r>
      </w:hyperlink>
    </w:p>
    <w:p w:rsidR="005C73DB" w:rsidRPr="002E1613" w:rsidRDefault="00C163DF">
      <w:pPr>
        <w:pStyle w:val="TOC2"/>
        <w:tabs>
          <w:tab w:val="right" w:leader="dot" w:pos="9350"/>
        </w:tabs>
        <w:rPr>
          <w:rFonts w:ascii="Calibri" w:hAnsi="Calibri"/>
          <w:noProof/>
          <w:sz w:val="22"/>
          <w:szCs w:val="22"/>
        </w:rPr>
      </w:pPr>
      <w:hyperlink w:anchor="_Toc435462442" w:history="1">
        <w:r w:rsidR="005C73DB" w:rsidRPr="00932395">
          <w:rPr>
            <w:rStyle w:val="Hyperlink"/>
            <w:noProof/>
          </w:rPr>
          <w:t>Documentary Review Checklists</w:t>
        </w:r>
        <w:r w:rsidR="005C73DB">
          <w:rPr>
            <w:noProof/>
            <w:webHidden/>
          </w:rPr>
          <w:tab/>
        </w:r>
        <w:r w:rsidR="005C73DB">
          <w:rPr>
            <w:noProof/>
            <w:webHidden/>
          </w:rPr>
          <w:fldChar w:fldCharType="begin"/>
        </w:r>
        <w:r w:rsidR="005C73DB">
          <w:rPr>
            <w:noProof/>
            <w:webHidden/>
          </w:rPr>
          <w:instrText xml:space="preserve"> PAGEREF _Toc435462442 \h </w:instrText>
        </w:r>
        <w:r w:rsidR="005C73DB">
          <w:rPr>
            <w:noProof/>
            <w:webHidden/>
          </w:rPr>
        </w:r>
        <w:r w:rsidR="005C73DB">
          <w:rPr>
            <w:noProof/>
            <w:webHidden/>
          </w:rPr>
          <w:fldChar w:fldCharType="separate"/>
        </w:r>
        <w:r w:rsidR="006A6D34">
          <w:rPr>
            <w:noProof/>
            <w:webHidden/>
          </w:rPr>
          <w:t>ii</w:t>
        </w:r>
        <w:r w:rsidR="005C73DB">
          <w:rPr>
            <w:noProof/>
            <w:webHidden/>
          </w:rPr>
          <w:fldChar w:fldCharType="end"/>
        </w:r>
      </w:hyperlink>
    </w:p>
    <w:p w:rsidR="005C73DB" w:rsidRDefault="00643ACE" w:rsidP="00C6633E">
      <w:pPr>
        <w:pStyle w:val="Heading1"/>
        <w:jc w:val="center"/>
        <w:rPr>
          <w:rStyle w:val="Hyperlink"/>
          <w:noProof/>
        </w:rPr>
      </w:pPr>
      <w:r w:rsidRPr="00DA4F0A">
        <w:rPr>
          <w:rStyle w:val="Hyperlink"/>
          <w:noProof/>
        </w:rPr>
        <w:fldChar w:fldCharType="end"/>
      </w:r>
    </w:p>
    <w:p w:rsidR="00E91256" w:rsidRDefault="005C73DB" w:rsidP="00C6633E">
      <w:pPr>
        <w:pStyle w:val="Heading1"/>
        <w:jc w:val="center"/>
        <w:rPr>
          <w:rFonts w:ascii="Times New Roman" w:hAnsi="Times New Roman"/>
          <w:sz w:val="24"/>
          <w:szCs w:val="24"/>
          <w:lang w:val="en-US"/>
        </w:rPr>
      </w:pPr>
      <w:r>
        <w:rPr>
          <w:rStyle w:val="Hyperlink"/>
          <w:noProof/>
        </w:rPr>
        <w:br w:type="page"/>
      </w:r>
      <w:bookmarkStart w:id="11" w:name="_Toc435462350"/>
      <w:r w:rsidR="00E91256" w:rsidRPr="00DA4F0A">
        <w:rPr>
          <w:rFonts w:ascii="Times New Roman" w:hAnsi="Times New Roman"/>
          <w:sz w:val="24"/>
          <w:szCs w:val="24"/>
        </w:rPr>
        <w:lastRenderedPageBreak/>
        <w:t>LIST OF TABLES</w:t>
      </w:r>
      <w:bookmarkEnd w:id="3"/>
      <w:bookmarkEnd w:id="4"/>
      <w:bookmarkEnd w:id="11"/>
    </w:p>
    <w:p w:rsidR="00C6633E" w:rsidRPr="00C6633E" w:rsidRDefault="00C6633E" w:rsidP="00C6633E">
      <w:pPr>
        <w:rPr>
          <w:lang w:eastAsia="x-none"/>
        </w:rPr>
      </w:pPr>
    </w:p>
    <w:p w:rsidR="005C73DB" w:rsidRPr="002E1613" w:rsidRDefault="00D151AB">
      <w:pPr>
        <w:pStyle w:val="TableofFigures"/>
        <w:tabs>
          <w:tab w:val="right" w:leader="dot" w:pos="9350"/>
        </w:tabs>
        <w:rPr>
          <w:rFonts w:ascii="Calibri" w:hAnsi="Calibri"/>
          <w:noProof/>
          <w:sz w:val="22"/>
          <w:szCs w:val="22"/>
        </w:rPr>
      </w:pPr>
      <w:r w:rsidRPr="00651E63">
        <w:fldChar w:fldCharType="begin"/>
      </w:r>
      <w:r w:rsidRPr="00DA4F0A">
        <w:instrText xml:space="preserve"> TOC \h \z \c "Table" </w:instrText>
      </w:r>
      <w:r w:rsidRPr="00651E63">
        <w:fldChar w:fldCharType="separate"/>
      </w:r>
      <w:hyperlink w:anchor="_Toc435462234" w:history="1">
        <w:r w:rsidR="005C73DB" w:rsidRPr="003D4B7E">
          <w:rPr>
            <w:rStyle w:val="Hyperlink"/>
            <w:noProof/>
          </w:rPr>
          <w:t>Table 1 : Selection of the Sample Size from the Population</w:t>
        </w:r>
        <w:r w:rsidR="005C73DB">
          <w:rPr>
            <w:noProof/>
            <w:webHidden/>
          </w:rPr>
          <w:tab/>
        </w:r>
        <w:r w:rsidR="005C73DB">
          <w:rPr>
            <w:noProof/>
            <w:webHidden/>
          </w:rPr>
          <w:fldChar w:fldCharType="begin"/>
        </w:r>
        <w:r w:rsidR="005C73DB">
          <w:rPr>
            <w:noProof/>
            <w:webHidden/>
          </w:rPr>
          <w:instrText xml:space="preserve"> PAGEREF _Toc435462234 \h </w:instrText>
        </w:r>
        <w:r w:rsidR="005C73DB">
          <w:rPr>
            <w:noProof/>
            <w:webHidden/>
          </w:rPr>
        </w:r>
        <w:r w:rsidR="005C73DB">
          <w:rPr>
            <w:noProof/>
            <w:webHidden/>
          </w:rPr>
          <w:fldChar w:fldCharType="separate"/>
        </w:r>
        <w:r w:rsidR="006A6D34">
          <w:rPr>
            <w:noProof/>
            <w:webHidden/>
          </w:rPr>
          <w:t>31</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35" w:history="1">
        <w:r w:rsidR="005C73DB" w:rsidRPr="003D4B7E">
          <w:rPr>
            <w:rStyle w:val="Hyperlink"/>
            <w:noProof/>
          </w:rPr>
          <w:t>Table 2: Content Validity Results</w:t>
        </w:r>
        <w:r w:rsidR="005C73DB">
          <w:rPr>
            <w:noProof/>
            <w:webHidden/>
          </w:rPr>
          <w:tab/>
        </w:r>
        <w:r w:rsidR="005C73DB">
          <w:rPr>
            <w:noProof/>
            <w:webHidden/>
          </w:rPr>
          <w:fldChar w:fldCharType="begin"/>
        </w:r>
        <w:r w:rsidR="005C73DB">
          <w:rPr>
            <w:noProof/>
            <w:webHidden/>
          </w:rPr>
          <w:instrText xml:space="preserve"> PAGEREF _Toc435462235 \h </w:instrText>
        </w:r>
        <w:r w:rsidR="005C73DB">
          <w:rPr>
            <w:noProof/>
            <w:webHidden/>
          </w:rPr>
        </w:r>
        <w:r w:rsidR="005C73DB">
          <w:rPr>
            <w:noProof/>
            <w:webHidden/>
          </w:rPr>
          <w:fldChar w:fldCharType="separate"/>
        </w:r>
        <w:r w:rsidR="006A6D34">
          <w:rPr>
            <w:noProof/>
            <w:webHidden/>
          </w:rPr>
          <w:t>35</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36" w:history="1">
        <w:r w:rsidR="005C73DB" w:rsidRPr="003D4B7E">
          <w:rPr>
            <w:rStyle w:val="Hyperlink"/>
            <w:noProof/>
          </w:rPr>
          <w:t>Table 3: Reliability Statistics</w:t>
        </w:r>
        <w:r w:rsidR="005C73DB">
          <w:rPr>
            <w:noProof/>
            <w:webHidden/>
          </w:rPr>
          <w:tab/>
        </w:r>
        <w:r w:rsidR="005C73DB">
          <w:rPr>
            <w:noProof/>
            <w:webHidden/>
          </w:rPr>
          <w:fldChar w:fldCharType="begin"/>
        </w:r>
        <w:r w:rsidR="005C73DB">
          <w:rPr>
            <w:noProof/>
            <w:webHidden/>
          </w:rPr>
          <w:instrText xml:space="preserve"> PAGEREF _Toc435462236 \h </w:instrText>
        </w:r>
        <w:r w:rsidR="005C73DB">
          <w:rPr>
            <w:noProof/>
            <w:webHidden/>
          </w:rPr>
        </w:r>
        <w:r w:rsidR="005C73DB">
          <w:rPr>
            <w:noProof/>
            <w:webHidden/>
          </w:rPr>
          <w:fldChar w:fldCharType="separate"/>
        </w:r>
        <w:r w:rsidR="006A6D34">
          <w:rPr>
            <w:noProof/>
            <w:webHidden/>
          </w:rPr>
          <w:t>36</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37" w:history="1">
        <w:r w:rsidR="005C73DB" w:rsidRPr="003D4B7E">
          <w:rPr>
            <w:rStyle w:val="Hyperlink"/>
            <w:noProof/>
          </w:rPr>
          <w:t>Table 4: Response Rate of the Study</w:t>
        </w:r>
        <w:r w:rsidR="005C73DB">
          <w:rPr>
            <w:noProof/>
            <w:webHidden/>
          </w:rPr>
          <w:tab/>
        </w:r>
        <w:r w:rsidR="005C73DB">
          <w:rPr>
            <w:noProof/>
            <w:webHidden/>
          </w:rPr>
          <w:fldChar w:fldCharType="begin"/>
        </w:r>
        <w:r w:rsidR="005C73DB">
          <w:rPr>
            <w:noProof/>
            <w:webHidden/>
          </w:rPr>
          <w:instrText xml:space="preserve"> PAGEREF _Toc435462237 \h </w:instrText>
        </w:r>
        <w:r w:rsidR="005C73DB">
          <w:rPr>
            <w:noProof/>
            <w:webHidden/>
          </w:rPr>
        </w:r>
        <w:r w:rsidR="005C73DB">
          <w:rPr>
            <w:noProof/>
            <w:webHidden/>
          </w:rPr>
          <w:fldChar w:fldCharType="separate"/>
        </w:r>
        <w:r w:rsidR="006A6D34">
          <w:rPr>
            <w:noProof/>
            <w:webHidden/>
          </w:rPr>
          <w:t>39</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38" w:history="1">
        <w:r w:rsidR="005C73DB" w:rsidRPr="003D4B7E">
          <w:rPr>
            <w:rStyle w:val="Hyperlink"/>
            <w:noProof/>
          </w:rPr>
          <w:t>Table 5: Gender of Respondents</w:t>
        </w:r>
        <w:r w:rsidR="005C73DB">
          <w:rPr>
            <w:noProof/>
            <w:webHidden/>
          </w:rPr>
          <w:tab/>
        </w:r>
        <w:r w:rsidR="005C73DB">
          <w:rPr>
            <w:noProof/>
            <w:webHidden/>
          </w:rPr>
          <w:fldChar w:fldCharType="begin"/>
        </w:r>
        <w:r w:rsidR="005C73DB">
          <w:rPr>
            <w:noProof/>
            <w:webHidden/>
          </w:rPr>
          <w:instrText xml:space="preserve"> PAGEREF _Toc435462238 \h </w:instrText>
        </w:r>
        <w:r w:rsidR="005C73DB">
          <w:rPr>
            <w:noProof/>
            <w:webHidden/>
          </w:rPr>
        </w:r>
        <w:r w:rsidR="005C73DB">
          <w:rPr>
            <w:noProof/>
            <w:webHidden/>
          </w:rPr>
          <w:fldChar w:fldCharType="separate"/>
        </w:r>
        <w:r w:rsidR="006A6D34">
          <w:rPr>
            <w:noProof/>
            <w:webHidden/>
          </w:rPr>
          <w:t>40</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39" w:history="1">
        <w:r w:rsidR="005C73DB" w:rsidRPr="003D4B7E">
          <w:rPr>
            <w:rStyle w:val="Hyperlink"/>
            <w:noProof/>
          </w:rPr>
          <w:t>Table 6: Age of the respondent</w:t>
        </w:r>
        <w:r w:rsidR="005C73DB">
          <w:rPr>
            <w:noProof/>
            <w:webHidden/>
          </w:rPr>
          <w:tab/>
        </w:r>
        <w:r w:rsidR="005C73DB">
          <w:rPr>
            <w:noProof/>
            <w:webHidden/>
          </w:rPr>
          <w:fldChar w:fldCharType="begin"/>
        </w:r>
        <w:r w:rsidR="005C73DB">
          <w:rPr>
            <w:noProof/>
            <w:webHidden/>
          </w:rPr>
          <w:instrText xml:space="preserve"> PAGEREF _Toc435462239 \h </w:instrText>
        </w:r>
        <w:r w:rsidR="005C73DB">
          <w:rPr>
            <w:noProof/>
            <w:webHidden/>
          </w:rPr>
        </w:r>
        <w:r w:rsidR="005C73DB">
          <w:rPr>
            <w:noProof/>
            <w:webHidden/>
          </w:rPr>
          <w:fldChar w:fldCharType="separate"/>
        </w:r>
        <w:r w:rsidR="006A6D34">
          <w:rPr>
            <w:noProof/>
            <w:webHidden/>
          </w:rPr>
          <w:t>41</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40" w:history="1">
        <w:r w:rsidR="005C73DB" w:rsidRPr="003D4B7E">
          <w:rPr>
            <w:rStyle w:val="Hyperlink"/>
            <w:noProof/>
          </w:rPr>
          <w:t>Table 7: level of education of the respondents</w:t>
        </w:r>
        <w:r w:rsidR="005C73DB">
          <w:rPr>
            <w:noProof/>
            <w:webHidden/>
          </w:rPr>
          <w:tab/>
        </w:r>
        <w:r w:rsidR="005C73DB">
          <w:rPr>
            <w:noProof/>
            <w:webHidden/>
          </w:rPr>
          <w:fldChar w:fldCharType="begin"/>
        </w:r>
        <w:r w:rsidR="005C73DB">
          <w:rPr>
            <w:noProof/>
            <w:webHidden/>
          </w:rPr>
          <w:instrText xml:space="preserve"> PAGEREF _Toc435462240 \h </w:instrText>
        </w:r>
        <w:r w:rsidR="005C73DB">
          <w:rPr>
            <w:noProof/>
            <w:webHidden/>
          </w:rPr>
        </w:r>
        <w:r w:rsidR="005C73DB">
          <w:rPr>
            <w:noProof/>
            <w:webHidden/>
          </w:rPr>
          <w:fldChar w:fldCharType="separate"/>
        </w:r>
        <w:r w:rsidR="006A6D34">
          <w:rPr>
            <w:noProof/>
            <w:webHidden/>
          </w:rPr>
          <w:t>42</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41" w:history="1">
        <w:r w:rsidR="005C73DB" w:rsidRPr="003D4B7E">
          <w:rPr>
            <w:rStyle w:val="Hyperlink"/>
            <w:noProof/>
          </w:rPr>
          <w:t>Table 8: Position Held</w:t>
        </w:r>
        <w:r w:rsidR="005C73DB">
          <w:rPr>
            <w:noProof/>
            <w:webHidden/>
          </w:rPr>
          <w:tab/>
        </w:r>
        <w:r w:rsidR="005C73DB">
          <w:rPr>
            <w:noProof/>
            <w:webHidden/>
          </w:rPr>
          <w:fldChar w:fldCharType="begin"/>
        </w:r>
        <w:r w:rsidR="005C73DB">
          <w:rPr>
            <w:noProof/>
            <w:webHidden/>
          </w:rPr>
          <w:instrText xml:space="preserve"> PAGEREF _Toc435462241 \h </w:instrText>
        </w:r>
        <w:r w:rsidR="005C73DB">
          <w:rPr>
            <w:noProof/>
            <w:webHidden/>
          </w:rPr>
        </w:r>
        <w:r w:rsidR="005C73DB">
          <w:rPr>
            <w:noProof/>
            <w:webHidden/>
          </w:rPr>
          <w:fldChar w:fldCharType="separate"/>
        </w:r>
        <w:r w:rsidR="006A6D34">
          <w:rPr>
            <w:noProof/>
            <w:webHidden/>
          </w:rPr>
          <w:t>43</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42" w:history="1">
        <w:r w:rsidR="005C73DB" w:rsidRPr="003D4B7E">
          <w:rPr>
            <w:rStyle w:val="Hyperlink"/>
            <w:noProof/>
          </w:rPr>
          <w:t>Table 9: Period of work in the Ministry</w:t>
        </w:r>
        <w:r w:rsidR="005C73DB">
          <w:rPr>
            <w:noProof/>
            <w:webHidden/>
          </w:rPr>
          <w:tab/>
        </w:r>
        <w:r w:rsidR="005C73DB">
          <w:rPr>
            <w:noProof/>
            <w:webHidden/>
          </w:rPr>
          <w:fldChar w:fldCharType="begin"/>
        </w:r>
        <w:r w:rsidR="005C73DB">
          <w:rPr>
            <w:noProof/>
            <w:webHidden/>
          </w:rPr>
          <w:instrText xml:space="preserve"> PAGEREF _Toc435462242 \h </w:instrText>
        </w:r>
        <w:r w:rsidR="005C73DB">
          <w:rPr>
            <w:noProof/>
            <w:webHidden/>
          </w:rPr>
        </w:r>
        <w:r w:rsidR="005C73DB">
          <w:rPr>
            <w:noProof/>
            <w:webHidden/>
          </w:rPr>
          <w:fldChar w:fldCharType="separate"/>
        </w:r>
        <w:r w:rsidR="006A6D34">
          <w:rPr>
            <w:noProof/>
            <w:webHidden/>
          </w:rPr>
          <w:t>43</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43" w:history="1">
        <w:r w:rsidR="005C73DB" w:rsidRPr="003D4B7E">
          <w:rPr>
            <w:rStyle w:val="Hyperlink"/>
            <w:noProof/>
          </w:rPr>
          <w:t>Table 10: Descriptive statistics on the Quality of goods and services and Public Procurement Performance</w:t>
        </w:r>
        <w:r w:rsidR="005C73DB">
          <w:rPr>
            <w:noProof/>
            <w:webHidden/>
          </w:rPr>
          <w:tab/>
        </w:r>
        <w:r w:rsidR="005C73DB">
          <w:rPr>
            <w:noProof/>
            <w:webHidden/>
          </w:rPr>
          <w:fldChar w:fldCharType="begin"/>
        </w:r>
        <w:r w:rsidR="005C73DB">
          <w:rPr>
            <w:noProof/>
            <w:webHidden/>
          </w:rPr>
          <w:instrText xml:space="preserve"> PAGEREF _Toc435462243 \h </w:instrText>
        </w:r>
        <w:r w:rsidR="005C73DB">
          <w:rPr>
            <w:noProof/>
            <w:webHidden/>
          </w:rPr>
        </w:r>
        <w:r w:rsidR="005C73DB">
          <w:rPr>
            <w:noProof/>
            <w:webHidden/>
          </w:rPr>
          <w:fldChar w:fldCharType="separate"/>
        </w:r>
        <w:r w:rsidR="006A6D34">
          <w:rPr>
            <w:noProof/>
            <w:webHidden/>
          </w:rPr>
          <w:t>45</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44" w:history="1">
        <w:r w:rsidR="005C73DB" w:rsidRPr="003D4B7E">
          <w:rPr>
            <w:rStyle w:val="Hyperlink"/>
            <w:noProof/>
          </w:rPr>
          <w:t>Table 11: Correlations matrix between Quality of goods and services and Procurement Performance</w:t>
        </w:r>
        <w:r w:rsidR="005C73DB">
          <w:rPr>
            <w:noProof/>
            <w:webHidden/>
          </w:rPr>
          <w:tab/>
        </w:r>
        <w:r w:rsidR="005C73DB">
          <w:rPr>
            <w:noProof/>
            <w:webHidden/>
          </w:rPr>
          <w:fldChar w:fldCharType="begin"/>
        </w:r>
        <w:r w:rsidR="005C73DB">
          <w:rPr>
            <w:noProof/>
            <w:webHidden/>
          </w:rPr>
          <w:instrText xml:space="preserve"> PAGEREF _Toc435462244 \h </w:instrText>
        </w:r>
        <w:r w:rsidR="005C73DB">
          <w:rPr>
            <w:noProof/>
            <w:webHidden/>
          </w:rPr>
        </w:r>
        <w:r w:rsidR="005C73DB">
          <w:rPr>
            <w:noProof/>
            <w:webHidden/>
          </w:rPr>
          <w:fldChar w:fldCharType="separate"/>
        </w:r>
        <w:r w:rsidR="006A6D34">
          <w:rPr>
            <w:noProof/>
            <w:webHidden/>
          </w:rPr>
          <w:t>47</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45" w:history="1">
        <w:r w:rsidR="005C73DB" w:rsidRPr="003D4B7E">
          <w:rPr>
            <w:rStyle w:val="Hyperlink"/>
            <w:noProof/>
          </w:rPr>
          <w:t>Table 12: Regression between Quality and Procurement Performance</w:t>
        </w:r>
        <w:r w:rsidR="005C73DB">
          <w:rPr>
            <w:noProof/>
            <w:webHidden/>
          </w:rPr>
          <w:tab/>
        </w:r>
        <w:r w:rsidR="005C73DB">
          <w:rPr>
            <w:noProof/>
            <w:webHidden/>
          </w:rPr>
          <w:fldChar w:fldCharType="begin"/>
        </w:r>
        <w:r w:rsidR="005C73DB">
          <w:rPr>
            <w:noProof/>
            <w:webHidden/>
          </w:rPr>
          <w:instrText xml:space="preserve"> PAGEREF _Toc435462245 \h </w:instrText>
        </w:r>
        <w:r w:rsidR="005C73DB">
          <w:rPr>
            <w:noProof/>
            <w:webHidden/>
          </w:rPr>
        </w:r>
        <w:r w:rsidR="005C73DB">
          <w:rPr>
            <w:noProof/>
            <w:webHidden/>
          </w:rPr>
          <w:fldChar w:fldCharType="separate"/>
        </w:r>
        <w:r w:rsidR="006A6D34">
          <w:rPr>
            <w:noProof/>
            <w:webHidden/>
          </w:rPr>
          <w:t>47</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46" w:history="1">
        <w:r w:rsidR="005C73DB" w:rsidRPr="003D4B7E">
          <w:rPr>
            <w:rStyle w:val="Hyperlink"/>
            <w:noProof/>
          </w:rPr>
          <w:t>Table 13: ANOVA</w:t>
        </w:r>
        <w:r w:rsidR="005C73DB">
          <w:rPr>
            <w:noProof/>
            <w:webHidden/>
          </w:rPr>
          <w:tab/>
        </w:r>
        <w:r w:rsidR="005C73DB">
          <w:rPr>
            <w:noProof/>
            <w:webHidden/>
          </w:rPr>
          <w:fldChar w:fldCharType="begin"/>
        </w:r>
        <w:r w:rsidR="005C73DB">
          <w:rPr>
            <w:noProof/>
            <w:webHidden/>
          </w:rPr>
          <w:instrText xml:space="preserve"> PAGEREF _Toc435462246 \h </w:instrText>
        </w:r>
        <w:r w:rsidR="005C73DB">
          <w:rPr>
            <w:noProof/>
            <w:webHidden/>
          </w:rPr>
        </w:r>
        <w:r w:rsidR="005C73DB">
          <w:rPr>
            <w:noProof/>
            <w:webHidden/>
          </w:rPr>
          <w:fldChar w:fldCharType="separate"/>
        </w:r>
        <w:r w:rsidR="006A6D34">
          <w:rPr>
            <w:noProof/>
            <w:webHidden/>
          </w:rPr>
          <w:t>48</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47" w:history="1">
        <w:r w:rsidR="005C73DB" w:rsidRPr="003D4B7E">
          <w:rPr>
            <w:rStyle w:val="Hyperlink"/>
            <w:noProof/>
          </w:rPr>
          <w:t>Table 14: Coefficients</w:t>
        </w:r>
        <w:r w:rsidR="005C73DB">
          <w:rPr>
            <w:noProof/>
            <w:webHidden/>
          </w:rPr>
          <w:tab/>
        </w:r>
        <w:r w:rsidR="005C73DB">
          <w:rPr>
            <w:noProof/>
            <w:webHidden/>
          </w:rPr>
          <w:fldChar w:fldCharType="begin"/>
        </w:r>
        <w:r w:rsidR="005C73DB">
          <w:rPr>
            <w:noProof/>
            <w:webHidden/>
          </w:rPr>
          <w:instrText xml:space="preserve"> PAGEREF _Toc435462247 \h </w:instrText>
        </w:r>
        <w:r w:rsidR="005C73DB">
          <w:rPr>
            <w:noProof/>
            <w:webHidden/>
          </w:rPr>
        </w:r>
        <w:r w:rsidR="005C73DB">
          <w:rPr>
            <w:noProof/>
            <w:webHidden/>
          </w:rPr>
          <w:fldChar w:fldCharType="separate"/>
        </w:r>
        <w:r w:rsidR="006A6D34">
          <w:rPr>
            <w:noProof/>
            <w:webHidden/>
          </w:rPr>
          <w:t>48</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48" w:history="1">
        <w:r w:rsidR="005C73DB" w:rsidRPr="003D4B7E">
          <w:rPr>
            <w:rStyle w:val="Hyperlink"/>
            <w:noProof/>
          </w:rPr>
          <w:t>Table 15: Descriptive statistics of cost and Procurement Performance</w:t>
        </w:r>
        <w:r w:rsidR="005C73DB">
          <w:rPr>
            <w:noProof/>
            <w:webHidden/>
          </w:rPr>
          <w:tab/>
        </w:r>
        <w:r w:rsidR="005C73DB">
          <w:rPr>
            <w:noProof/>
            <w:webHidden/>
          </w:rPr>
          <w:fldChar w:fldCharType="begin"/>
        </w:r>
        <w:r w:rsidR="005C73DB">
          <w:rPr>
            <w:noProof/>
            <w:webHidden/>
          </w:rPr>
          <w:instrText xml:space="preserve"> PAGEREF _Toc435462248 \h </w:instrText>
        </w:r>
        <w:r w:rsidR="005C73DB">
          <w:rPr>
            <w:noProof/>
            <w:webHidden/>
          </w:rPr>
        </w:r>
        <w:r w:rsidR="005C73DB">
          <w:rPr>
            <w:noProof/>
            <w:webHidden/>
          </w:rPr>
          <w:fldChar w:fldCharType="separate"/>
        </w:r>
        <w:r w:rsidR="006A6D34">
          <w:rPr>
            <w:noProof/>
            <w:webHidden/>
          </w:rPr>
          <w:t>50</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49" w:history="1">
        <w:r w:rsidR="005C73DB" w:rsidRPr="003D4B7E">
          <w:rPr>
            <w:rStyle w:val="Hyperlink"/>
            <w:noProof/>
          </w:rPr>
          <w:t>Table 16: Correlations matrix between Cost and Procurement Performance</w:t>
        </w:r>
        <w:r w:rsidR="005C73DB">
          <w:rPr>
            <w:noProof/>
            <w:webHidden/>
          </w:rPr>
          <w:tab/>
        </w:r>
        <w:r w:rsidR="005C73DB">
          <w:rPr>
            <w:noProof/>
            <w:webHidden/>
          </w:rPr>
          <w:fldChar w:fldCharType="begin"/>
        </w:r>
        <w:r w:rsidR="005C73DB">
          <w:rPr>
            <w:noProof/>
            <w:webHidden/>
          </w:rPr>
          <w:instrText xml:space="preserve"> PAGEREF _Toc435462249 \h </w:instrText>
        </w:r>
        <w:r w:rsidR="005C73DB">
          <w:rPr>
            <w:noProof/>
            <w:webHidden/>
          </w:rPr>
        </w:r>
        <w:r w:rsidR="005C73DB">
          <w:rPr>
            <w:noProof/>
            <w:webHidden/>
          </w:rPr>
          <w:fldChar w:fldCharType="separate"/>
        </w:r>
        <w:r w:rsidR="006A6D34">
          <w:rPr>
            <w:noProof/>
            <w:webHidden/>
          </w:rPr>
          <w:t>51</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50" w:history="1">
        <w:r w:rsidR="005C73DB" w:rsidRPr="003D4B7E">
          <w:rPr>
            <w:rStyle w:val="Hyperlink"/>
            <w:b/>
            <w:noProof/>
          </w:rPr>
          <w:t>Table 17: Regression between Cost and Procurement Performance</w:t>
        </w:r>
        <w:r w:rsidR="005C73DB">
          <w:rPr>
            <w:noProof/>
            <w:webHidden/>
          </w:rPr>
          <w:tab/>
        </w:r>
        <w:r w:rsidR="005C73DB">
          <w:rPr>
            <w:noProof/>
            <w:webHidden/>
          </w:rPr>
          <w:fldChar w:fldCharType="begin"/>
        </w:r>
        <w:r w:rsidR="005C73DB">
          <w:rPr>
            <w:noProof/>
            <w:webHidden/>
          </w:rPr>
          <w:instrText xml:space="preserve"> PAGEREF _Toc435462250 \h </w:instrText>
        </w:r>
        <w:r w:rsidR="005C73DB">
          <w:rPr>
            <w:noProof/>
            <w:webHidden/>
          </w:rPr>
        </w:r>
        <w:r w:rsidR="005C73DB">
          <w:rPr>
            <w:noProof/>
            <w:webHidden/>
          </w:rPr>
          <w:fldChar w:fldCharType="separate"/>
        </w:r>
        <w:r w:rsidR="006A6D34">
          <w:rPr>
            <w:noProof/>
            <w:webHidden/>
          </w:rPr>
          <w:t>52</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51" w:history="1">
        <w:r w:rsidR="005C73DB" w:rsidRPr="003D4B7E">
          <w:rPr>
            <w:rStyle w:val="Hyperlink"/>
            <w:noProof/>
          </w:rPr>
          <w:t>Table 18: ANOVA</w:t>
        </w:r>
        <w:r w:rsidR="005C73DB">
          <w:rPr>
            <w:noProof/>
            <w:webHidden/>
          </w:rPr>
          <w:tab/>
        </w:r>
        <w:r w:rsidR="005C73DB">
          <w:rPr>
            <w:noProof/>
            <w:webHidden/>
          </w:rPr>
          <w:fldChar w:fldCharType="begin"/>
        </w:r>
        <w:r w:rsidR="005C73DB">
          <w:rPr>
            <w:noProof/>
            <w:webHidden/>
          </w:rPr>
          <w:instrText xml:space="preserve"> PAGEREF _Toc435462251 \h </w:instrText>
        </w:r>
        <w:r w:rsidR="005C73DB">
          <w:rPr>
            <w:noProof/>
            <w:webHidden/>
          </w:rPr>
        </w:r>
        <w:r w:rsidR="005C73DB">
          <w:rPr>
            <w:noProof/>
            <w:webHidden/>
          </w:rPr>
          <w:fldChar w:fldCharType="separate"/>
        </w:r>
        <w:r w:rsidR="006A6D34">
          <w:rPr>
            <w:noProof/>
            <w:webHidden/>
          </w:rPr>
          <w:t>52</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52" w:history="1">
        <w:r w:rsidR="005C73DB" w:rsidRPr="003D4B7E">
          <w:rPr>
            <w:rStyle w:val="Hyperlink"/>
            <w:noProof/>
          </w:rPr>
          <w:t>Table 19: Coefficients</w:t>
        </w:r>
        <w:r w:rsidR="005C73DB">
          <w:rPr>
            <w:noProof/>
            <w:webHidden/>
          </w:rPr>
          <w:tab/>
        </w:r>
        <w:r w:rsidR="005C73DB">
          <w:rPr>
            <w:noProof/>
            <w:webHidden/>
          </w:rPr>
          <w:fldChar w:fldCharType="begin"/>
        </w:r>
        <w:r w:rsidR="005C73DB">
          <w:rPr>
            <w:noProof/>
            <w:webHidden/>
          </w:rPr>
          <w:instrText xml:space="preserve"> PAGEREF _Toc435462252 \h </w:instrText>
        </w:r>
        <w:r w:rsidR="005C73DB">
          <w:rPr>
            <w:noProof/>
            <w:webHidden/>
          </w:rPr>
        </w:r>
        <w:r w:rsidR="005C73DB">
          <w:rPr>
            <w:noProof/>
            <w:webHidden/>
          </w:rPr>
          <w:fldChar w:fldCharType="separate"/>
        </w:r>
        <w:r w:rsidR="006A6D34">
          <w:rPr>
            <w:noProof/>
            <w:webHidden/>
          </w:rPr>
          <w:t>53</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53" w:history="1">
        <w:r w:rsidR="005C73DB" w:rsidRPr="003D4B7E">
          <w:rPr>
            <w:rStyle w:val="Hyperlink"/>
            <w:noProof/>
          </w:rPr>
          <w:t>Table 20: Descriptive statistics for Timeliness *Procurement Performance</w:t>
        </w:r>
        <w:r w:rsidR="005C73DB">
          <w:rPr>
            <w:noProof/>
            <w:webHidden/>
          </w:rPr>
          <w:tab/>
        </w:r>
        <w:r w:rsidR="005C73DB">
          <w:rPr>
            <w:noProof/>
            <w:webHidden/>
          </w:rPr>
          <w:fldChar w:fldCharType="begin"/>
        </w:r>
        <w:r w:rsidR="005C73DB">
          <w:rPr>
            <w:noProof/>
            <w:webHidden/>
          </w:rPr>
          <w:instrText xml:space="preserve"> PAGEREF _Toc435462253 \h </w:instrText>
        </w:r>
        <w:r w:rsidR="005C73DB">
          <w:rPr>
            <w:noProof/>
            <w:webHidden/>
          </w:rPr>
        </w:r>
        <w:r w:rsidR="005C73DB">
          <w:rPr>
            <w:noProof/>
            <w:webHidden/>
          </w:rPr>
          <w:fldChar w:fldCharType="separate"/>
        </w:r>
        <w:r w:rsidR="006A6D34">
          <w:rPr>
            <w:noProof/>
            <w:webHidden/>
          </w:rPr>
          <w:t>54</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54" w:history="1">
        <w:r w:rsidR="005C73DB" w:rsidRPr="003D4B7E">
          <w:rPr>
            <w:rStyle w:val="Hyperlink"/>
            <w:noProof/>
          </w:rPr>
          <w:t>Table 21: Correlations matrix between Timeliness and Procurement Performance</w:t>
        </w:r>
        <w:r w:rsidR="005C73DB">
          <w:rPr>
            <w:noProof/>
            <w:webHidden/>
          </w:rPr>
          <w:tab/>
        </w:r>
        <w:r w:rsidR="005C73DB">
          <w:rPr>
            <w:noProof/>
            <w:webHidden/>
          </w:rPr>
          <w:fldChar w:fldCharType="begin"/>
        </w:r>
        <w:r w:rsidR="005C73DB">
          <w:rPr>
            <w:noProof/>
            <w:webHidden/>
          </w:rPr>
          <w:instrText xml:space="preserve"> PAGEREF _Toc435462254 \h </w:instrText>
        </w:r>
        <w:r w:rsidR="005C73DB">
          <w:rPr>
            <w:noProof/>
            <w:webHidden/>
          </w:rPr>
        </w:r>
        <w:r w:rsidR="005C73DB">
          <w:rPr>
            <w:noProof/>
            <w:webHidden/>
          </w:rPr>
          <w:fldChar w:fldCharType="separate"/>
        </w:r>
        <w:r w:rsidR="006A6D34">
          <w:rPr>
            <w:noProof/>
            <w:webHidden/>
          </w:rPr>
          <w:t>55</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55" w:history="1">
        <w:r w:rsidR="005C73DB" w:rsidRPr="003D4B7E">
          <w:rPr>
            <w:rStyle w:val="Hyperlink"/>
            <w:noProof/>
          </w:rPr>
          <w:t>Table 22: Regression between Timeliness and Procurement Performance</w:t>
        </w:r>
        <w:r w:rsidR="005C73DB">
          <w:rPr>
            <w:noProof/>
            <w:webHidden/>
          </w:rPr>
          <w:tab/>
        </w:r>
        <w:r w:rsidR="005C73DB">
          <w:rPr>
            <w:noProof/>
            <w:webHidden/>
          </w:rPr>
          <w:fldChar w:fldCharType="begin"/>
        </w:r>
        <w:r w:rsidR="005C73DB">
          <w:rPr>
            <w:noProof/>
            <w:webHidden/>
          </w:rPr>
          <w:instrText xml:space="preserve"> PAGEREF _Toc435462255 \h </w:instrText>
        </w:r>
        <w:r w:rsidR="005C73DB">
          <w:rPr>
            <w:noProof/>
            <w:webHidden/>
          </w:rPr>
        </w:r>
        <w:r w:rsidR="005C73DB">
          <w:rPr>
            <w:noProof/>
            <w:webHidden/>
          </w:rPr>
          <w:fldChar w:fldCharType="separate"/>
        </w:r>
        <w:r w:rsidR="006A6D34">
          <w:rPr>
            <w:noProof/>
            <w:webHidden/>
          </w:rPr>
          <w:t>56</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56" w:history="1">
        <w:r w:rsidR="005C73DB" w:rsidRPr="003D4B7E">
          <w:rPr>
            <w:rStyle w:val="Hyperlink"/>
            <w:noProof/>
          </w:rPr>
          <w:t>Table 23: ANOVA</w:t>
        </w:r>
        <w:r w:rsidR="005C73DB">
          <w:rPr>
            <w:noProof/>
            <w:webHidden/>
          </w:rPr>
          <w:tab/>
        </w:r>
        <w:r w:rsidR="005C73DB">
          <w:rPr>
            <w:noProof/>
            <w:webHidden/>
          </w:rPr>
          <w:fldChar w:fldCharType="begin"/>
        </w:r>
        <w:r w:rsidR="005C73DB">
          <w:rPr>
            <w:noProof/>
            <w:webHidden/>
          </w:rPr>
          <w:instrText xml:space="preserve"> PAGEREF _Toc435462256 \h </w:instrText>
        </w:r>
        <w:r w:rsidR="005C73DB">
          <w:rPr>
            <w:noProof/>
            <w:webHidden/>
          </w:rPr>
        </w:r>
        <w:r w:rsidR="005C73DB">
          <w:rPr>
            <w:noProof/>
            <w:webHidden/>
          </w:rPr>
          <w:fldChar w:fldCharType="separate"/>
        </w:r>
        <w:r w:rsidR="006A6D34">
          <w:rPr>
            <w:noProof/>
            <w:webHidden/>
          </w:rPr>
          <w:t>56</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57" w:history="1">
        <w:r w:rsidR="005C73DB" w:rsidRPr="003D4B7E">
          <w:rPr>
            <w:rStyle w:val="Hyperlink"/>
            <w:noProof/>
          </w:rPr>
          <w:t>Table 24: Coefficients</w:t>
        </w:r>
        <w:r w:rsidR="005C73DB">
          <w:rPr>
            <w:noProof/>
            <w:webHidden/>
          </w:rPr>
          <w:tab/>
        </w:r>
        <w:r w:rsidR="005C73DB">
          <w:rPr>
            <w:noProof/>
            <w:webHidden/>
          </w:rPr>
          <w:fldChar w:fldCharType="begin"/>
        </w:r>
        <w:r w:rsidR="005C73DB">
          <w:rPr>
            <w:noProof/>
            <w:webHidden/>
          </w:rPr>
          <w:instrText xml:space="preserve"> PAGEREF _Toc435462257 \h </w:instrText>
        </w:r>
        <w:r w:rsidR="005C73DB">
          <w:rPr>
            <w:noProof/>
            <w:webHidden/>
          </w:rPr>
        </w:r>
        <w:r w:rsidR="005C73DB">
          <w:rPr>
            <w:noProof/>
            <w:webHidden/>
          </w:rPr>
          <w:fldChar w:fldCharType="separate"/>
        </w:r>
        <w:r w:rsidR="006A6D34">
          <w:rPr>
            <w:noProof/>
            <w:webHidden/>
          </w:rPr>
          <w:t>57</w:t>
        </w:r>
        <w:r w:rsidR="005C73DB">
          <w:rPr>
            <w:noProof/>
            <w:webHidden/>
          </w:rPr>
          <w:fldChar w:fldCharType="end"/>
        </w:r>
      </w:hyperlink>
    </w:p>
    <w:p w:rsidR="001F74C0" w:rsidRPr="00651E63" w:rsidRDefault="00D151AB" w:rsidP="008A1B83">
      <w:pPr>
        <w:spacing w:line="480" w:lineRule="auto"/>
      </w:pPr>
      <w:r w:rsidRPr="00651E63">
        <w:fldChar w:fldCharType="end"/>
      </w:r>
    </w:p>
    <w:p w:rsidR="001F74C0" w:rsidRPr="002F5E6F" w:rsidRDefault="001F74C0" w:rsidP="00E91256">
      <w:pPr>
        <w:spacing w:line="480" w:lineRule="auto"/>
      </w:pPr>
    </w:p>
    <w:p w:rsidR="00E91256" w:rsidRPr="002F5E6F" w:rsidRDefault="00E91256" w:rsidP="00E91256">
      <w:pPr>
        <w:spacing w:line="480" w:lineRule="auto"/>
      </w:pPr>
    </w:p>
    <w:p w:rsidR="00E91256" w:rsidRPr="002F5E6F" w:rsidRDefault="00E91256" w:rsidP="00E91256">
      <w:pPr>
        <w:spacing w:line="480" w:lineRule="auto"/>
      </w:pPr>
    </w:p>
    <w:p w:rsidR="00E91256" w:rsidRPr="003E1E90" w:rsidRDefault="00E91256" w:rsidP="00E91256">
      <w:pPr>
        <w:spacing w:line="480" w:lineRule="auto"/>
      </w:pPr>
    </w:p>
    <w:p w:rsidR="00E91256" w:rsidRPr="00274767" w:rsidRDefault="00E91256" w:rsidP="00E91256">
      <w:pPr>
        <w:spacing w:line="480" w:lineRule="auto"/>
      </w:pPr>
    </w:p>
    <w:p w:rsidR="00E91256" w:rsidRPr="00274767" w:rsidRDefault="00E91256" w:rsidP="00E91256">
      <w:pPr>
        <w:spacing w:line="480" w:lineRule="auto"/>
      </w:pPr>
    </w:p>
    <w:p w:rsidR="00E91256" w:rsidRPr="002621FA" w:rsidRDefault="00E91256" w:rsidP="00E91256">
      <w:pPr>
        <w:spacing w:line="480" w:lineRule="auto"/>
      </w:pPr>
    </w:p>
    <w:p w:rsidR="00E91256" w:rsidRPr="00D82CA7" w:rsidRDefault="00E91256" w:rsidP="00E91256">
      <w:pPr>
        <w:spacing w:line="480" w:lineRule="auto"/>
      </w:pPr>
    </w:p>
    <w:p w:rsidR="00E91256" w:rsidRDefault="00E91256" w:rsidP="00E91256">
      <w:pPr>
        <w:spacing w:line="480" w:lineRule="auto"/>
      </w:pPr>
    </w:p>
    <w:p w:rsidR="008A39D8" w:rsidRDefault="008A39D8" w:rsidP="00E91256">
      <w:pPr>
        <w:spacing w:line="480" w:lineRule="auto"/>
      </w:pPr>
    </w:p>
    <w:p w:rsidR="008A39D8" w:rsidRDefault="008A39D8" w:rsidP="00E91256">
      <w:pPr>
        <w:spacing w:line="480" w:lineRule="auto"/>
      </w:pPr>
    </w:p>
    <w:p w:rsidR="008A39D8" w:rsidRDefault="008A39D8" w:rsidP="00E91256">
      <w:pPr>
        <w:spacing w:line="480" w:lineRule="auto"/>
      </w:pPr>
    </w:p>
    <w:p w:rsidR="008A39D8" w:rsidRDefault="008A39D8" w:rsidP="00E91256">
      <w:pPr>
        <w:spacing w:line="480" w:lineRule="auto"/>
      </w:pPr>
    </w:p>
    <w:p w:rsidR="008A39D8" w:rsidRDefault="008A39D8" w:rsidP="00E91256">
      <w:pPr>
        <w:spacing w:line="480" w:lineRule="auto"/>
      </w:pPr>
    </w:p>
    <w:p w:rsidR="008A39D8" w:rsidRPr="00E27C90" w:rsidRDefault="008A39D8" w:rsidP="00E91256">
      <w:pPr>
        <w:spacing w:line="480" w:lineRule="auto"/>
      </w:pPr>
    </w:p>
    <w:p w:rsidR="00E91256" w:rsidRPr="00BA2D4A" w:rsidRDefault="00E91256" w:rsidP="00E91256">
      <w:pPr>
        <w:spacing w:line="480" w:lineRule="auto"/>
      </w:pPr>
    </w:p>
    <w:p w:rsidR="00E91256" w:rsidRPr="00DA4F0A" w:rsidRDefault="00E91256" w:rsidP="00173C0B">
      <w:pPr>
        <w:pStyle w:val="Heading1"/>
        <w:jc w:val="center"/>
        <w:rPr>
          <w:rFonts w:ascii="Times New Roman" w:hAnsi="Times New Roman"/>
          <w:sz w:val="24"/>
          <w:szCs w:val="24"/>
        </w:rPr>
      </w:pPr>
      <w:bookmarkStart w:id="12" w:name="_Toc384818875"/>
      <w:bookmarkStart w:id="13" w:name="_Toc388016188"/>
      <w:bookmarkStart w:id="14" w:name="_Toc435462351"/>
      <w:r w:rsidRPr="00DA4F0A">
        <w:rPr>
          <w:rFonts w:ascii="Times New Roman" w:hAnsi="Times New Roman"/>
          <w:sz w:val="24"/>
          <w:szCs w:val="24"/>
        </w:rPr>
        <w:lastRenderedPageBreak/>
        <w:t>LIST OF FIGURES</w:t>
      </w:r>
      <w:bookmarkEnd w:id="12"/>
      <w:bookmarkEnd w:id="13"/>
      <w:bookmarkEnd w:id="14"/>
    </w:p>
    <w:p w:rsidR="005C73DB" w:rsidRPr="002E1613" w:rsidRDefault="00D151AB">
      <w:pPr>
        <w:pStyle w:val="TableofFigures"/>
        <w:tabs>
          <w:tab w:val="right" w:leader="dot" w:pos="9350"/>
        </w:tabs>
        <w:rPr>
          <w:rFonts w:ascii="Calibri" w:hAnsi="Calibri"/>
          <w:noProof/>
          <w:sz w:val="22"/>
          <w:szCs w:val="22"/>
        </w:rPr>
      </w:pPr>
      <w:r w:rsidRPr="00651E63">
        <w:rPr>
          <w:b/>
        </w:rPr>
        <w:fldChar w:fldCharType="begin"/>
      </w:r>
      <w:r w:rsidRPr="00DA4F0A">
        <w:rPr>
          <w:b/>
        </w:rPr>
        <w:instrText xml:space="preserve"> TOC \h \z \c "Figure" </w:instrText>
      </w:r>
      <w:r w:rsidRPr="00651E63">
        <w:rPr>
          <w:b/>
        </w:rPr>
        <w:fldChar w:fldCharType="separate"/>
      </w:r>
      <w:hyperlink w:anchor="_Toc435462270" w:history="1">
        <w:r w:rsidR="005C73DB" w:rsidRPr="003A7D7A">
          <w:rPr>
            <w:rStyle w:val="Hyperlink"/>
            <w:i/>
            <w:noProof/>
          </w:rPr>
          <w:t>Figure 1 : A conceptual framework showing the relationship between VFMA and Public Procurement Performance. Source: Adapted from PPDA Act,(2003) as amended (2014) and PPDA Administration review report,MoES (2013) and modified by the researcher.</w:t>
        </w:r>
        <w:r w:rsidR="005C73DB">
          <w:rPr>
            <w:noProof/>
            <w:webHidden/>
          </w:rPr>
          <w:tab/>
        </w:r>
        <w:r w:rsidR="005C73DB">
          <w:rPr>
            <w:noProof/>
            <w:webHidden/>
          </w:rPr>
          <w:fldChar w:fldCharType="begin"/>
        </w:r>
        <w:r w:rsidR="005C73DB">
          <w:rPr>
            <w:noProof/>
            <w:webHidden/>
          </w:rPr>
          <w:instrText xml:space="preserve"> PAGEREF _Toc435462270 \h </w:instrText>
        </w:r>
        <w:r w:rsidR="005C73DB">
          <w:rPr>
            <w:noProof/>
            <w:webHidden/>
          </w:rPr>
        </w:r>
        <w:r w:rsidR="005C73DB">
          <w:rPr>
            <w:noProof/>
            <w:webHidden/>
          </w:rPr>
          <w:fldChar w:fldCharType="separate"/>
        </w:r>
        <w:r w:rsidR="006A6D34">
          <w:rPr>
            <w:noProof/>
            <w:webHidden/>
          </w:rPr>
          <w:t>12</w:t>
        </w:r>
        <w:r w:rsidR="005C73DB">
          <w:rPr>
            <w:noProof/>
            <w:webHidden/>
          </w:rPr>
          <w:fldChar w:fldCharType="end"/>
        </w:r>
      </w:hyperlink>
    </w:p>
    <w:p w:rsidR="005C73DB" w:rsidRPr="002E1613" w:rsidRDefault="00C163DF">
      <w:pPr>
        <w:pStyle w:val="TableofFigures"/>
        <w:tabs>
          <w:tab w:val="right" w:leader="dot" w:pos="9350"/>
        </w:tabs>
        <w:rPr>
          <w:rFonts w:ascii="Calibri" w:hAnsi="Calibri"/>
          <w:noProof/>
          <w:sz w:val="22"/>
          <w:szCs w:val="22"/>
        </w:rPr>
      </w:pPr>
      <w:hyperlink w:anchor="_Toc435462271" w:history="1">
        <w:r w:rsidR="005C73DB" w:rsidRPr="003A7D7A">
          <w:rPr>
            <w:rStyle w:val="Hyperlink"/>
            <w:noProof/>
          </w:rPr>
          <w:t>Figure 2: Showing the party relationships in the public sector.</w:t>
        </w:r>
        <w:r w:rsidR="005C73DB">
          <w:rPr>
            <w:noProof/>
            <w:webHidden/>
          </w:rPr>
          <w:tab/>
        </w:r>
        <w:r w:rsidR="005C73DB">
          <w:rPr>
            <w:noProof/>
            <w:webHidden/>
          </w:rPr>
          <w:fldChar w:fldCharType="begin"/>
        </w:r>
        <w:r w:rsidR="005C73DB">
          <w:rPr>
            <w:noProof/>
            <w:webHidden/>
          </w:rPr>
          <w:instrText xml:space="preserve"> PAGEREF _Toc435462271 \h </w:instrText>
        </w:r>
        <w:r w:rsidR="005C73DB">
          <w:rPr>
            <w:noProof/>
            <w:webHidden/>
          </w:rPr>
        </w:r>
        <w:r w:rsidR="005C73DB">
          <w:rPr>
            <w:noProof/>
            <w:webHidden/>
          </w:rPr>
          <w:fldChar w:fldCharType="separate"/>
        </w:r>
        <w:r w:rsidR="006A6D34">
          <w:rPr>
            <w:noProof/>
            <w:webHidden/>
          </w:rPr>
          <w:t>17</w:t>
        </w:r>
        <w:r w:rsidR="005C73DB">
          <w:rPr>
            <w:noProof/>
            <w:webHidden/>
          </w:rPr>
          <w:fldChar w:fldCharType="end"/>
        </w:r>
      </w:hyperlink>
    </w:p>
    <w:p w:rsidR="00E91256" w:rsidRPr="00651E63" w:rsidRDefault="00D151AB" w:rsidP="00E91256">
      <w:pPr>
        <w:spacing w:line="480" w:lineRule="auto"/>
        <w:rPr>
          <w:b/>
        </w:rPr>
      </w:pPr>
      <w:r w:rsidRPr="00651E63">
        <w:rPr>
          <w:b/>
        </w:rPr>
        <w:fldChar w:fldCharType="end"/>
      </w:r>
    </w:p>
    <w:p w:rsidR="00E91256" w:rsidRPr="00DA4F0A" w:rsidRDefault="00E91256" w:rsidP="00E91256">
      <w:pPr>
        <w:pStyle w:val="Heading1"/>
        <w:spacing w:line="480" w:lineRule="auto"/>
        <w:jc w:val="center"/>
        <w:rPr>
          <w:rFonts w:ascii="Times New Roman" w:hAnsi="Times New Roman"/>
          <w:sz w:val="24"/>
          <w:szCs w:val="24"/>
        </w:rPr>
      </w:pPr>
      <w:r w:rsidRPr="00DA4F0A">
        <w:rPr>
          <w:rFonts w:ascii="Times New Roman" w:hAnsi="Times New Roman"/>
          <w:sz w:val="24"/>
          <w:szCs w:val="24"/>
        </w:rPr>
        <w:br w:type="page"/>
      </w:r>
      <w:bookmarkStart w:id="15" w:name="_Toc384818876"/>
      <w:bookmarkStart w:id="16" w:name="_Toc388016189"/>
      <w:bookmarkStart w:id="17" w:name="_Toc435462352"/>
      <w:r w:rsidRPr="00DA4F0A">
        <w:rPr>
          <w:rFonts w:ascii="Times New Roman" w:hAnsi="Times New Roman"/>
          <w:sz w:val="24"/>
          <w:szCs w:val="24"/>
        </w:rPr>
        <w:lastRenderedPageBreak/>
        <w:t>LIST OF ACRONYMS</w:t>
      </w:r>
      <w:bookmarkEnd w:id="15"/>
      <w:bookmarkEnd w:id="16"/>
      <w:bookmarkEnd w:id="17"/>
    </w:p>
    <w:p w:rsidR="00E91256" w:rsidRPr="002F5E6F" w:rsidRDefault="00E91256" w:rsidP="00E91256">
      <w:pPr>
        <w:pBdr>
          <w:top w:val="single" w:sz="4" w:space="1" w:color="auto"/>
        </w:pBdr>
        <w:spacing w:line="480" w:lineRule="auto"/>
      </w:pPr>
      <w:r w:rsidRPr="00651E63">
        <w:t xml:space="preserve">AG: </w:t>
      </w:r>
      <w:r w:rsidRPr="00651E63">
        <w:tab/>
      </w:r>
      <w:r w:rsidRPr="00651E63">
        <w:tab/>
      </w:r>
      <w:r w:rsidRPr="00651E63">
        <w:tab/>
      </w:r>
      <w:r w:rsidRPr="00651E63">
        <w:tab/>
      </w:r>
      <w:r w:rsidRPr="00651E63">
        <w:tab/>
        <w:t>A</w:t>
      </w:r>
      <w:r w:rsidR="004534C2" w:rsidRPr="00651E63">
        <w:t>uditor</w:t>
      </w:r>
      <w:r w:rsidRPr="002F5E6F">
        <w:t xml:space="preserve"> General</w:t>
      </w:r>
    </w:p>
    <w:p w:rsidR="009157AB" w:rsidRPr="002F5E6F" w:rsidRDefault="009157AB" w:rsidP="00E91256">
      <w:pPr>
        <w:pBdr>
          <w:top w:val="single" w:sz="4" w:space="1" w:color="auto"/>
        </w:pBdr>
        <w:spacing w:line="480" w:lineRule="auto"/>
      </w:pPr>
      <w:r w:rsidRPr="002F5E6F">
        <w:t>DPA:</w:t>
      </w:r>
      <w:r w:rsidRPr="002F5E6F">
        <w:tab/>
      </w:r>
      <w:r w:rsidRPr="002F5E6F">
        <w:tab/>
      </w:r>
      <w:r w:rsidRPr="002F5E6F">
        <w:tab/>
      </w:r>
      <w:r w:rsidRPr="002F5E6F">
        <w:tab/>
      </w:r>
      <w:r w:rsidRPr="002F5E6F">
        <w:tab/>
        <w:t>Disposal of Public Assets</w:t>
      </w:r>
    </w:p>
    <w:p w:rsidR="00E91256" w:rsidRPr="002F5E6F" w:rsidRDefault="00E91256" w:rsidP="00E91256">
      <w:pPr>
        <w:spacing w:line="480" w:lineRule="auto"/>
      </w:pPr>
      <w:r w:rsidRPr="002F5E6F">
        <w:t>GOU:                                                  Government of Uganda</w:t>
      </w:r>
    </w:p>
    <w:p w:rsidR="00E91256" w:rsidRPr="002621FA" w:rsidRDefault="00E91256" w:rsidP="00E91256">
      <w:pPr>
        <w:spacing w:line="480" w:lineRule="auto"/>
      </w:pPr>
      <w:r w:rsidRPr="003E1E90">
        <w:t>IGG:</w:t>
      </w:r>
      <w:r w:rsidRPr="00274767">
        <w:rPr>
          <w:b/>
        </w:rPr>
        <w:t xml:space="preserve"> </w:t>
      </w:r>
      <w:r w:rsidRPr="00274767">
        <w:rPr>
          <w:b/>
        </w:rPr>
        <w:tab/>
      </w:r>
      <w:r w:rsidRPr="00274767">
        <w:tab/>
      </w:r>
      <w:r w:rsidRPr="00274767">
        <w:tab/>
      </w:r>
      <w:r w:rsidRPr="00274767">
        <w:tab/>
      </w:r>
      <w:r w:rsidRPr="00274767">
        <w:tab/>
        <w:t>Inspector General of Go</w:t>
      </w:r>
      <w:r w:rsidRPr="002621FA">
        <w:t>vernment.</w:t>
      </w:r>
    </w:p>
    <w:p w:rsidR="009157AB" w:rsidRPr="00D82CA7" w:rsidRDefault="009157AB" w:rsidP="00E91256">
      <w:pPr>
        <w:spacing w:line="480" w:lineRule="auto"/>
      </w:pPr>
      <w:r w:rsidRPr="00D82CA7">
        <w:t>MDA’s</w:t>
      </w:r>
      <w:r w:rsidRPr="00D82CA7">
        <w:tab/>
      </w:r>
      <w:r w:rsidRPr="00D82CA7">
        <w:tab/>
      </w:r>
      <w:r w:rsidRPr="00D82CA7">
        <w:tab/>
      </w:r>
      <w:r w:rsidRPr="00D82CA7">
        <w:tab/>
        <w:t>Ministries, Departments, Agencies</w:t>
      </w:r>
    </w:p>
    <w:p w:rsidR="00E91256" w:rsidRPr="008C7C1C" w:rsidRDefault="00E91256" w:rsidP="00E91256">
      <w:pPr>
        <w:spacing w:line="480" w:lineRule="auto"/>
      </w:pPr>
      <w:r w:rsidRPr="00E27C90">
        <w:t>MOES:</w:t>
      </w:r>
      <w:r w:rsidRPr="00BA2D4A">
        <w:rPr>
          <w:b/>
        </w:rPr>
        <w:t xml:space="preserve"> </w:t>
      </w:r>
      <w:r w:rsidRPr="00BA2D4A">
        <w:rPr>
          <w:b/>
        </w:rPr>
        <w:tab/>
      </w:r>
      <w:r w:rsidRPr="008C7C1C">
        <w:tab/>
      </w:r>
      <w:r w:rsidRPr="008C7C1C">
        <w:tab/>
      </w:r>
      <w:r w:rsidRPr="008C7C1C">
        <w:tab/>
        <w:t>Ministry of Education and Sports.</w:t>
      </w:r>
    </w:p>
    <w:p w:rsidR="009157AB" w:rsidRPr="000251DA" w:rsidRDefault="009157AB" w:rsidP="00E91256">
      <w:pPr>
        <w:spacing w:line="480" w:lineRule="auto"/>
      </w:pPr>
      <w:r w:rsidRPr="00A35700">
        <w:t>NPM</w:t>
      </w:r>
      <w:r w:rsidR="00743346" w:rsidRPr="0029790F">
        <w:t>:</w:t>
      </w:r>
      <w:r w:rsidRPr="000251DA">
        <w:tab/>
      </w:r>
      <w:r w:rsidRPr="000251DA">
        <w:tab/>
      </w:r>
      <w:r w:rsidRPr="000251DA">
        <w:tab/>
      </w:r>
      <w:r w:rsidRPr="000251DA">
        <w:tab/>
      </w:r>
      <w:r w:rsidRPr="000251DA">
        <w:tab/>
        <w:t>New Public Management</w:t>
      </w:r>
    </w:p>
    <w:p w:rsidR="009157AB" w:rsidRPr="00635656" w:rsidRDefault="009157AB" w:rsidP="00E91256">
      <w:pPr>
        <w:spacing w:line="480" w:lineRule="auto"/>
      </w:pPr>
      <w:r w:rsidRPr="00FF73D1">
        <w:t>OAG</w:t>
      </w:r>
      <w:r w:rsidR="00743346" w:rsidRPr="00635656">
        <w:t>:</w:t>
      </w:r>
      <w:r w:rsidRPr="00635656">
        <w:tab/>
      </w:r>
      <w:r w:rsidRPr="00635656">
        <w:tab/>
      </w:r>
      <w:r w:rsidRPr="00635656">
        <w:tab/>
      </w:r>
      <w:r w:rsidRPr="00635656">
        <w:tab/>
      </w:r>
      <w:r w:rsidRPr="00635656">
        <w:tab/>
        <w:t>Office of the Auditor General</w:t>
      </w:r>
    </w:p>
    <w:p w:rsidR="00E91256" w:rsidRPr="00635656" w:rsidRDefault="00E91256" w:rsidP="00E91256">
      <w:pPr>
        <w:spacing w:line="480" w:lineRule="auto"/>
        <w:ind w:left="3600" w:hanging="3600"/>
      </w:pPr>
      <w:r w:rsidRPr="00635656">
        <w:t xml:space="preserve">OECD: </w:t>
      </w:r>
      <w:r w:rsidRPr="00635656">
        <w:tab/>
        <w:t>Organization of Economic Cooperation for Development.</w:t>
      </w:r>
    </w:p>
    <w:p w:rsidR="009157AB" w:rsidRPr="0096502F" w:rsidRDefault="00E91256" w:rsidP="00E91256">
      <w:pPr>
        <w:spacing w:line="480" w:lineRule="auto"/>
      </w:pPr>
      <w:r w:rsidRPr="00E84C1F">
        <w:t xml:space="preserve">PDE: </w:t>
      </w:r>
      <w:r w:rsidRPr="00E84C1F">
        <w:tab/>
      </w:r>
      <w:r w:rsidRPr="00E84C1F">
        <w:tab/>
      </w:r>
      <w:r w:rsidRPr="00E84C1F">
        <w:tab/>
      </w:r>
      <w:r w:rsidRPr="00E84C1F">
        <w:tab/>
      </w:r>
      <w:r w:rsidRPr="00E84C1F">
        <w:tab/>
        <w:t>Procurement and Disposa</w:t>
      </w:r>
      <w:r w:rsidRPr="00CA3362">
        <w:t>l Entity.</w:t>
      </w:r>
    </w:p>
    <w:p w:rsidR="00E91256" w:rsidRPr="00F601E4" w:rsidRDefault="00E91256" w:rsidP="00E91256">
      <w:pPr>
        <w:spacing w:line="480" w:lineRule="auto"/>
      </w:pPr>
      <w:r w:rsidRPr="00F601E4">
        <w:t xml:space="preserve">PDU: </w:t>
      </w:r>
      <w:r w:rsidRPr="00F601E4">
        <w:tab/>
      </w:r>
      <w:r w:rsidRPr="00F601E4">
        <w:tab/>
      </w:r>
      <w:r w:rsidRPr="00F601E4">
        <w:tab/>
      </w:r>
      <w:r w:rsidRPr="00F601E4">
        <w:tab/>
      </w:r>
      <w:r w:rsidRPr="00F601E4">
        <w:tab/>
        <w:t>Procurement and Disposal Unit.</w:t>
      </w:r>
    </w:p>
    <w:p w:rsidR="00E91256" w:rsidRPr="00F601E4" w:rsidRDefault="00E91256" w:rsidP="00E91256">
      <w:pPr>
        <w:spacing w:line="480" w:lineRule="auto"/>
      </w:pPr>
      <w:r w:rsidRPr="00F601E4">
        <w:t>PPDA:</w:t>
      </w:r>
      <w:r w:rsidRPr="00F601E4">
        <w:tab/>
      </w:r>
      <w:r w:rsidRPr="00F601E4">
        <w:tab/>
      </w:r>
      <w:r w:rsidRPr="00F601E4">
        <w:tab/>
      </w:r>
      <w:r w:rsidRPr="00F601E4">
        <w:tab/>
      </w:r>
      <w:r w:rsidRPr="00F601E4">
        <w:tab/>
        <w:t>Public Procurement and Disposal of Public Assets.</w:t>
      </w:r>
    </w:p>
    <w:p w:rsidR="00B32AE8" w:rsidRPr="000D75D1" w:rsidRDefault="00B32AE8" w:rsidP="00E91256">
      <w:pPr>
        <w:spacing w:line="480" w:lineRule="auto"/>
      </w:pPr>
      <w:r w:rsidRPr="00F601E4">
        <w:t>PP</w:t>
      </w:r>
      <w:r w:rsidR="00743346" w:rsidRPr="000D75D1">
        <w:t>:</w:t>
      </w:r>
      <w:r w:rsidRPr="000D75D1">
        <w:tab/>
      </w:r>
      <w:r w:rsidRPr="000D75D1">
        <w:tab/>
      </w:r>
      <w:r w:rsidRPr="000D75D1">
        <w:tab/>
      </w:r>
      <w:r w:rsidRPr="000D75D1">
        <w:tab/>
      </w:r>
      <w:r w:rsidRPr="000D75D1">
        <w:tab/>
        <w:t>Public Procurement</w:t>
      </w:r>
    </w:p>
    <w:p w:rsidR="00B32AE8" w:rsidRPr="000A7338" w:rsidRDefault="00B32AE8" w:rsidP="00E91256">
      <w:pPr>
        <w:spacing w:line="480" w:lineRule="auto"/>
      </w:pPr>
      <w:r w:rsidRPr="000D75D1">
        <w:t>PPP</w:t>
      </w:r>
      <w:r w:rsidR="00743346" w:rsidRPr="00FC612F">
        <w:t>:</w:t>
      </w:r>
      <w:r w:rsidRPr="003D7D8D">
        <w:tab/>
      </w:r>
      <w:r w:rsidRPr="003D7D8D">
        <w:tab/>
      </w:r>
      <w:r w:rsidRPr="003D7D8D">
        <w:tab/>
      </w:r>
      <w:r w:rsidRPr="003D7D8D">
        <w:tab/>
      </w:r>
      <w:r w:rsidRPr="003D7D8D">
        <w:tab/>
        <w:t xml:space="preserve">Public Procurement </w:t>
      </w:r>
      <w:r w:rsidR="00EC2080" w:rsidRPr="000A7338">
        <w:t>Performance</w:t>
      </w:r>
    </w:p>
    <w:p w:rsidR="00B32AE8" w:rsidRPr="00274DD6" w:rsidRDefault="00B32AE8" w:rsidP="00E91256">
      <w:pPr>
        <w:spacing w:line="480" w:lineRule="auto"/>
      </w:pPr>
      <w:r w:rsidRPr="00B02B29">
        <w:t>PPMS</w:t>
      </w:r>
      <w:r w:rsidR="00743346" w:rsidRPr="00C129B9">
        <w:t>:</w:t>
      </w:r>
      <w:r w:rsidRPr="00274DD6">
        <w:tab/>
      </w:r>
      <w:r w:rsidRPr="00274DD6">
        <w:tab/>
      </w:r>
      <w:r w:rsidRPr="00274DD6">
        <w:tab/>
      </w:r>
      <w:r w:rsidRPr="00274DD6">
        <w:tab/>
      </w:r>
      <w:r w:rsidRPr="00274DD6">
        <w:tab/>
        <w:t>Procurement Performance Measurement System</w:t>
      </w:r>
    </w:p>
    <w:p w:rsidR="00743346" w:rsidRPr="00DF0B39" w:rsidRDefault="00E91256" w:rsidP="00E91256">
      <w:pPr>
        <w:spacing w:line="480" w:lineRule="auto"/>
      </w:pPr>
      <w:r w:rsidRPr="00056297">
        <w:t>SPSS:</w:t>
      </w:r>
      <w:r w:rsidRPr="00056297">
        <w:tab/>
      </w:r>
      <w:r w:rsidR="007432EC" w:rsidRPr="00CE7B42">
        <w:tab/>
      </w:r>
      <w:r w:rsidR="007432EC" w:rsidRPr="00CE7B42">
        <w:tab/>
      </w:r>
      <w:r w:rsidR="007432EC" w:rsidRPr="00CE7B42">
        <w:tab/>
      </w:r>
      <w:r w:rsidR="007432EC" w:rsidRPr="00CE7B42">
        <w:tab/>
        <w:t>Statistica</w:t>
      </w:r>
      <w:r w:rsidRPr="00624B53">
        <w:t>l Pa</w:t>
      </w:r>
      <w:r w:rsidRPr="00800109">
        <w:t xml:space="preserve">ckages for Social </w:t>
      </w:r>
      <w:r w:rsidR="00EC2080" w:rsidRPr="00390894">
        <w:t>Sciences</w:t>
      </w:r>
    </w:p>
    <w:p w:rsidR="001F14B4" w:rsidRPr="00BF3D4B" w:rsidRDefault="001F14B4" w:rsidP="00E91256">
      <w:pPr>
        <w:spacing w:line="480" w:lineRule="auto"/>
      </w:pPr>
      <w:r w:rsidRPr="00BF3D4B">
        <w:t>VFM</w:t>
      </w:r>
      <w:r w:rsidRPr="00BF3D4B">
        <w:tab/>
      </w:r>
      <w:r w:rsidRPr="00BF3D4B">
        <w:tab/>
      </w:r>
      <w:r w:rsidRPr="00BF3D4B">
        <w:tab/>
      </w:r>
      <w:r w:rsidRPr="00BF3D4B">
        <w:tab/>
      </w:r>
      <w:r w:rsidRPr="00BF3D4B">
        <w:tab/>
        <w:t>Value for Money</w:t>
      </w:r>
    </w:p>
    <w:p w:rsidR="009626C0" w:rsidRPr="000D2126" w:rsidRDefault="001F14B4" w:rsidP="009626C0">
      <w:pPr>
        <w:spacing w:line="480" w:lineRule="auto"/>
      </w:pPr>
      <w:r w:rsidRPr="00F206AB">
        <w:t>VFMA</w:t>
      </w:r>
      <w:r w:rsidRPr="00F206AB">
        <w:tab/>
      </w:r>
      <w:r w:rsidRPr="00F206AB">
        <w:tab/>
      </w:r>
      <w:r w:rsidRPr="00F206AB">
        <w:tab/>
      </w:r>
      <w:r w:rsidRPr="00F206AB">
        <w:tab/>
      </w:r>
      <w:r w:rsidRPr="00F206AB">
        <w:tab/>
        <w:t>Value for Money Audit</w:t>
      </w:r>
    </w:p>
    <w:p w:rsidR="001C1453" w:rsidRPr="00DA4F0A" w:rsidRDefault="001C1453">
      <w:pPr>
        <w:spacing w:after="200" w:line="276" w:lineRule="auto"/>
        <w:sectPr w:rsidR="001C1453" w:rsidRPr="00DA4F0A" w:rsidSect="007D47D6">
          <w:footerReference w:type="default" r:id="rId9"/>
          <w:pgSz w:w="12240" w:h="15840"/>
          <w:pgMar w:top="1440" w:right="1440" w:bottom="1440" w:left="1440" w:header="708" w:footer="708" w:gutter="0"/>
          <w:pgNumType w:fmt="lowerRoman" w:start="1"/>
          <w:cols w:space="708"/>
          <w:titlePg/>
          <w:docGrid w:linePitch="360"/>
        </w:sectPr>
      </w:pPr>
    </w:p>
    <w:p w:rsidR="00643ACE" w:rsidRDefault="00643ACE" w:rsidP="009626C0">
      <w:pPr>
        <w:pStyle w:val="Heading1"/>
        <w:jc w:val="center"/>
        <w:rPr>
          <w:rFonts w:ascii="Times New Roman" w:hAnsi="Times New Roman"/>
          <w:sz w:val="24"/>
          <w:szCs w:val="24"/>
          <w:lang w:val="en-US"/>
        </w:rPr>
      </w:pPr>
      <w:bookmarkStart w:id="18" w:name="_Toc435462353"/>
      <w:bookmarkStart w:id="19" w:name="_Toc384818877"/>
      <w:bookmarkStart w:id="20" w:name="_Toc388016190"/>
      <w:r w:rsidRPr="00DA4F0A">
        <w:rPr>
          <w:rFonts w:ascii="Times New Roman" w:hAnsi="Times New Roman"/>
          <w:sz w:val="24"/>
          <w:szCs w:val="24"/>
        </w:rPr>
        <w:lastRenderedPageBreak/>
        <w:t>ABSTRACT</w:t>
      </w:r>
      <w:bookmarkEnd w:id="18"/>
      <w:r w:rsidRPr="00DA4F0A">
        <w:rPr>
          <w:rFonts w:ascii="Times New Roman" w:hAnsi="Times New Roman"/>
          <w:sz w:val="24"/>
          <w:szCs w:val="24"/>
        </w:rPr>
        <w:t xml:space="preserve"> </w:t>
      </w:r>
    </w:p>
    <w:p w:rsidR="0082418A" w:rsidRDefault="0082418A" w:rsidP="0082418A">
      <w:pPr>
        <w:rPr>
          <w:lang w:eastAsia="x-none"/>
        </w:rPr>
      </w:pPr>
    </w:p>
    <w:p w:rsidR="0082418A" w:rsidRPr="0082418A" w:rsidRDefault="0082418A" w:rsidP="0082418A">
      <w:pPr>
        <w:rPr>
          <w:lang w:eastAsia="x-none"/>
        </w:rPr>
      </w:pPr>
    </w:p>
    <w:p w:rsidR="00886BE9" w:rsidRPr="00886BE9" w:rsidRDefault="00A96748" w:rsidP="00886BE9">
      <w:pPr>
        <w:spacing w:line="480" w:lineRule="auto"/>
        <w:jc w:val="both"/>
      </w:pPr>
      <w:r w:rsidRPr="00651E63">
        <w:rPr>
          <w:rFonts w:eastAsia="Calibri"/>
        </w:rPr>
        <w:t>A well-functioning Public Procurement system represents a fundamental prerequisite for spending development funds from both national and donor sources in the most effective way</w:t>
      </w:r>
      <w:r w:rsidR="00A325DE">
        <w:rPr>
          <w:rFonts w:eastAsia="Calibri"/>
        </w:rPr>
        <w:t>.</w:t>
      </w:r>
      <w:r w:rsidRPr="00651E63">
        <w:rPr>
          <w:rFonts w:eastAsia="Calibri"/>
        </w:rPr>
        <w:t xml:space="preserve"> </w:t>
      </w:r>
      <w:r w:rsidR="009036FA" w:rsidRPr="00FF73D1">
        <w:t xml:space="preserve">This study, therefore, </w:t>
      </w:r>
      <w:r w:rsidR="007179D3" w:rsidRPr="00635656">
        <w:t>aimed at investigating</w:t>
      </w:r>
      <w:r w:rsidR="009036FA" w:rsidRPr="00635656">
        <w:t xml:space="preserve"> the relationship between value for money audits </w:t>
      </w:r>
      <w:r w:rsidR="009036FA" w:rsidRPr="00E84C1F">
        <w:t>and Public procurement performance in the Ministry of Education and Sports in Uganda</w:t>
      </w:r>
      <w:r w:rsidR="007179D3" w:rsidRPr="000D75D1">
        <w:t>.</w:t>
      </w:r>
      <w:r w:rsidR="00886BE9">
        <w:t xml:space="preserve"> Specifically, the study objectives were:</w:t>
      </w:r>
      <w:r w:rsidR="001D76A4" w:rsidRPr="00FC612F">
        <w:t xml:space="preserve"> </w:t>
      </w:r>
      <w:r w:rsidR="00886BE9" w:rsidRPr="00E27C90">
        <w:t>To assess the relationship between quality</w:t>
      </w:r>
      <w:r w:rsidR="00886BE9" w:rsidRPr="00EA028B">
        <w:t xml:space="preserve"> of</w:t>
      </w:r>
      <w:r w:rsidR="00886BE9" w:rsidRPr="00BA2D4A">
        <w:t xml:space="preserve"> goods, works and services </w:t>
      </w:r>
      <w:r w:rsidR="00886BE9" w:rsidRPr="008C7C1C">
        <w:t>and public procurement performance in the Ministry of Education and Sports in Uganda</w:t>
      </w:r>
      <w:r w:rsidR="00886BE9">
        <w:t>; t</w:t>
      </w:r>
      <w:r w:rsidR="00886BE9" w:rsidRPr="00A35700">
        <w:t xml:space="preserve">o establish the relationship between cost and </w:t>
      </w:r>
      <w:r w:rsidR="00886BE9" w:rsidRPr="0029790F">
        <w:t>public procurement performance in the Ministry of Education and Sports in Uganda</w:t>
      </w:r>
      <w:r w:rsidR="00886BE9">
        <w:t xml:space="preserve"> and; t</w:t>
      </w:r>
      <w:r w:rsidR="00886BE9" w:rsidRPr="000251DA">
        <w:t xml:space="preserve">o </w:t>
      </w:r>
      <w:r w:rsidR="00886BE9" w:rsidRPr="00FF73D1">
        <w:t xml:space="preserve">establish </w:t>
      </w:r>
      <w:r w:rsidR="00886BE9" w:rsidRPr="00635656">
        <w:t xml:space="preserve">how timeliness influences the performance of public procurement </w:t>
      </w:r>
      <w:r w:rsidR="009A7876" w:rsidRPr="00635656">
        <w:t>in the</w:t>
      </w:r>
      <w:r w:rsidR="00886BE9" w:rsidRPr="00635656">
        <w:t xml:space="preserve"> Ministry of Education and Sports in Uganda</w:t>
      </w:r>
      <w:r w:rsidR="00886BE9">
        <w:t>. This</w:t>
      </w:r>
      <w:r w:rsidR="001959F0" w:rsidRPr="000A7338">
        <w:t xml:space="preserve"> study adopted a cross-sectional design, using </w:t>
      </w:r>
      <w:r w:rsidR="00060221" w:rsidRPr="00056297">
        <w:t>questionnaires</w:t>
      </w:r>
      <w:r w:rsidR="007179D3" w:rsidRPr="00CE7B42">
        <w:t xml:space="preserve"> </w:t>
      </w:r>
      <w:r w:rsidR="001D76A4" w:rsidRPr="00800109">
        <w:t>and interview guides to observe a sample of</w:t>
      </w:r>
      <w:r w:rsidR="00174E12">
        <w:t xml:space="preserve"> </w:t>
      </w:r>
      <w:r w:rsidR="00886BE9">
        <w:t>182</w:t>
      </w:r>
      <w:r w:rsidR="00A325DE">
        <w:t xml:space="preserve"> </w:t>
      </w:r>
      <w:r w:rsidR="00886BE9" w:rsidRPr="00F72439">
        <w:t>r</w:t>
      </w:r>
      <w:r w:rsidR="001D76A4" w:rsidRPr="00F72439">
        <w:t>espondents</w:t>
      </w:r>
      <w:r w:rsidR="00060221" w:rsidRPr="00F72439">
        <w:t xml:space="preserve">. </w:t>
      </w:r>
      <w:r w:rsidR="001D76A4" w:rsidRPr="00F72439">
        <w:t>Data was analyzed</w:t>
      </w:r>
      <w:r w:rsidR="006445D8" w:rsidRPr="00F72439">
        <w:t xml:space="preserve"> using descriptive statistics</w:t>
      </w:r>
      <w:r w:rsidR="0081632E" w:rsidRPr="00F72439">
        <w:t xml:space="preserve"> and chi-square</w:t>
      </w:r>
      <w:r w:rsidR="001D76A4" w:rsidRPr="00F72439">
        <w:t xml:space="preserve"> techniques. The findings</w:t>
      </w:r>
      <w:r w:rsidR="001F74C0" w:rsidRPr="00F72439">
        <w:t xml:space="preserve"> revealed that </w:t>
      </w:r>
      <w:r w:rsidR="00060221" w:rsidRPr="00F72439">
        <w:t xml:space="preserve">there is a </w:t>
      </w:r>
      <w:r w:rsidR="001959F0" w:rsidRPr="00F72439">
        <w:t xml:space="preserve">positive </w:t>
      </w:r>
      <w:r w:rsidR="00060221" w:rsidRPr="00F72439">
        <w:t>relationship between VFMAs and the performance of public procurement</w:t>
      </w:r>
      <w:r w:rsidR="002C22C2" w:rsidRPr="00F72439">
        <w:t xml:space="preserve"> in the MOES</w:t>
      </w:r>
      <w:r w:rsidR="00886BE9">
        <w:t>, with timeliness registering the strongest correlation with public procurement performance in MOES</w:t>
      </w:r>
      <w:r w:rsidR="002C22C2" w:rsidRPr="00F72439">
        <w:t>.</w:t>
      </w:r>
      <w:r w:rsidR="001D76A4" w:rsidRPr="00F72439">
        <w:t xml:space="preserve"> </w:t>
      </w:r>
      <w:r w:rsidR="00886BE9" w:rsidRPr="00886BE9">
        <w:t>The researcher concluded that: the tender committee plays a vital role in ensuring delivery of quality goods and services and therefore needs to be carefully constituted; failure to conduct effective costing can amount to losses, while delays in release of funds tend to affect the entire process. It was therefore recommended that: management should always carefully constitute the tender committees with people of high integrity; there is need to conduct market surveys to avoid overpayment to contractors and finally, MOFED should ensure timely release of funds to enable timely procurement processes.</w:t>
      </w:r>
    </w:p>
    <w:p w:rsidR="007D47D6" w:rsidRDefault="007D47D6" w:rsidP="0019787D">
      <w:pPr>
        <w:autoSpaceDE w:val="0"/>
        <w:autoSpaceDN w:val="0"/>
        <w:adjustRightInd w:val="0"/>
        <w:spacing w:line="480" w:lineRule="auto"/>
        <w:jc w:val="both"/>
        <w:rPr>
          <w:rFonts w:eastAsia="Calibri"/>
        </w:rPr>
        <w:sectPr w:rsidR="007D47D6" w:rsidSect="009A7876">
          <w:pgSz w:w="12240" w:h="15840"/>
          <w:pgMar w:top="1440" w:right="1440" w:bottom="1440" w:left="1440" w:header="708" w:footer="708" w:gutter="0"/>
          <w:pgNumType w:fmt="lowerRoman"/>
          <w:cols w:space="708"/>
          <w:docGrid w:linePitch="360"/>
        </w:sectPr>
      </w:pPr>
    </w:p>
    <w:p w:rsidR="007D47D6" w:rsidRDefault="007D47D6" w:rsidP="0019787D">
      <w:pPr>
        <w:autoSpaceDE w:val="0"/>
        <w:autoSpaceDN w:val="0"/>
        <w:adjustRightInd w:val="0"/>
        <w:spacing w:line="480" w:lineRule="auto"/>
        <w:jc w:val="both"/>
        <w:rPr>
          <w:rFonts w:eastAsia="Calibri"/>
        </w:rPr>
      </w:pPr>
    </w:p>
    <w:p w:rsidR="007D47D6" w:rsidRDefault="007D47D6" w:rsidP="007D47D6">
      <w:pPr>
        <w:rPr>
          <w:rFonts w:eastAsia="Calibri"/>
        </w:rPr>
      </w:pPr>
    </w:p>
    <w:p w:rsidR="009626C0" w:rsidRPr="00DA4F0A" w:rsidRDefault="00180810" w:rsidP="009626C0">
      <w:pPr>
        <w:pStyle w:val="Heading1"/>
        <w:jc w:val="center"/>
        <w:rPr>
          <w:rFonts w:ascii="Times New Roman" w:hAnsi="Times New Roman"/>
          <w:sz w:val="24"/>
          <w:szCs w:val="24"/>
          <w:lang w:val="en-GB"/>
        </w:rPr>
      </w:pPr>
      <w:bookmarkStart w:id="21" w:name="_Toc435462354"/>
      <w:r w:rsidRPr="00DA4F0A">
        <w:rPr>
          <w:rFonts w:ascii="Times New Roman" w:hAnsi="Times New Roman"/>
          <w:sz w:val="24"/>
          <w:szCs w:val="24"/>
        </w:rPr>
        <w:t>CHAPTER ONE</w:t>
      </w:r>
      <w:bookmarkEnd w:id="0"/>
      <w:bookmarkEnd w:id="19"/>
      <w:bookmarkEnd w:id="20"/>
      <w:bookmarkEnd w:id="21"/>
    </w:p>
    <w:p w:rsidR="009626C0" w:rsidRPr="004F5CC4" w:rsidRDefault="00180810" w:rsidP="004F5CC4">
      <w:pPr>
        <w:pStyle w:val="Heading1"/>
        <w:spacing w:line="480" w:lineRule="auto"/>
        <w:jc w:val="center"/>
        <w:rPr>
          <w:rFonts w:ascii="Times New Roman" w:hAnsi="Times New Roman"/>
          <w:sz w:val="24"/>
          <w:szCs w:val="24"/>
        </w:rPr>
      </w:pPr>
      <w:bookmarkStart w:id="22" w:name="_Toc384818878"/>
      <w:bookmarkStart w:id="23" w:name="_Toc388016191"/>
      <w:bookmarkStart w:id="24" w:name="_Toc435462355"/>
      <w:r w:rsidRPr="004F5CC4">
        <w:rPr>
          <w:rFonts w:ascii="Times New Roman" w:hAnsi="Times New Roman"/>
          <w:sz w:val="24"/>
          <w:szCs w:val="24"/>
        </w:rPr>
        <w:t>INTRODUCTION</w:t>
      </w:r>
      <w:bookmarkEnd w:id="22"/>
      <w:bookmarkEnd w:id="23"/>
      <w:bookmarkEnd w:id="24"/>
    </w:p>
    <w:p w:rsidR="009626C0" w:rsidRDefault="00734419" w:rsidP="009208F5">
      <w:pPr>
        <w:pStyle w:val="Heading2"/>
        <w:numPr>
          <w:ilvl w:val="1"/>
          <w:numId w:val="25"/>
        </w:numPr>
        <w:rPr>
          <w:rFonts w:ascii="Times New Roman" w:hAnsi="Times New Roman"/>
          <w:i w:val="0"/>
          <w:sz w:val="24"/>
          <w:szCs w:val="24"/>
          <w:lang w:val="en-US"/>
        </w:rPr>
      </w:pPr>
      <w:bookmarkStart w:id="25" w:name="_Toc304495158"/>
      <w:bookmarkStart w:id="26" w:name="_Toc384818879"/>
      <w:bookmarkStart w:id="27" w:name="_Toc388016192"/>
      <w:bookmarkStart w:id="28" w:name="_Toc435462356"/>
      <w:r w:rsidRPr="00DA4F0A">
        <w:rPr>
          <w:rFonts w:ascii="Times New Roman" w:hAnsi="Times New Roman"/>
          <w:i w:val="0"/>
          <w:sz w:val="24"/>
          <w:szCs w:val="24"/>
        </w:rPr>
        <w:t>Introduction</w:t>
      </w:r>
      <w:bookmarkEnd w:id="25"/>
      <w:bookmarkEnd w:id="26"/>
      <w:bookmarkEnd w:id="27"/>
      <w:bookmarkEnd w:id="28"/>
    </w:p>
    <w:p w:rsidR="009208F5" w:rsidRPr="009208F5" w:rsidRDefault="009208F5" w:rsidP="009208F5">
      <w:pPr>
        <w:rPr>
          <w:lang w:eastAsia="x-none"/>
        </w:rPr>
      </w:pPr>
    </w:p>
    <w:p w:rsidR="00734419" w:rsidRPr="002F5E6F" w:rsidRDefault="00716DE9" w:rsidP="00435523">
      <w:pPr>
        <w:spacing w:after="240" w:line="480" w:lineRule="auto"/>
        <w:jc w:val="both"/>
      </w:pPr>
      <w:r w:rsidRPr="00651E63">
        <w:t xml:space="preserve">Increasing the effectiveness, efficiency and transparency of public procurement systems has become an ongoing concern of governments and of the international development community </w:t>
      </w:r>
      <w:r w:rsidR="00DB3B13">
        <w:t>(</w:t>
      </w:r>
      <w:r w:rsidR="00DB3B13" w:rsidRPr="00635656">
        <w:t>Organization of Economic Cooperation for Development</w:t>
      </w:r>
      <w:r w:rsidR="00DB3B13" w:rsidRPr="00651E63">
        <w:t xml:space="preserve"> </w:t>
      </w:r>
      <w:r w:rsidR="00DB3B13">
        <w:t>(</w:t>
      </w:r>
      <w:r w:rsidRPr="00651E63">
        <w:t>OECD</w:t>
      </w:r>
      <w:r w:rsidR="00DB3B13">
        <w:t>)</w:t>
      </w:r>
      <w:r w:rsidRPr="00651E63">
        <w:t>, 2006)</w:t>
      </w:r>
      <w:r w:rsidR="003D7690" w:rsidRPr="002F5E6F">
        <w:t xml:space="preserve"> cited in </w:t>
      </w:r>
      <w:proofErr w:type="spellStart"/>
      <w:r w:rsidR="003D7690" w:rsidRPr="002F5E6F">
        <w:t>Basheka</w:t>
      </w:r>
      <w:proofErr w:type="spellEnd"/>
      <w:r w:rsidR="003D7690" w:rsidRPr="002F5E6F">
        <w:t xml:space="preserve"> </w:t>
      </w:r>
      <w:r w:rsidR="001D76A4" w:rsidRPr="002F5E6F">
        <w:t>(</w:t>
      </w:r>
      <w:r w:rsidR="003D7690" w:rsidRPr="002F5E6F">
        <w:t>2009</w:t>
      </w:r>
      <w:r w:rsidR="001D76A4" w:rsidRPr="002F5E6F">
        <w:t>)</w:t>
      </w:r>
      <w:r w:rsidRPr="002F5E6F">
        <w:t xml:space="preserve">. </w:t>
      </w:r>
      <w:r w:rsidR="00202E35" w:rsidRPr="00E47C8F">
        <w:t>In both developed and developing economies, irrespective of their economic, social and political environment, a sound procurement system has to accomplish two sets of requirement</w:t>
      </w:r>
      <w:r w:rsidR="002F5E6F">
        <w:t>s</w:t>
      </w:r>
      <w:r w:rsidR="00E97637" w:rsidRPr="002F5E6F">
        <w:t>:</w:t>
      </w:r>
      <w:r w:rsidR="00B00042" w:rsidRPr="002F5E6F">
        <w:t xml:space="preserve"> </w:t>
      </w:r>
      <w:r w:rsidR="00202E35" w:rsidRPr="002F5E6F">
        <w:t>management in terms of quality, timeliness, cost minimization,</w:t>
      </w:r>
      <w:r w:rsidR="00E20DDB" w:rsidRPr="003E1E90">
        <w:t xml:space="preserve"> and</w:t>
      </w:r>
      <w:r w:rsidR="00E97637" w:rsidRPr="003E1E90">
        <w:t xml:space="preserve"> </w:t>
      </w:r>
      <w:r w:rsidR="00202E35" w:rsidRPr="003E1E90">
        <w:t>policy requirements</w:t>
      </w:r>
      <w:r w:rsidR="00651E63">
        <w:t xml:space="preserve"> </w:t>
      </w:r>
      <w:r w:rsidR="00202E35" w:rsidRPr="00651E63">
        <w:t>(economic goals,</w:t>
      </w:r>
      <w:r w:rsidR="00651E63">
        <w:t xml:space="preserve"> </w:t>
      </w:r>
      <w:r w:rsidR="00202E35" w:rsidRPr="00651E63">
        <w:t>environmental protection</w:t>
      </w:r>
      <w:r w:rsidR="00651E63">
        <w:t xml:space="preserve"> </w:t>
      </w:r>
      <w:r w:rsidR="00202E35" w:rsidRPr="00651E63">
        <w:t>(green procurement),</w:t>
      </w:r>
      <w:r w:rsidR="00651E63">
        <w:t xml:space="preserve"> </w:t>
      </w:r>
      <w:r w:rsidR="00202E35" w:rsidRPr="00651E63">
        <w:t>social goals and international trade agreements (Thai,</w:t>
      </w:r>
      <w:r w:rsidR="002F5E6F">
        <w:t xml:space="preserve"> </w:t>
      </w:r>
      <w:r w:rsidR="00202E35" w:rsidRPr="00651E63">
        <w:t>2005</w:t>
      </w:r>
      <w:r w:rsidR="00202E35" w:rsidRPr="002F5E6F">
        <w:t>).</w:t>
      </w:r>
      <w:r w:rsidR="009A01F3" w:rsidRPr="002F5E6F">
        <w:t xml:space="preserve"> </w:t>
      </w:r>
    </w:p>
    <w:p w:rsidR="00180810" w:rsidRDefault="00180810" w:rsidP="0019787D">
      <w:pPr>
        <w:spacing w:line="480" w:lineRule="auto"/>
        <w:jc w:val="both"/>
      </w:pPr>
      <w:r w:rsidRPr="00E47C8F">
        <w:t>This study</w:t>
      </w:r>
      <w:r w:rsidR="009A01F3" w:rsidRPr="00E47C8F">
        <w:t>, therefore,</w:t>
      </w:r>
      <w:r w:rsidRPr="003E1E90">
        <w:t xml:space="preserve"> </w:t>
      </w:r>
      <w:r w:rsidRPr="00651E63">
        <w:t>investigate</w:t>
      </w:r>
      <w:r w:rsidR="007D4D68" w:rsidRPr="00651E63">
        <w:t>d</w:t>
      </w:r>
      <w:r w:rsidRPr="002F5E6F">
        <w:t xml:space="preserve"> the relationship </w:t>
      </w:r>
      <w:r w:rsidR="00202E35" w:rsidRPr="002F5E6F">
        <w:t>between value</w:t>
      </w:r>
      <w:r w:rsidRPr="002F5E6F">
        <w:t xml:space="preserve"> for money audits (VFMAs) and Public procurement performance in the Ministry of Education and Sports in Uganda. VFMA in this study </w:t>
      </w:r>
      <w:r w:rsidR="00E47C8F">
        <w:t>was</w:t>
      </w:r>
      <w:r w:rsidRPr="002F5E6F">
        <w:t xml:space="preserve"> conceived as the Independent variable while Public Procurement Performance (PPP) shall be the dependent variable. VFMA </w:t>
      </w:r>
      <w:r w:rsidR="00E47C8F">
        <w:t>was</w:t>
      </w:r>
      <w:r w:rsidRPr="002F5E6F">
        <w:t xml:space="preserve"> measured in the form of (cost, quality, Timely delivery) while PPP </w:t>
      </w:r>
      <w:r w:rsidR="00E47C8F">
        <w:t>was</w:t>
      </w:r>
      <w:r w:rsidRPr="002F5E6F">
        <w:t xml:space="preserve"> measured in the form of (</w:t>
      </w:r>
      <w:r w:rsidR="00BE546F" w:rsidRPr="00E47C8F">
        <w:t>attaining organizational objectives</w:t>
      </w:r>
      <w:r w:rsidRPr="00E47C8F">
        <w:t xml:space="preserve">, </w:t>
      </w:r>
      <w:r w:rsidR="00BE546F" w:rsidRPr="00E47C8F">
        <w:t>compliance with the law</w:t>
      </w:r>
      <w:r w:rsidRPr="00E47C8F">
        <w:t xml:space="preserve"> and customer satisfaction)</w:t>
      </w:r>
      <w:r w:rsidR="00E47C8F">
        <w:t>,</w:t>
      </w:r>
      <w:r w:rsidRPr="00E47C8F">
        <w:t xml:space="preserve"> as indicated in the conceptual frame work. This chapter </w:t>
      </w:r>
      <w:r w:rsidR="00E47C8F">
        <w:t>covers</w:t>
      </w:r>
      <w:r w:rsidRPr="00E47C8F">
        <w:t xml:space="preserve"> the background to the study, the statement of the problem, the purpose of the study, the objectives of the study, the research questions, the hypotheses, the scope of the study, the significance, justification and operational definition of terms and concepts.</w:t>
      </w:r>
    </w:p>
    <w:p w:rsidR="00E47C8F" w:rsidRPr="00E47C8F" w:rsidRDefault="00E47C8F" w:rsidP="0019787D">
      <w:pPr>
        <w:spacing w:line="480" w:lineRule="auto"/>
        <w:jc w:val="both"/>
      </w:pPr>
    </w:p>
    <w:p w:rsidR="00180810" w:rsidRPr="003E1E90" w:rsidRDefault="00734419" w:rsidP="002F1455">
      <w:pPr>
        <w:pStyle w:val="Heading2"/>
        <w:rPr>
          <w:rFonts w:ascii="Times New Roman" w:hAnsi="Times New Roman"/>
          <w:i w:val="0"/>
          <w:sz w:val="24"/>
          <w:szCs w:val="24"/>
        </w:rPr>
      </w:pPr>
      <w:bookmarkStart w:id="29" w:name="_Toc304495159"/>
      <w:bookmarkStart w:id="30" w:name="_Toc384818880"/>
      <w:bookmarkStart w:id="31" w:name="_Toc388016193"/>
      <w:bookmarkStart w:id="32" w:name="_Toc435462357"/>
      <w:r w:rsidRPr="003E1E90">
        <w:rPr>
          <w:rFonts w:ascii="Times New Roman" w:hAnsi="Times New Roman"/>
          <w:i w:val="0"/>
          <w:sz w:val="24"/>
          <w:szCs w:val="24"/>
        </w:rPr>
        <w:lastRenderedPageBreak/>
        <w:t>1.2</w:t>
      </w:r>
      <w:r w:rsidRPr="003E1E90">
        <w:rPr>
          <w:rFonts w:ascii="Times New Roman" w:hAnsi="Times New Roman"/>
          <w:i w:val="0"/>
          <w:sz w:val="24"/>
          <w:szCs w:val="24"/>
        </w:rPr>
        <w:tab/>
        <w:t xml:space="preserve">Background </w:t>
      </w:r>
      <w:r w:rsidR="003326E0" w:rsidRPr="003E1E90">
        <w:rPr>
          <w:rFonts w:ascii="Times New Roman" w:hAnsi="Times New Roman"/>
          <w:i w:val="0"/>
          <w:sz w:val="24"/>
          <w:szCs w:val="24"/>
        </w:rPr>
        <w:t>to</w:t>
      </w:r>
      <w:r w:rsidRPr="003E1E90">
        <w:rPr>
          <w:rFonts w:ascii="Times New Roman" w:hAnsi="Times New Roman"/>
          <w:i w:val="0"/>
          <w:sz w:val="24"/>
          <w:szCs w:val="24"/>
        </w:rPr>
        <w:t xml:space="preserve"> </w:t>
      </w:r>
      <w:r w:rsidR="003326E0" w:rsidRPr="003E1E90">
        <w:rPr>
          <w:rFonts w:ascii="Times New Roman" w:hAnsi="Times New Roman"/>
          <w:i w:val="0"/>
          <w:sz w:val="24"/>
          <w:szCs w:val="24"/>
        </w:rPr>
        <w:t>the</w:t>
      </w:r>
      <w:r w:rsidRPr="003E1E90">
        <w:rPr>
          <w:rFonts w:ascii="Times New Roman" w:hAnsi="Times New Roman"/>
          <w:i w:val="0"/>
          <w:sz w:val="24"/>
          <w:szCs w:val="24"/>
        </w:rPr>
        <w:t xml:space="preserve"> Study</w:t>
      </w:r>
      <w:bookmarkEnd w:id="29"/>
      <w:bookmarkEnd w:id="30"/>
      <w:bookmarkEnd w:id="31"/>
      <w:bookmarkEnd w:id="32"/>
    </w:p>
    <w:p w:rsidR="00180810" w:rsidRPr="00274767" w:rsidRDefault="002F1455" w:rsidP="003326E0">
      <w:pPr>
        <w:pStyle w:val="Heading3"/>
        <w:spacing w:line="480" w:lineRule="auto"/>
        <w:rPr>
          <w:rFonts w:ascii="Times New Roman" w:hAnsi="Times New Roman"/>
          <w:sz w:val="24"/>
          <w:szCs w:val="24"/>
        </w:rPr>
      </w:pPr>
      <w:bookmarkStart w:id="33" w:name="_Toc384818881"/>
      <w:bookmarkStart w:id="34" w:name="_Toc388016194"/>
      <w:bookmarkStart w:id="35" w:name="_Toc435462358"/>
      <w:r w:rsidRPr="00274767">
        <w:rPr>
          <w:rFonts w:ascii="Times New Roman" w:hAnsi="Times New Roman"/>
          <w:sz w:val="24"/>
          <w:szCs w:val="24"/>
        </w:rPr>
        <w:t>1.2.1</w:t>
      </w:r>
      <w:r w:rsidRPr="00274767">
        <w:rPr>
          <w:rFonts w:ascii="Times New Roman" w:hAnsi="Times New Roman"/>
          <w:sz w:val="24"/>
          <w:szCs w:val="24"/>
        </w:rPr>
        <w:tab/>
        <w:t>Historical Background</w:t>
      </w:r>
      <w:bookmarkEnd w:id="33"/>
      <w:bookmarkEnd w:id="34"/>
      <w:bookmarkEnd w:id="35"/>
    </w:p>
    <w:p w:rsidR="00180810" w:rsidRPr="008C7C1C" w:rsidRDefault="00180810" w:rsidP="003326E0">
      <w:pPr>
        <w:spacing w:line="480" w:lineRule="auto"/>
        <w:jc w:val="both"/>
      </w:pPr>
      <w:r w:rsidRPr="00274767">
        <w:t>During the last two decades, public procurement has undergone profound changes (</w:t>
      </w:r>
      <w:r w:rsidR="00F90E09" w:rsidRPr="00635656">
        <w:t>Organization of Economic Cooperation for Development</w:t>
      </w:r>
      <w:r w:rsidR="00F90E09" w:rsidRPr="00274767">
        <w:t xml:space="preserve"> </w:t>
      </w:r>
      <w:r w:rsidR="00F90E09">
        <w:t>(</w:t>
      </w:r>
      <w:r w:rsidRPr="00274767">
        <w:t>OECD</w:t>
      </w:r>
      <w:r w:rsidR="00F90E09">
        <w:t>)</w:t>
      </w:r>
      <w:r w:rsidRPr="00274767">
        <w:t xml:space="preserve"> Discussion Paper, 2013)</w:t>
      </w:r>
      <w:r w:rsidRPr="00BE299F">
        <w:t>. Policy makers, academics and practitioners alike share the broad view that public proc</w:t>
      </w:r>
      <w:r w:rsidRPr="00D82CA7">
        <w:t>ureme</w:t>
      </w:r>
      <w:r w:rsidRPr="00E27C90">
        <w:t>nt has evolved from clerical signoff-ridden set of activities to a strategic tool to enhance efficiency in public organizations, to regulate markets and promote sustainable development, (O</w:t>
      </w:r>
      <w:r w:rsidR="004534C2" w:rsidRPr="00BA2D4A">
        <w:t>E</w:t>
      </w:r>
      <w:r w:rsidR="00EF1A5A">
        <w:t>CD</w:t>
      </w:r>
      <w:r w:rsidR="002004C4">
        <w:t>,</w:t>
      </w:r>
      <w:r w:rsidR="002004C4" w:rsidRPr="008C7C1C">
        <w:t xml:space="preserve"> 2012</w:t>
      </w:r>
      <w:r w:rsidRPr="008C7C1C">
        <w:t>).</w:t>
      </w:r>
    </w:p>
    <w:p w:rsidR="003326E0" w:rsidRPr="00A35700" w:rsidRDefault="003326E0" w:rsidP="003326E0">
      <w:pPr>
        <w:spacing w:line="480" w:lineRule="auto"/>
        <w:jc w:val="both"/>
      </w:pPr>
    </w:p>
    <w:p w:rsidR="00180810" w:rsidRPr="00E47C8F" w:rsidRDefault="00180810" w:rsidP="00500394">
      <w:pPr>
        <w:spacing w:after="240" w:line="480" w:lineRule="auto"/>
        <w:jc w:val="both"/>
      </w:pPr>
      <w:r w:rsidRPr="0029790F">
        <w:t>In the 1980s, the public sector in most parts of the wor</w:t>
      </w:r>
      <w:r w:rsidRPr="000251DA">
        <w:t xml:space="preserve">ld experienced significant reform in its administration. This reform has been referred to as the </w:t>
      </w:r>
      <w:r w:rsidR="00E47C8F">
        <w:t>“</w:t>
      </w:r>
      <w:r w:rsidRPr="00E47C8F">
        <w:t xml:space="preserve">New Public </w:t>
      </w:r>
      <w:r w:rsidR="00E47C8F" w:rsidRPr="00E47C8F">
        <w:t>Management</w:t>
      </w:r>
      <w:r w:rsidR="00E47C8F">
        <w:t>”</w:t>
      </w:r>
      <w:r w:rsidR="00E47C8F" w:rsidRPr="00E47C8F">
        <w:t xml:space="preserve"> </w:t>
      </w:r>
      <w:r w:rsidR="001C5091">
        <w:t xml:space="preserve">(NPM) </w:t>
      </w:r>
      <w:r w:rsidR="006E6495" w:rsidRPr="00E47C8F">
        <w:t>(</w:t>
      </w:r>
      <w:r w:rsidR="00237328">
        <w:t>Pollit</w:t>
      </w:r>
      <w:proofErr w:type="gramStart"/>
      <w:r w:rsidR="00237328">
        <w:t>,</w:t>
      </w:r>
      <w:r w:rsidRPr="00E47C8F">
        <w:t>1999</w:t>
      </w:r>
      <w:proofErr w:type="gramEnd"/>
      <w:r w:rsidRPr="00E47C8F">
        <w:t>). The reform saw the public sector move from an administration to a management style. Nevertheless, the reforms in the public sector mainly</w:t>
      </w:r>
      <w:r w:rsidR="003E1E90">
        <w:t xml:space="preserve"> “</w:t>
      </w:r>
      <w:r w:rsidRPr="00E47C8F">
        <w:t xml:space="preserve">centered on the theme of decentralization and performance </w:t>
      </w:r>
      <w:r w:rsidR="003E1E90" w:rsidRPr="00E47C8F">
        <w:t>management</w:t>
      </w:r>
      <w:r w:rsidR="003E1E90">
        <w:t>”</w:t>
      </w:r>
      <w:r w:rsidR="003E1E90" w:rsidRPr="00E47C8F">
        <w:t xml:space="preserve"> </w:t>
      </w:r>
      <w:proofErr w:type="spellStart"/>
      <w:r w:rsidR="00237328">
        <w:t>Pollit</w:t>
      </w:r>
      <w:proofErr w:type="spellEnd"/>
      <w:r w:rsidR="001C5091">
        <w:t>,</w:t>
      </w:r>
      <w:r w:rsidR="001C5091" w:rsidRPr="00E47C8F">
        <w:t xml:space="preserve"> </w:t>
      </w:r>
      <w:r w:rsidR="00EF1A5A">
        <w:t>(</w:t>
      </w:r>
      <w:r w:rsidR="001C5091" w:rsidRPr="00E47C8F">
        <w:t>1999</w:t>
      </w:r>
      <w:r w:rsidRPr="00E47C8F">
        <w:t>)</w:t>
      </w:r>
    </w:p>
    <w:p w:rsidR="00180810" w:rsidRPr="00BE299F" w:rsidRDefault="00180810" w:rsidP="003326E0">
      <w:pPr>
        <w:spacing w:line="480" w:lineRule="auto"/>
        <w:jc w:val="both"/>
      </w:pPr>
      <w:r w:rsidRPr="003E1E90">
        <w:t xml:space="preserve">The procurement reforms in Uganda started in 1977. There were mainly two drivers for the reforms: </w:t>
      </w:r>
      <w:r w:rsidR="00BE299F">
        <w:t xml:space="preserve">First, </w:t>
      </w:r>
      <w:r w:rsidRPr="003E1E90">
        <w:t xml:space="preserve">the public sector had grown large and the existing centralized procurement system </w:t>
      </w:r>
      <w:r w:rsidRPr="00274767">
        <w:t>could not deliver VFM</w:t>
      </w:r>
      <w:r w:rsidR="00BE299F">
        <w:t>; secondly</w:t>
      </w:r>
      <w:r w:rsidRPr="00274767">
        <w:t>, it was part of the requirement set by the World bank and other donor organizations as conditions for development aid but principally because the inefficiencies of the unreformed system had become sel</w:t>
      </w:r>
      <w:r w:rsidR="007703B4">
        <w:t>f-evident (</w:t>
      </w:r>
      <w:proofErr w:type="spellStart"/>
      <w:r w:rsidR="007703B4">
        <w:t>Agaba</w:t>
      </w:r>
      <w:proofErr w:type="spellEnd"/>
      <w:r w:rsidR="007703B4">
        <w:t xml:space="preserve"> &amp; Shipman, 2007</w:t>
      </w:r>
      <w:r w:rsidRPr="00274767">
        <w:t>). Among the key objectives of the reforms was to ensu</w:t>
      </w:r>
      <w:r w:rsidR="00694EAB">
        <w:t>re that the public procurement wa</w:t>
      </w:r>
      <w:r w:rsidRPr="00274767">
        <w:t xml:space="preserve">s conducted in a fair, transparent and </w:t>
      </w:r>
      <w:r w:rsidR="00FD47FD" w:rsidRPr="002621FA">
        <w:t>non-discriminatory</w:t>
      </w:r>
      <w:r w:rsidRPr="00BE299F">
        <w:t xml:space="preserve"> manner to o</w:t>
      </w:r>
      <w:r w:rsidR="007703B4">
        <w:t>btain VFM (</w:t>
      </w:r>
      <w:proofErr w:type="spellStart"/>
      <w:r w:rsidR="007703B4">
        <w:t>Agaba</w:t>
      </w:r>
      <w:proofErr w:type="spellEnd"/>
      <w:r w:rsidR="007703B4">
        <w:t xml:space="preserve"> &amp; Shipman, 2007</w:t>
      </w:r>
      <w:r w:rsidRPr="00BE299F">
        <w:t>).</w:t>
      </w:r>
    </w:p>
    <w:p w:rsidR="003326E0" w:rsidRPr="00D82CA7" w:rsidRDefault="003326E0" w:rsidP="00180810">
      <w:pPr>
        <w:spacing w:line="480" w:lineRule="auto"/>
      </w:pPr>
    </w:p>
    <w:p w:rsidR="00180810" w:rsidRPr="00BE299F" w:rsidRDefault="00180810" w:rsidP="00202E35">
      <w:pPr>
        <w:pStyle w:val="Default"/>
        <w:spacing w:line="480" w:lineRule="auto"/>
        <w:jc w:val="both"/>
        <w:rPr>
          <w:rFonts w:ascii="Times New Roman" w:hAnsi="Times New Roman" w:cs="Times New Roman"/>
        </w:rPr>
      </w:pPr>
      <w:r w:rsidRPr="00D82CA7">
        <w:rPr>
          <w:rFonts w:ascii="Times New Roman" w:hAnsi="Times New Roman" w:cs="Times New Roman"/>
        </w:rPr>
        <w:t xml:space="preserve">Thiel </w:t>
      </w:r>
      <w:r w:rsidR="007D4D68" w:rsidRPr="00BA2D4A">
        <w:rPr>
          <w:rFonts w:ascii="Times New Roman" w:hAnsi="Times New Roman" w:cs="Times New Roman"/>
        </w:rPr>
        <w:t xml:space="preserve">and </w:t>
      </w:r>
      <w:proofErr w:type="spellStart"/>
      <w:r w:rsidRPr="008C7C1C">
        <w:rPr>
          <w:rFonts w:ascii="Times New Roman" w:hAnsi="Times New Roman" w:cs="Times New Roman"/>
        </w:rPr>
        <w:t>Lieuw</w:t>
      </w:r>
      <w:proofErr w:type="spellEnd"/>
      <w:r w:rsidRPr="008C7C1C">
        <w:rPr>
          <w:rFonts w:ascii="Times New Roman" w:hAnsi="Times New Roman" w:cs="Times New Roman"/>
        </w:rPr>
        <w:t xml:space="preserve"> (2002) pointed out that the objective of NPM was </w:t>
      </w:r>
      <w:r w:rsidR="00FD47FD" w:rsidRPr="00A35700">
        <w:rPr>
          <w:rFonts w:ascii="Times New Roman" w:hAnsi="Times New Roman" w:cs="Times New Roman"/>
        </w:rPr>
        <w:t>twofold</w:t>
      </w:r>
      <w:r w:rsidRPr="0029790F">
        <w:rPr>
          <w:rFonts w:ascii="Times New Roman" w:hAnsi="Times New Roman" w:cs="Times New Roman"/>
        </w:rPr>
        <w:t xml:space="preserve">; first, to reduce government expenditure and; second to improve efficiency and effectiveness of government </w:t>
      </w:r>
      <w:r w:rsidRPr="0029790F">
        <w:rPr>
          <w:rFonts w:ascii="Times New Roman" w:hAnsi="Times New Roman" w:cs="Times New Roman"/>
        </w:rPr>
        <w:lastRenderedPageBreak/>
        <w:t xml:space="preserve">programs. The application of </w:t>
      </w:r>
      <w:r w:rsidRPr="000251DA">
        <w:rPr>
          <w:rFonts w:ascii="Times New Roman" w:hAnsi="Times New Roman" w:cs="Times New Roman"/>
        </w:rPr>
        <w:t xml:space="preserve">the public administration in the context of NPM can be seen in several ways such as by relating back to the two fold objectives as pointed out by Thiel </w:t>
      </w:r>
      <w:r w:rsidR="007D4D68" w:rsidRPr="00635656">
        <w:rPr>
          <w:rFonts w:ascii="Times New Roman" w:hAnsi="Times New Roman" w:cs="Times New Roman"/>
        </w:rPr>
        <w:t xml:space="preserve">and </w:t>
      </w:r>
      <w:proofErr w:type="spellStart"/>
      <w:r w:rsidRPr="00635656">
        <w:rPr>
          <w:rFonts w:ascii="Times New Roman" w:hAnsi="Times New Roman" w:cs="Times New Roman"/>
        </w:rPr>
        <w:t>Lieuw</w:t>
      </w:r>
      <w:proofErr w:type="spellEnd"/>
      <w:r w:rsidRPr="00635656">
        <w:rPr>
          <w:rFonts w:ascii="Times New Roman" w:hAnsi="Times New Roman" w:cs="Times New Roman"/>
        </w:rPr>
        <w:t xml:space="preserve"> (2002). While the term VFM has been increasingly emphasized in Uganda’s context, the demand for improvement in the performance of public procurement is far from new. The procurement of goods and services by public entities is considered to be a very high risk area and this context makes VFMA also problematic (</w:t>
      </w:r>
      <w:proofErr w:type="spellStart"/>
      <w:r w:rsidRPr="00CA3362">
        <w:rPr>
          <w:rFonts w:ascii="Times New Roman" w:hAnsi="Times New Roman" w:cs="Times New Roman"/>
        </w:rPr>
        <w:t>Nyapendi</w:t>
      </w:r>
      <w:proofErr w:type="spellEnd"/>
      <w:r w:rsidR="00BE299F">
        <w:rPr>
          <w:rFonts w:ascii="Times New Roman" w:hAnsi="Times New Roman" w:cs="Times New Roman"/>
        </w:rPr>
        <w:t xml:space="preserve">, </w:t>
      </w:r>
      <w:r w:rsidRPr="00BE299F">
        <w:rPr>
          <w:rFonts w:ascii="Times New Roman" w:hAnsi="Times New Roman" w:cs="Times New Roman"/>
        </w:rPr>
        <w:t>2013).</w:t>
      </w:r>
    </w:p>
    <w:p w:rsidR="003326E0" w:rsidRPr="00D82CA7" w:rsidRDefault="003326E0" w:rsidP="00202E35">
      <w:pPr>
        <w:pStyle w:val="Default"/>
        <w:spacing w:line="480" w:lineRule="auto"/>
        <w:jc w:val="both"/>
        <w:rPr>
          <w:rFonts w:ascii="Times New Roman" w:hAnsi="Times New Roman" w:cs="Times New Roman"/>
        </w:rPr>
      </w:pPr>
    </w:p>
    <w:p w:rsidR="00180810" w:rsidRPr="00F601E4" w:rsidRDefault="00180810" w:rsidP="00180810">
      <w:pPr>
        <w:spacing w:line="480" w:lineRule="auto"/>
        <w:jc w:val="both"/>
      </w:pPr>
      <w:r w:rsidRPr="00E27C90">
        <w:t>The Concept</w:t>
      </w:r>
      <w:r w:rsidRPr="00BA2D4A">
        <w:t xml:space="preserve"> of Value-for-money auditing has been around for centuries. As far back as 4000 B.C., historians believe, formal record –keeping systems were first instituted by organized businesses and governments in the Near East to allay their concerns about correctly </w:t>
      </w:r>
      <w:r w:rsidRPr="008C7C1C">
        <w:t xml:space="preserve">accounting for receipts and disbursements and collecting taxes. Similar developments occurred with respect to Zhao dynasty in China (1122 -256 B.C.) the need for and indications for audits can be traced back to public finance systems in Babylonia, Greece, </w:t>
      </w:r>
      <w:r w:rsidRPr="00A35700">
        <w:t>the Roman Empire, the city states of Italy, etc., all of which developed a detailed system of checks and counter checks. Even the Bible (referring to the period between 1800 B.C. and A.D.95) explains the basic rationale for instituting controls rather stra</w:t>
      </w:r>
      <w:r w:rsidRPr="0029790F">
        <w:t>ight forwardly: ‘’…. If employees have an opportunity to steal they may take advantage of it.’’ The Bible also contains examples of internal controls such as the dangers of dual custody of assets, the need for competent and honest employees, restricted acc</w:t>
      </w:r>
      <w:r w:rsidRPr="000251DA">
        <w:t>ess, and segrega</w:t>
      </w:r>
      <w:r w:rsidR="00590D84">
        <w:t>tion of duties (O’ Reilly</w:t>
      </w:r>
      <w:r w:rsidR="00737818">
        <w:t>,</w:t>
      </w:r>
      <w:r w:rsidR="00737818" w:rsidRPr="000251DA">
        <w:t xml:space="preserve"> 1998</w:t>
      </w:r>
      <w:r w:rsidRPr="000251DA">
        <w:t xml:space="preserve">). Audit is one of the oldest and most venerable state functions. For example, such audits were conducted by English governmental auditors as early as 1180 and 1662. Roman writers such as Aristophanes, </w:t>
      </w:r>
      <w:r w:rsidRPr="00FF73D1">
        <w:t xml:space="preserve">Caesar, and Cicero carry the concept back to Biblical times. The Zenon papyri record the application of VFM audits on the Egyptian estate of the Greek –ruler Ptolemy </w:t>
      </w:r>
      <w:proofErr w:type="spellStart"/>
      <w:r w:rsidRPr="00FF73D1">
        <w:t>Philadelphus</w:t>
      </w:r>
      <w:proofErr w:type="spellEnd"/>
      <w:r w:rsidRPr="00FF73D1">
        <w:t xml:space="preserve"> II as early as 2,500 years ago (Flesher </w:t>
      </w:r>
      <w:r w:rsidRPr="00FF73D1">
        <w:lastRenderedPageBreak/>
        <w:t xml:space="preserve">et al., 2002. </w:t>
      </w:r>
      <w:proofErr w:type="gramStart"/>
      <w:r w:rsidRPr="00FF73D1">
        <w:t>P.94)</w:t>
      </w:r>
      <w:r w:rsidR="009A1E1B" w:rsidRPr="00FF73D1">
        <w:t xml:space="preserve"> cited in </w:t>
      </w:r>
      <w:proofErr w:type="spellStart"/>
      <w:r w:rsidR="009A1E1B" w:rsidRPr="00FF73D1">
        <w:t>Ramamoor</w:t>
      </w:r>
      <w:r w:rsidR="009A1E1B" w:rsidRPr="00635656">
        <w:t>ti</w:t>
      </w:r>
      <w:proofErr w:type="spellEnd"/>
      <w:r w:rsidR="009A1E1B" w:rsidRPr="00635656">
        <w:t xml:space="preserve"> (2003)</w:t>
      </w:r>
      <w:r w:rsidRPr="00635656">
        <w:t>.</w:t>
      </w:r>
      <w:proofErr w:type="gramEnd"/>
      <w:r w:rsidRPr="00635656">
        <w:t xml:space="preserve"> The French </w:t>
      </w:r>
      <w:proofErr w:type="spellStart"/>
      <w:r w:rsidRPr="00635656">
        <w:t>Cour</w:t>
      </w:r>
      <w:proofErr w:type="spellEnd"/>
      <w:r w:rsidRPr="00635656">
        <w:t xml:space="preserve"> des </w:t>
      </w:r>
      <w:proofErr w:type="spellStart"/>
      <w:r w:rsidRPr="00635656">
        <w:t>Comptes</w:t>
      </w:r>
      <w:proofErr w:type="spellEnd"/>
      <w:r w:rsidRPr="00635656">
        <w:t xml:space="preserve"> traces its origin back to 1318, the UK National Audit office cites 1314 as the date of its manifestation; the Dutch </w:t>
      </w:r>
      <w:proofErr w:type="spellStart"/>
      <w:r w:rsidRPr="00635656">
        <w:t>Algemene</w:t>
      </w:r>
      <w:proofErr w:type="spellEnd"/>
      <w:r w:rsidRPr="00635656">
        <w:t xml:space="preserve"> </w:t>
      </w:r>
      <w:proofErr w:type="spellStart"/>
      <w:r w:rsidRPr="00635656">
        <w:t>Rekenkama</w:t>
      </w:r>
      <w:proofErr w:type="spellEnd"/>
      <w:r w:rsidRPr="00635656">
        <w:t xml:space="preserve"> finds ancestors as running back to 1386 (Pollitt and Summa, 1997). State audit thus preceded the emergence of modern forms of democratic government. Prior research established that the VFM audit function emerged due to the demand emanating from NPM reform programs (Hamburger, 1998; Jacobs, 1998; Gu</w:t>
      </w:r>
      <w:r w:rsidR="003128B3">
        <w:t>thrie and Parker, 1999; Funnel,</w:t>
      </w:r>
      <w:r w:rsidR="003128B3" w:rsidRPr="00635656">
        <w:t xml:space="preserve"> 1998</w:t>
      </w:r>
      <w:r w:rsidRPr="00635656">
        <w:t>; 2</w:t>
      </w:r>
      <w:r w:rsidRPr="00E84C1F">
        <w:t>003</w:t>
      </w:r>
      <w:r w:rsidR="00267B60">
        <w:t xml:space="preserve">; Radcliffe, 1998, </w:t>
      </w:r>
      <w:proofErr w:type="spellStart"/>
      <w:r w:rsidR="00267B60">
        <w:t>Gendron</w:t>
      </w:r>
      <w:proofErr w:type="spellEnd"/>
      <w:r w:rsidRPr="00E84C1F">
        <w:t xml:space="preserve">, 2001; </w:t>
      </w:r>
      <w:proofErr w:type="spellStart"/>
      <w:r w:rsidRPr="00E84C1F">
        <w:t>Skaerbaek</w:t>
      </w:r>
      <w:proofErr w:type="spellEnd"/>
      <w:r w:rsidRPr="00E84C1F">
        <w:t>, 2009</w:t>
      </w:r>
      <w:r w:rsidRPr="00CA3362">
        <w:rPr>
          <w:b/>
        </w:rPr>
        <w:t xml:space="preserve">). </w:t>
      </w:r>
      <w:r w:rsidRPr="0096502F">
        <w:t>Although more or less plausible claims can be made for the existence of performance like activities back to the 1960s, - or e</w:t>
      </w:r>
      <w:r w:rsidR="002C184E">
        <w:t>ven considerably earlier (Dewar</w:t>
      </w:r>
      <w:r w:rsidR="003128B3">
        <w:t>,</w:t>
      </w:r>
      <w:r w:rsidR="003128B3" w:rsidRPr="0096502F">
        <w:t xml:space="preserve"> 1985</w:t>
      </w:r>
      <w:r w:rsidRPr="0096502F">
        <w:t xml:space="preserve">) – performance audit as a large </w:t>
      </w:r>
      <w:r w:rsidRPr="00F601E4">
        <w:t xml:space="preserve">scale, </w:t>
      </w:r>
      <w:proofErr w:type="spellStart"/>
      <w:r w:rsidRPr="00F601E4">
        <w:t>self consciously</w:t>
      </w:r>
      <w:proofErr w:type="spellEnd"/>
      <w:r w:rsidRPr="00F601E4">
        <w:t xml:space="preserve"> distinct practice dates mainly since the late 1970s.</w:t>
      </w:r>
    </w:p>
    <w:p w:rsidR="00180810" w:rsidRPr="00F601E4" w:rsidRDefault="00180810" w:rsidP="00180810">
      <w:pPr>
        <w:spacing w:line="480" w:lineRule="auto"/>
      </w:pPr>
    </w:p>
    <w:p w:rsidR="00180810" w:rsidRPr="00651E63" w:rsidRDefault="00180810" w:rsidP="0025211F">
      <w:pPr>
        <w:spacing w:after="240" w:line="480" w:lineRule="auto"/>
      </w:pPr>
      <w:r w:rsidRPr="00F601E4">
        <w:t>In Canada and Britain, Audit reforms from the 1970s was the culmination of long periods of public sector stagnation which saw little attempt to widen the legislated mandate of th</w:t>
      </w:r>
      <w:r w:rsidRPr="000D75D1">
        <w:t>e public sector auditor to reflect changes in Audit practices ( New Public Management and Performance (VFM/Auditing), (</w:t>
      </w:r>
      <w:hyperlink r:id="rId10" w:history="1">
        <w:r w:rsidRPr="00651E63">
          <w:rPr>
            <w:rStyle w:val="Hyperlink"/>
          </w:rPr>
          <w:t>http://www.ncl.ac.uk/nubs/assets/documents/camn_slides_funnell-pdf</w:t>
        </w:r>
      </w:hyperlink>
      <w:r w:rsidR="00BE299F">
        <w:t>)</w:t>
      </w:r>
      <w:r w:rsidRPr="00651E63">
        <w:t xml:space="preserve">. </w:t>
      </w:r>
    </w:p>
    <w:p w:rsidR="00180810" w:rsidRPr="00FB6DF1" w:rsidRDefault="00180810" w:rsidP="00B0471E">
      <w:pPr>
        <w:spacing w:after="240" w:line="480" w:lineRule="auto"/>
        <w:jc w:val="both"/>
      </w:pPr>
      <w:r w:rsidRPr="00BE299F">
        <w:t>From the African perspective, more so in Zambia for example, the history of the Office of the Auditor General (OAG-Z) dates back to the pre- independence era when Zambia was a British colony until gaining independence in 196</w:t>
      </w:r>
      <w:r w:rsidRPr="00D82CA7">
        <w:t xml:space="preserve">4. As a British Colony known as Northern Rhodesia, the country was under the constitutional responsibility of the Secretary of State for colonies </w:t>
      </w:r>
      <w:proofErr w:type="gramStart"/>
      <w:r w:rsidRPr="00D82CA7">
        <w:t>who</w:t>
      </w:r>
      <w:proofErr w:type="gramEnd"/>
      <w:r w:rsidRPr="00D82CA7">
        <w:t xml:space="preserve"> established the colonial audit service and appointed its Director- General. Between 1964 and 1991 Zambia remained a one party state and the only inclusion in pieces of legislation, was the introduction</w:t>
      </w:r>
      <w:r w:rsidR="005A1BA0">
        <w:t xml:space="preserve"> of the Audit Act 1980 (</w:t>
      </w:r>
      <w:proofErr w:type="spellStart"/>
      <w:r w:rsidR="005A1BA0">
        <w:t>Mwambwa</w:t>
      </w:r>
      <w:proofErr w:type="spellEnd"/>
      <w:r w:rsidR="00A06C95">
        <w:t>,</w:t>
      </w:r>
      <w:r w:rsidR="00A06C95" w:rsidRPr="00D82CA7">
        <w:t xml:space="preserve"> 1998</w:t>
      </w:r>
      <w:r w:rsidRPr="00D82CA7">
        <w:t>). With the passage of the Audit Act in 1980, the OAG – Z and the position of the Auditor General (AG) was established un</w:t>
      </w:r>
      <w:r w:rsidRPr="00E27C90">
        <w:t xml:space="preserve">der Article </w:t>
      </w:r>
      <w:r w:rsidRPr="00FB6DF1">
        <w:lastRenderedPageBreak/>
        <w:t>121 of the Constitution of Zambia. The history of formal performance auditing in public institutions in Zambia can be traced back to 2004 when the Public Finance Act (PFA) was passed giving the AG explicit mandate to carry out performance audits (</w:t>
      </w:r>
      <w:proofErr w:type="spellStart"/>
      <w:r w:rsidRPr="00FB6DF1">
        <w:t>Mwale</w:t>
      </w:r>
      <w:proofErr w:type="spellEnd"/>
      <w:r w:rsidRPr="00FB6DF1">
        <w:t>, 2012). The PFA 2004 clearly states that the AG shall carry out performance and other specialized audits as he/she may consider necessary.</w:t>
      </w:r>
    </w:p>
    <w:p w:rsidR="00180810" w:rsidRPr="00FB6DF1" w:rsidRDefault="00180810" w:rsidP="00072855">
      <w:pPr>
        <w:spacing w:after="240" w:line="480" w:lineRule="auto"/>
        <w:jc w:val="both"/>
      </w:pPr>
      <w:r w:rsidRPr="00FB6DF1">
        <w:t>In South Africa, the Office of the Auditor –General is established on the basis of Section 188 (1) of the Constitution of the Republic of South Africa. Section 188 (1) of the constitution spells out the role and duties of the AG which, as in Kenya and Uganda, include the auditing and reporting  on the accounts, financial statements and financial management of all national and provincial state departments and administrations, including all municipalities. The specifics of these roles and functions of the AG are detailed in section 2 of the Public Audit Act (Act 25 of 2004).</w:t>
      </w:r>
    </w:p>
    <w:p w:rsidR="00180810" w:rsidRPr="00CA3362" w:rsidRDefault="00180810" w:rsidP="003326E0">
      <w:pPr>
        <w:spacing w:line="480" w:lineRule="auto"/>
        <w:jc w:val="both"/>
      </w:pPr>
      <w:r w:rsidRPr="00FB6DF1">
        <w:t>In Uganda, external audit function dates back to 1920s when Uganda as a protectorate had its accounts audited by the colonial Audit Office in London. It evolved overtime from being headed by an Auditor in 1929 to an Auditor General appointed in 1952 in Kampala. In 1962, the office expanded by opening regional offices and to-date has a total of nine (9) regional offices (OAG; Vol.1; 2011). The legal mandate of the Office of the Auditor General (OAG), to carry out VFMA in Uganda derives from two main sources; Article 163 (3) (b) of the Constitution of the republic of Uganda, and as amplified by Section 13(1) and Section 18 of the National Audit Act, (NAA) 2008. Additionally, Section 36 of The Public Finance and Accountability Act, 2003 bestows upon the Auditor General the responsibility to carry out VFMA. Further, the Public Procurement and Disposal of Public Assets Act, (PPDA) 2003 (as amended) empowers the PPDA Authority to conduct performance Audits. Despite the ancient recognition, VFMAs are essentially a twentieth century phenomenon (Flesher et al., 2002).</w:t>
      </w:r>
    </w:p>
    <w:p w:rsidR="00180810" w:rsidRPr="00F13580" w:rsidRDefault="002F1455" w:rsidP="00F13580">
      <w:pPr>
        <w:pStyle w:val="Heading3"/>
        <w:spacing w:line="480" w:lineRule="auto"/>
        <w:jc w:val="both"/>
        <w:rPr>
          <w:rFonts w:ascii="Times New Roman" w:hAnsi="Times New Roman"/>
          <w:sz w:val="24"/>
          <w:szCs w:val="24"/>
          <w:lang w:val="en-US"/>
        </w:rPr>
      </w:pPr>
      <w:bookmarkStart w:id="36" w:name="_Toc384818882"/>
      <w:bookmarkStart w:id="37" w:name="_Toc388016195"/>
      <w:bookmarkStart w:id="38" w:name="_Toc435462359"/>
      <w:r w:rsidRPr="00DA4F0A">
        <w:rPr>
          <w:rFonts w:ascii="Times New Roman" w:hAnsi="Times New Roman"/>
          <w:sz w:val="24"/>
          <w:szCs w:val="24"/>
        </w:rPr>
        <w:lastRenderedPageBreak/>
        <w:t>1.2.2</w:t>
      </w:r>
      <w:r w:rsidRPr="00DA4F0A">
        <w:rPr>
          <w:rFonts w:ascii="Times New Roman" w:hAnsi="Times New Roman"/>
          <w:sz w:val="24"/>
          <w:szCs w:val="24"/>
        </w:rPr>
        <w:tab/>
        <w:t>Theoretical Background</w:t>
      </w:r>
      <w:bookmarkEnd w:id="36"/>
      <w:bookmarkEnd w:id="37"/>
      <w:bookmarkEnd w:id="38"/>
    </w:p>
    <w:p w:rsidR="00F13580" w:rsidRDefault="00180810" w:rsidP="00931B9C">
      <w:pPr>
        <w:pStyle w:val="Default"/>
        <w:spacing w:after="240" w:line="480" w:lineRule="auto"/>
        <w:jc w:val="both"/>
        <w:rPr>
          <w:rFonts w:ascii="Times New Roman" w:hAnsi="Times New Roman" w:cs="Times New Roman"/>
        </w:rPr>
      </w:pPr>
      <w:r w:rsidRPr="002F5E6F">
        <w:rPr>
          <w:rFonts w:ascii="Times New Roman" w:hAnsi="Times New Roman" w:cs="Times New Roman"/>
        </w:rPr>
        <w:t xml:space="preserve">The </w:t>
      </w:r>
      <w:r w:rsidR="00B209CD" w:rsidRPr="002F5E6F">
        <w:rPr>
          <w:rFonts w:ascii="Times New Roman" w:hAnsi="Times New Roman" w:cs="Times New Roman"/>
        </w:rPr>
        <w:t xml:space="preserve">study </w:t>
      </w:r>
      <w:r w:rsidR="007D4D68" w:rsidRPr="00E47C8F">
        <w:rPr>
          <w:rFonts w:ascii="Times New Roman" w:hAnsi="Times New Roman" w:cs="Times New Roman"/>
        </w:rPr>
        <w:t>was</w:t>
      </w:r>
      <w:r w:rsidR="00B209CD" w:rsidRPr="00E47C8F">
        <w:rPr>
          <w:rFonts w:ascii="Times New Roman" w:hAnsi="Times New Roman" w:cs="Times New Roman"/>
        </w:rPr>
        <w:t xml:space="preserve"> guided by the </w:t>
      </w:r>
      <w:r w:rsidR="00C97048">
        <w:rPr>
          <w:rFonts w:ascii="Times New Roman" w:hAnsi="Times New Roman" w:cs="Times New Roman"/>
        </w:rPr>
        <w:t>Principal A</w:t>
      </w:r>
      <w:r w:rsidRPr="00E47C8F">
        <w:rPr>
          <w:rFonts w:ascii="Times New Roman" w:hAnsi="Times New Roman" w:cs="Times New Roman"/>
        </w:rPr>
        <w:t>gent</w:t>
      </w:r>
      <w:r w:rsidR="002C520C" w:rsidRPr="003E1E90">
        <w:rPr>
          <w:rFonts w:ascii="Times New Roman" w:hAnsi="Times New Roman" w:cs="Times New Roman"/>
        </w:rPr>
        <w:t xml:space="preserve"> </w:t>
      </w:r>
      <w:r w:rsidR="00B209CD" w:rsidRPr="003E1E90">
        <w:rPr>
          <w:rFonts w:ascii="Times New Roman" w:hAnsi="Times New Roman" w:cs="Times New Roman"/>
        </w:rPr>
        <w:t>theory</w:t>
      </w:r>
      <w:r w:rsidR="00344EDA" w:rsidRPr="003E1E90">
        <w:rPr>
          <w:rFonts w:ascii="Times New Roman" w:hAnsi="Times New Roman" w:cs="Times New Roman"/>
        </w:rPr>
        <w:t xml:space="preserve"> of</w:t>
      </w:r>
      <w:r w:rsidR="004F51B8" w:rsidRPr="00274767">
        <w:rPr>
          <w:rFonts w:ascii="Times New Roman" w:hAnsi="Times New Roman" w:cs="Times New Roman"/>
        </w:rPr>
        <w:t xml:space="preserve"> </w:t>
      </w:r>
      <w:r w:rsidR="00A73157" w:rsidRPr="00274767">
        <w:rPr>
          <w:rFonts w:ascii="Times New Roman" w:hAnsi="Times New Roman" w:cs="Times New Roman"/>
        </w:rPr>
        <w:t xml:space="preserve">Jensen and </w:t>
      </w:r>
      <w:proofErr w:type="spellStart"/>
      <w:r w:rsidR="00A73157" w:rsidRPr="00274767">
        <w:rPr>
          <w:rFonts w:ascii="Times New Roman" w:hAnsi="Times New Roman" w:cs="Times New Roman"/>
        </w:rPr>
        <w:t>Meckling</w:t>
      </w:r>
      <w:proofErr w:type="spellEnd"/>
      <w:r w:rsidR="00A73157" w:rsidRPr="00274767">
        <w:rPr>
          <w:rFonts w:ascii="Times New Roman" w:hAnsi="Times New Roman" w:cs="Times New Roman"/>
        </w:rPr>
        <w:t xml:space="preserve">, </w:t>
      </w:r>
      <w:r w:rsidR="00C97048">
        <w:rPr>
          <w:rFonts w:ascii="Times New Roman" w:hAnsi="Times New Roman" w:cs="Times New Roman"/>
        </w:rPr>
        <w:t>(</w:t>
      </w:r>
      <w:r w:rsidR="00A73157" w:rsidRPr="00274767">
        <w:rPr>
          <w:rFonts w:ascii="Times New Roman" w:hAnsi="Times New Roman" w:cs="Times New Roman"/>
        </w:rPr>
        <w:t>1976</w:t>
      </w:r>
      <w:r w:rsidR="00C97048">
        <w:rPr>
          <w:rFonts w:ascii="Times New Roman" w:hAnsi="Times New Roman" w:cs="Times New Roman"/>
        </w:rPr>
        <w:t>)</w:t>
      </w:r>
      <w:r w:rsidR="00A73157" w:rsidRPr="00274767">
        <w:rPr>
          <w:rFonts w:ascii="Times New Roman" w:hAnsi="Times New Roman" w:cs="Times New Roman"/>
        </w:rPr>
        <w:t xml:space="preserve"> </w:t>
      </w:r>
      <w:r w:rsidR="000470BB" w:rsidRPr="002621FA">
        <w:rPr>
          <w:rFonts w:ascii="Times New Roman" w:hAnsi="Times New Roman" w:cs="Times New Roman"/>
        </w:rPr>
        <w:t xml:space="preserve">as the main theory and stakeholders’ theory developed by Freeman (1984) as the supplementary </w:t>
      </w:r>
      <w:r w:rsidR="00B2523C" w:rsidRPr="002621FA">
        <w:rPr>
          <w:rFonts w:ascii="Times New Roman" w:hAnsi="Times New Roman" w:cs="Times New Roman"/>
        </w:rPr>
        <w:t>theory</w:t>
      </w:r>
      <w:r w:rsidR="00B2523C" w:rsidRPr="00D82CA7">
        <w:rPr>
          <w:rFonts w:ascii="Times New Roman" w:hAnsi="Times New Roman" w:cs="Times New Roman"/>
        </w:rPr>
        <w:t>.</w:t>
      </w:r>
      <w:r w:rsidR="00B2523C" w:rsidRPr="000251DA">
        <w:rPr>
          <w:rFonts w:ascii="Times New Roman" w:hAnsi="Times New Roman" w:cs="Times New Roman"/>
        </w:rPr>
        <w:t xml:space="preserve"> In</w:t>
      </w:r>
      <w:r w:rsidRPr="000251DA">
        <w:rPr>
          <w:rFonts w:ascii="Times New Roman" w:hAnsi="Times New Roman" w:cs="Times New Roman"/>
        </w:rPr>
        <w:t xml:space="preserve"> a principal – agent re</w:t>
      </w:r>
      <w:r w:rsidRPr="00FF73D1">
        <w:rPr>
          <w:rFonts w:ascii="Times New Roman" w:hAnsi="Times New Roman" w:cs="Times New Roman"/>
        </w:rPr>
        <w:t xml:space="preserve">lationship, one party - the agent – is required to perform some service on the behalf of the other party – the principal, who involves the delegation of some discretion and decision making </w:t>
      </w:r>
      <w:r w:rsidR="00B2523C" w:rsidRPr="00FF73D1">
        <w:rPr>
          <w:rFonts w:ascii="Times New Roman" w:hAnsi="Times New Roman" w:cs="Times New Roman"/>
        </w:rPr>
        <w:t>authority</w:t>
      </w:r>
      <w:r w:rsidR="00B2523C" w:rsidRPr="000251DA">
        <w:rPr>
          <w:rFonts w:ascii="Times New Roman" w:hAnsi="Times New Roman" w:cs="Times New Roman"/>
        </w:rPr>
        <w:t xml:space="preserve"> (</w:t>
      </w:r>
      <w:r w:rsidR="001F0D7B" w:rsidRPr="000251DA">
        <w:rPr>
          <w:rFonts w:ascii="Times New Roman" w:hAnsi="Times New Roman" w:cs="Times New Roman"/>
        </w:rPr>
        <w:t xml:space="preserve">Jensen &amp; </w:t>
      </w:r>
      <w:proofErr w:type="spellStart"/>
      <w:r w:rsidR="001F0D7B" w:rsidRPr="000251DA">
        <w:rPr>
          <w:rFonts w:ascii="Times New Roman" w:hAnsi="Times New Roman" w:cs="Times New Roman"/>
        </w:rPr>
        <w:t>Meckling</w:t>
      </w:r>
      <w:proofErr w:type="spellEnd"/>
      <w:r w:rsidR="001F0D7B" w:rsidRPr="000251DA">
        <w:rPr>
          <w:rFonts w:ascii="Times New Roman" w:hAnsi="Times New Roman" w:cs="Times New Roman"/>
        </w:rPr>
        <w:t>, 1976; Ross, 1973)</w:t>
      </w:r>
      <w:r w:rsidRPr="00FF73D1">
        <w:rPr>
          <w:rFonts w:ascii="Times New Roman" w:hAnsi="Times New Roman" w:cs="Times New Roman"/>
        </w:rPr>
        <w:t xml:space="preserve">. </w:t>
      </w:r>
      <w:proofErr w:type="spellStart"/>
      <w:r w:rsidR="00B2523C">
        <w:rPr>
          <w:rFonts w:ascii="Times New Roman" w:hAnsi="Times New Roman" w:cs="Times New Roman"/>
        </w:rPr>
        <w:t>Futhermore</w:t>
      </w:r>
      <w:proofErr w:type="gramStart"/>
      <w:r w:rsidR="00B2523C">
        <w:rPr>
          <w:rFonts w:ascii="Times New Roman" w:hAnsi="Times New Roman" w:cs="Times New Roman"/>
        </w:rPr>
        <w:t>,the</w:t>
      </w:r>
      <w:proofErr w:type="spellEnd"/>
      <w:proofErr w:type="gramEnd"/>
      <w:r w:rsidR="001F0D7B">
        <w:rPr>
          <w:rFonts w:ascii="Times New Roman" w:hAnsi="Times New Roman" w:cs="Times New Roman"/>
        </w:rPr>
        <w:t xml:space="preserve"> axiom </w:t>
      </w:r>
      <w:r w:rsidRPr="00E84C1F">
        <w:rPr>
          <w:rFonts w:ascii="Times New Roman" w:hAnsi="Times New Roman" w:cs="Times New Roman"/>
        </w:rPr>
        <w:t>provides a means of conceptualizing both human behavior in the a</w:t>
      </w:r>
      <w:r w:rsidRPr="00CA3362">
        <w:rPr>
          <w:rFonts w:ascii="Times New Roman" w:hAnsi="Times New Roman" w:cs="Times New Roman"/>
        </w:rPr>
        <w:t xml:space="preserve">gency relationship and the development of organizational forms based on assumptions of </w:t>
      </w:r>
      <w:proofErr w:type="spellStart"/>
      <w:r w:rsidRPr="00CA3362">
        <w:rPr>
          <w:rFonts w:ascii="Times New Roman" w:hAnsi="Times New Roman" w:cs="Times New Roman"/>
        </w:rPr>
        <w:t>self interest</w:t>
      </w:r>
      <w:proofErr w:type="spellEnd"/>
      <w:r w:rsidRPr="00CA3362">
        <w:rPr>
          <w:rFonts w:ascii="Times New Roman" w:hAnsi="Times New Roman" w:cs="Times New Roman"/>
        </w:rPr>
        <w:t>, opportunism, incomplete information, and goal divergence (</w:t>
      </w:r>
      <w:proofErr w:type="spellStart"/>
      <w:r w:rsidRPr="00CA3362">
        <w:rPr>
          <w:rFonts w:ascii="Times New Roman" w:hAnsi="Times New Roman" w:cs="Times New Roman"/>
        </w:rPr>
        <w:t>Althaus</w:t>
      </w:r>
      <w:proofErr w:type="spellEnd"/>
      <w:r w:rsidR="00BE299F">
        <w:rPr>
          <w:rFonts w:ascii="Times New Roman" w:hAnsi="Times New Roman" w:cs="Times New Roman"/>
        </w:rPr>
        <w:t>,</w:t>
      </w:r>
      <w:r w:rsidRPr="00BE299F">
        <w:rPr>
          <w:rFonts w:ascii="Times New Roman" w:hAnsi="Times New Roman" w:cs="Times New Roman"/>
        </w:rPr>
        <w:t xml:space="preserve"> 1997). These assumptions predict the emergence of agency issues when contracts are formed an</w:t>
      </w:r>
      <w:r w:rsidRPr="00D82CA7">
        <w:rPr>
          <w:rFonts w:ascii="Times New Roman" w:hAnsi="Times New Roman" w:cs="Times New Roman"/>
        </w:rPr>
        <w:t>d where the actions of the agent have implications for the welfare of both parties (Petersen</w:t>
      </w:r>
      <w:r w:rsidR="00BE299F">
        <w:rPr>
          <w:rFonts w:ascii="Times New Roman" w:hAnsi="Times New Roman" w:cs="Times New Roman"/>
        </w:rPr>
        <w:t>,</w:t>
      </w:r>
      <w:r w:rsidRPr="00BE299F">
        <w:rPr>
          <w:rFonts w:ascii="Times New Roman" w:hAnsi="Times New Roman" w:cs="Times New Roman"/>
        </w:rPr>
        <w:t xml:space="preserve"> 1995). </w:t>
      </w:r>
    </w:p>
    <w:p w:rsidR="00180810" w:rsidRPr="00F601E4" w:rsidRDefault="00850169" w:rsidP="00180810">
      <w:pPr>
        <w:pStyle w:val="Default"/>
        <w:spacing w:line="480" w:lineRule="auto"/>
        <w:jc w:val="both"/>
        <w:rPr>
          <w:rFonts w:ascii="Times New Roman" w:hAnsi="Times New Roman" w:cs="Times New Roman"/>
        </w:rPr>
      </w:pPr>
      <w:r>
        <w:rPr>
          <w:rFonts w:ascii="Times New Roman" w:hAnsi="Times New Roman" w:cs="Times New Roman"/>
        </w:rPr>
        <w:t>Furthermore,</w:t>
      </w:r>
      <w:r w:rsidRPr="006C3B6C">
        <w:rPr>
          <w:rFonts w:ascii="Times New Roman" w:hAnsi="Times New Roman" w:cs="Times New Roman"/>
        </w:rPr>
        <w:t xml:space="preserve"> Donaldson</w:t>
      </w:r>
      <w:r w:rsidR="00394D53" w:rsidRPr="006C3B6C">
        <w:rPr>
          <w:rFonts w:ascii="Times New Roman" w:hAnsi="Times New Roman" w:cs="Times New Roman"/>
        </w:rPr>
        <w:t xml:space="preserve"> (1990) criticized the agency theory dominance in terms of methodology individualism, narrow-defined motivation model, regressive simplification, disregarding other research, ideological framework, organizational economics and corporate governance's </w:t>
      </w:r>
      <w:r w:rsidRPr="006C3B6C">
        <w:rPr>
          <w:rFonts w:ascii="Times New Roman" w:hAnsi="Times New Roman" w:cs="Times New Roman"/>
        </w:rPr>
        <w:t>defensiveness.</w:t>
      </w:r>
      <w:r w:rsidRPr="00F601E4">
        <w:rPr>
          <w:rFonts w:ascii="Times New Roman" w:hAnsi="Times New Roman" w:cs="Times New Roman"/>
        </w:rPr>
        <w:t xml:space="preserve"> In</w:t>
      </w:r>
      <w:r w:rsidR="00A82367" w:rsidRPr="00F601E4">
        <w:rPr>
          <w:rFonts w:ascii="Times New Roman" w:hAnsi="Times New Roman" w:cs="Times New Roman"/>
        </w:rPr>
        <w:t xml:space="preserve"> this context, the </w:t>
      </w:r>
      <w:proofErr w:type="spellStart"/>
      <w:r w:rsidR="00A82367" w:rsidRPr="00F601E4">
        <w:rPr>
          <w:rFonts w:ascii="Times New Roman" w:hAnsi="Times New Roman" w:cs="Times New Roman"/>
        </w:rPr>
        <w:t>MoES</w:t>
      </w:r>
      <w:proofErr w:type="spellEnd"/>
      <w:r w:rsidR="00A82367" w:rsidRPr="00F601E4">
        <w:rPr>
          <w:rFonts w:ascii="Times New Roman" w:hAnsi="Times New Roman" w:cs="Times New Roman"/>
        </w:rPr>
        <w:t xml:space="preserve"> cannot operate in a vacuum without the support of say, government, teachers, employees, suppliers, tax payers, development partner to mention but a few. The activities of the </w:t>
      </w:r>
      <w:proofErr w:type="spellStart"/>
      <w:r w:rsidR="00A82367" w:rsidRPr="00F601E4">
        <w:rPr>
          <w:rFonts w:ascii="Times New Roman" w:hAnsi="Times New Roman" w:cs="Times New Roman"/>
        </w:rPr>
        <w:t>MoES</w:t>
      </w:r>
      <w:proofErr w:type="spellEnd"/>
      <w:r w:rsidR="00A82367" w:rsidRPr="00F601E4">
        <w:rPr>
          <w:rFonts w:ascii="Times New Roman" w:hAnsi="Times New Roman" w:cs="Times New Roman"/>
        </w:rPr>
        <w:t xml:space="preserve"> directly or indirectly impacts on the stakeholders mentioned above and vice versa.</w:t>
      </w:r>
    </w:p>
    <w:p w:rsidR="00180810" w:rsidRPr="000D75D1" w:rsidRDefault="00180810" w:rsidP="003326E0">
      <w:pPr>
        <w:pStyle w:val="Heading3"/>
        <w:spacing w:line="480" w:lineRule="auto"/>
        <w:rPr>
          <w:rFonts w:ascii="Times New Roman" w:hAnsi="Times New Roman"/>
          <w:sz w:val="24"/>
          <w:szCs w:val="24"/>
        </w:rPr>
      </w:pPr>
      <w:bookmarkStart w:id="39" w:name="_Toc384818883"/>
      <w:bookmarkStart w:id="40" w:name="_Toc388016196"/>
      <w:bookmarkStart w:id="41" w:name="_Toc435462360"/>
      <w:r w:rsidRPr="000D75D1">
        <w:rPr>
          <w:rFonts w:ascii="Times New Roman" w:hAnsi="Times New Roman"/>
          <w:sz w:val="24"/>
          <w:szCs w:val="24"/>
        </w:rPr>
        <w:t>1.</w:t>
      </w:r>
      <w:r w:rsidR="003326E0" w:rsidRPr="000D75D1">
        <w:rPr>
          <w:rFonts w:ascii="Times New Roman" w:hAnsi="Times New Roman"/>
          <w:sz w:val="24"/>
          <w:szCs w:val="24"/>
        </w:rPr>
        <w:t>2</w:t>
      </w:r>
      <w:r w:rsidRPr="000D75D1">
        <w:rPr>
          <w:rFonts w:ascii="Times New Roman" w:hAnsi="Times New Roman"/>
          <w:sz w:val="24"/>
          <w:szCs w:val="24"/>
        </w:rPr>
        <w:t>.3</w:t>
      </w:r>
      <w:r w:rsidRPr="000D75D1">
        <w:rPr>
          <w:rFonts w:ascii="Times New Roman" w:hAnsi="Times New Roman"/>
          <w:sz w:val="24"/>
          <w:szCs w:val="24"/>
        </w:rPr>
        <w:tab/>
        <w:t>Conceptual Background</w:t>
      </w:r>
      <w:bookmarkEnd w:id="39"/>
      <w:bookmarkEnd w:id="40"/>
      <w:bookmarkEnd w:id="41"/>
    </w:p>
    <w:p w:rsidR="008C0965" w:rsidRDefault="0075770E" w:rsidP="008C0965">
      <w:pPr>
        <w:spacing w:after="240" w:line="480" w:lineRule="auto"/>
        <w:jc w:val="both"/>
      </w:pPr>
      <w:r w:rsidRPr="00635656">
        <w:t>Public procurement refers to the acquisition of goods, services and works by a procuring entity using</w:t>
      </w:r>
      <w:r>
        <w:t xml:space="preserve"> public funds (World Bank, 1995</w:t>
      </w:r>
      <w:r w:rsidRPr="00635656">
        <w:t>).</w:t>
      </w:r>
      <w:r w:rsidR="00D540BE" w:rsidRPr="00D540BE">
        <w:t xml:space="preserve"> </w:t>
      </w:r>
      <w:r w:rsidR="00D540BE">
        <w:t xml:space="preserve">On the </w:t>
      </w:r>
      <w:r w:rsidR="00395FFF">
        <w:t xml:space="preserve">other </w:t>
      </w:r>
      <w:r w:rsidR="00D540BE">
        <w:t>hand</w:t>
      </w:r>
      <w:r w:rsidR="002C5A97">
        <w:t>,</w:t>
      </w:r>
      <w:r w:rsidR="002C5A97" w:rsidRPr="00E84C1F">
        <w:t xml:space="preserve"> VFMA</w:t>
      </w:r>
      <w:r w:rsidR="00D540BE" w:rsidRPr="00E84C1F">
        <w:t xml:space="preserve"> manual of the office of the Auditor General of Canada </w:t>
      </w:r>
      <w:r w:rsidR="00D540BE">
        <w:t xml:space="preserve">(2009) defined </w:t>
      </w:r>
      <w:r w:rsidR="00D540BE" w:rsidRPr="00E84C1F">
        <w:t xml:space="preserve">VFMA as a systematic, purposeful, organized and </w:t>
      </w:r>
      <w:r w:rsidR="00D540BE" w:rsidRPr="00E84C1F">
        <w:lastRenderedPageBreak/>
        <w:t>objective exa</w:t>
      </w:r>
      <w:r w:rsidR="00D540BE" w:rsidRPr="00CA3362">
        <w:t>mination of government activities. In general, performance audit focuses on investigating the economy, efficiency and effectiveness of government.  Thus, the fundamental component</w:t>
      </w:r>
      <w:r w:rsidR="002C5A97">
        <w:t xml:space="preserve">s </w:t>
      </w:r>
      <w:r w:rsidR="00600467">
        <w:t xml:space="preserve">of </w:t>
      </w:r>
      <w:r w:rsidR="00600467" w:rsidRPr="00CA3362">
        <w:t>VFMA</w:t>
      </w:r>
      <w:r w:rsidR="002C5A97">
        <w:t xml:space="preserve"> in this study are</w:t>
      </w:r>
      <w:r w:rsidR="00600467">
        <w:t>: quality</w:t>
      </w:r>
      <w:r w:rsidR="00C0731E">
        <w:t>, cost</w:t>
      </w:r>
      <w:r w:rsidR="002C5A97">
        <w:t xml:space="preserve"> and timeliness aimed at ensuring stakeholders derive benefit benefits from every shilling or pound </w:t>
      </w:r>
      <w:r w:rsidR="00122B9A">
        <w:t xml:space="preserve">spent. In accordance to </w:t>
      </w:r>
      <w:r w:rsidR="00122B9A" w:rsidRPr="002F5E6F">
        <w:t xml:space="preserve">(International Standards Organization (ISO), 1986; </w:t>
      </w:r>
      <w:proofErr w:type="spellStart"/>
      <w:r w:rsidR="00122B9A" w:rsidRPr="002F5E6F">
        <w:t>Juran</w:t>
      </w:r>
      <w:proofErr w:type="spellEnd"/>
      <w:r w:rsidR="00122B9A" w:rsidRPr="002F5E6F">
        <w:t>, 1988</w:t>
      </w:r>
      <w:r w:rsidR="00122B9A">
        <w:t xml:space="preserve">; cited in </w:t>
      </w:r>
      <w:proofErr w:type="spellStart"/>
      <w:r w:rsidR="00122B9A">
        <w:t>Gustafsson</w:t>
      </w:r>
      <w:proofErr w:type="spellEnd"/>
      <w:r w:rsidR="00097FC2">
        <w:t>, 2001</w:t>
      </w:r>
      <w:r w:rsidR="00122B9A">
        <w:t xml:space="preserve"> &amp;</w:t>
      </w:r>
      <w:r w:rsidR="00122B9A" w:rsidRPr="002F5E6F">
        <w:t xml:space="preserve"> Crosby, 1979) refer</w:t>
      </w:r>
      <w:r w:rsidR="00122B9A">
        <w:t>red</w:t>
      </w:r>
      <w:r w:rsidR="00122B9A" w:rsidRPr="002F5E6F">
        <w:t xml:space="preserve"> quality as ‘’fitness for use’’ and’’ conformance to</w:t>
      </w:r>
      <w:r w:rsidR="00122B9A" w:rsidRPr="003E1E90">
        <w:t xml:space="preserve"> requirement’’, respectively</w:t>
      </w:r>
      <w:r w:rsidR="00122B9A">
        <w:t>.</w:t>
      </w:r>
      <w:r w:rsidR="00600467" w:rsidRPr="00F601E4">
        <w:t xml:space="preserve"> </w:t>
      </w:r>
      <w:r w:rsidR="00122B9A">
        <w:t xml:space="preserve">Furthermore, </w:t>
      </w:r>
      <w:r w:rsidR="00122B9A" w:rsidRPr="00651E63">
        <w:t>quality</w:t>
      </w:r>
      <w:r w:rsidR="00C006EE" w:rsidRPr="00651E63">
        <w:t xml:space="preserve"> </w:t>
      </w:r>
      <w:r w:rsidR="00122B9A">
        <w:t>can</w:t>
      </w:r>
      <w:r w:rsidR="00097FC2">
        <w:t xml:space="preserve"> used to</w:t>
      </w:r>
      <w:r w:rsidR="00122B9A">
        <w:t xml:space="preserve"> refer</w:t>
      </w:r>
      <w:r w:rsidR="00097FC2">
        <w:t xml:space="preserve"> </w:t>
      </w:r>
      <w:r w:rsidR="00C006EE" w:rsidRPr="00651E63">
        <w:t>‘’the totality of features and characteristics of a product or service that bear on its abilit</w:t>
      </w:r>
      <w:r w:rsidR="00C006EE" w:rsidRPr="002F5E6F">
        <w:t>y to meet stated or implied need</w:t>
      </w:r>
      <w:r w:rsidR="004E46C7" w:rsidRPr="004E46C7">
        <w:t xml:space="preserve"> </w:t>
      </w:r>
      <w:r w:rsidR="004E46C7">
        <w:t>(</w:t>
      </w:r>
      <w:proofErr w:type="spellStart"/>
      <w:r w:rsidR="004E46C7">
        <w:t>Gustafsson</w:t>
      </w:r>
      <w:proofErr w:type="spellEnd"/>
      <w:r w:rsidR="004E46C7">
        <w:t>, 2001)</w:t>
      </w:r>
      <w:r w:rsidR="00C006EE" w:rsidRPr="002F5E6F">
        <w:t>’’</w:t>
      </w:r>
      <w:r w:rsidR="00097FC2">
        <w:t>.</w:t>
      </w:r>
      <w:r w:rsidR="00C006EE" w:rsidRPr="002F5E6F">
        <w:t xml:space="preserve"> </w:t>
      </w:r>
      <w:r w:rsidR="00097FC2">
        <w:t>Hence</w:t>
      </w:r>
      <w:r w:rsidR="00D540BE" w:rsidRPr="00F601E4">
        <w:t>, the most important and challenging conceptual ingredient on an audit practice is independence from the matter being aud</w:t>
      </w:r>
      <w:r w:rsidR="008C0965">
        <w:t>ited (Power, 1997; Geist 1981).</w:t>
      </w:r>
    </w:p>
    <w:p w:rsidR="00C006EE" w:rsidRPr="00C006EE" w:rsidRDefault="00C006EE" w:rsidP="00C006EE">
      <w:pPr>
        <w:autoSpaceDE w:val="0"/>
        <w:autoSpaceDN w:val="0"/>
        <w:adjustRightInd w:val="0"/>
        <w:spacing w:line="480" w:lineRule="auto"/>
        <w:jc w:val="both"/>
        <w:rPr>
          <w:rFonts w:eastAsia="Calibri"/>
        </w:rPr>
      </w:pPr>
      <w:r w:rsidRPr="00C006EE">
        <w:rPr>
          <w:rFonts w:eastAsia="Calibri"/>
        </w:rPr>
        <w:t xml:space="preserve">According to Van </w:t>
      </w:r>
      <w:proofErr w:type="spellStart"/>
      <w:r w:rsidRPr="00C006EE">
        <w:rPr>
          <w:rFonts w:eastAsia="Calibri"/>
        </w:rPr>
        <w:t>Weele</w:t>
      </w:r>
      <w:proofErr w:type="spellEnd"/>
      <w:r w:rsidRPr="00C006EE">
        <w:rPr>
          <w:rFonts w:eastAsia="Calibri"/>
        </w:rPr>
        <w:t xml:space="preserve"> (2006) </w:t>
      </w:r>
      <w:r>
        <w:rPr>
          <w:rFonts w:eastAsia="Calibri"/>
        </w:rPr>
        <w:t>procurement</w:t>
      </w:r>
      <w:r w:rsidRPr="00C006EE">
        <w:rPr>
          <w:rFonts w:eastAsia="Calibri"/>
        </w:rPr>
        <w:t xml:space="preserve"> performance is considered to be the result of two elements: purchasing effectiveness and purchasing efficiency. </w:t>
      </w:r>
      <w:r>
        <w:t>In this study, public procurement performance (PPP) was</w:t>
      </w:r>
      <w:r w:rsidRPr="00BE299F">
        <w:t xml:space="preserve"> measured in the form of (</w:t>
      </w:r>
      <w:r>
        <w:t>attainment of</w:t>
      </w:r>
      <w:r w:rsidRPr="00BE299F">
        <w:t xml:space="preserve"> organizational objectives, </w:t>
      </w:r>
      <w:r>
        <w:t>c</w:t>
      </w:r>
      <w:r w:rsidRPr="00F449B5">
        <w:t xml:space="preserve">ompliance with the law </w:t>
      </w:r>
      <w:r>
        <w:t>&amp;</w:t>
      </w:r>
      <w:r w:rsidRPr="00F449B5">
        <w:t xml:space="preserve"> customer satisfaction) as indicated in the conceptual frame </w:t>
      </w:r>
      <w:proofErr w:type="spellStart"/>
      <w:r w:rsidRPr="00F449B5">
        <w:t>work</w:t>
      </w:r>
      <w:r>
        <w:t>.Nonetheless,it’s</w:t>
      </w:r>
      <w:proofErr w:type="spellEnd"/>
      <w:r>
        <w:t xml:space="preserve"> important to understand that</w:t>
      </w:r>
      <w:r>
        <w:rPr>
          <w:rFonts w:eastAsia="Calibri"/>
        </w:rPr>
        <w:t xml:space="preserve"> p</w:t>
      </w:r>
      <w:r w:rsidRPr="00C006EE">
        <w:rPr>
          <w:rFonts w:eastAsia="Calibri"/>
        </w:rPr>
        <w:t>erformance provides the basis for an organization to assess how well it is progressing towards its predetermined objectives, identifies areas of strengths and weaknesses and decides on future initiatives with the goal of how to initiate performance improvements. This means that purchasing performance is not an end in itself but a means to effective and efficient control and monitoring of the purchasing function (</w:t>
      </w:r>
      <w:proofErr w:type="spellStart"/>
      <w:r w:rsidRPr="00C006EE">
        <w:rPr>
          <w:rFonts w:eastAsia="Calibri"/>
        </w:rPr>
        <w:t>Lardenoije</w:t>
      </w:r>
      <w:proofErr w:type="spellEnd"/>
      <w:r w:rsidRPr="00C006EE">
        <w:rPr>
          <w:rFonts w:eastAsia="Calibri"/>
        </w:rPr>
        <w:t xml:space="preserve">, Van </w:t>
      </w:r>
      <w:proofErr w:type="spellStart"/>
      <w:r w:rsidRPr="00C006EE">
        <w:rPr>
          <w:rFonts w:eastAsia="Calibri"/>
        </w:rPr>
        <w:t>Raaij</w:t>
      </w:r>
      <w:proofErr w:type="spellEnd"/>
      <w:r w:rsidRPr="00C006EE">
        <w:rPr>
          <w:rFonts w:eastAsia="Calibri"/>
        </w:rPr>
        <w:t xml:space="preserve">, &amp; Van </w:t>
      </w:r>
      <w:proofErr w:type="spellStart"/>
      <w:r w:rsidRPr="00C006EE">
        <w:rPr>
          <w:rFonts w:eastAsia="Calibri"/>
        </w:rPr>
        <w:t>Weele</w:t>
      </w:r>
      <w:proofErr w:type="spellEnd"/>
      <w:r w:rsidRPr="00C006EE">
        <w:rPr>
          <w:rFonts w:eastAsia="Calibri"/>
        </w:rPr>
        <w:t xml:space="preserve">, 2005). </w:t>
      </w:r>
      <w:r>
        <w:rPr>
          <w:rFonts w:eastAsia="Calibri"/>
        </w:rPr>
        <w:t>Furthermore,</w:t>
      </w:r>
      <w:r w:rsidRPr="00C006EE">
        <w:rPr>
          <w:rFonts w:eastAsia="Calibri"/>
        </w:rPr>
        <w:t xml:space="preserve"> Knudsen, (1999) suggested that procurement performance starts from purchasing efficiency and effectiveness in the procurement function in order to change from being reactive to being proactive to attain set</w:t>
      </w:r>
      <w:r>
        <w:rPr>
          <w:rFonts w:eastAsia="Calibri"/>
        </w:rPr>
        <w:t xml:space="preserve"> </w:t>
      </w:r>
      <w:r w:rsidRPr="00C006EE">
        <w:rPr>
          <w:rFonts w:eastAsia="Calibri"/>
        </w:rPr>
        <w:t>performance levels in an entity</w:t>
      </w:r>
      <w:r>
        <w:rPr>
          <w:rFonts w:eastAsia="Calibri"/>
          <w:sz w:val="21"/>
          <w:szCs w:val="21"/>
        </w:rPr>
        <w:t>.</w:t>
      </w:r>
      <w:r w:rsidRPr="00F449B5">
        <w:t xml:space="preserve">. </w:t>
      </w:r>
    </w:p>
    <w:p w:rsidR="00C006EE" w:rsidRPr="00C006EE" w:rsidRDefault="00C006EE" w:rsidP="00C006EE">
      <w:pPr>
        <w:autoSpaceDE w:val="0"/>
        <w:autoSpaceDN w:val="0"/>
        <w:adjustRightInd w:val="0"/>
        <w:rPr>
          <w:rFonts w:eastAsia="Calibri"/>
          <w:sz w:val="21"/>
          <w:szCs w:val="21"/>
        </w:rPr>
      </w:pPr>
    </w:p>
    <w:p w:rsidR="00180810" w:rsidRPr="00225046" w:rsidRDefault="00180810" w:rsidP="003326E0">
      <w:pPr>
        <w:pStyle w:val="Heading3"/>
        <w:spacing w:line="480" w:lineRule="auto"/>
        <w:rPr>
          <w:rFonts w:ascii="Times New Roman" w:hAnsi="Times New Roman"/>
          <w:sz w:val="24"/>
          <w:szCs w:val="24"/>
        </w:rPr>
      </w:pPr>
      <w:bookmarkStart w:id="42" w:name="_Toc384818884"/>
      <w:bookmarkStart w:id="43" w:name="_Toc388016197"/>
      <w:bookmarkStart w:id="44" w:name="_Toc435462361"/>
      <w:r w:rsidRPr="00225046">
        <w:rPr>
          <w:rFonts w:ascii="Times New Roman" w:hAnsi="Times New Roman"/>
          <w:sz w:val="24"/>
          <w:szCs w:val="24"/>
        </w:rPr>
        <w:t>1.</w:t>
      </w:r>
      <w:r w:rsidR="003326E0" w:rsidRPr="00225046">
        <w:rPr>
          <w:rFonts w:ascii="Times New Roman" w:hAnsi="Times New Roman"/>
          <w:sz w:val="24"/>
          <w:szCs w:val="24"/>
        </w:rPr>
        <w:t>2</w:t>
      </w:r>
      <w:r w:rsidRPr="00225046">
        <w:rPr>
          <w:rFonts w:ascii="Times New Roman" w:hAnsi="Times New Roman"/>
          <w:sz w:val="24"/>
          <w:szCs w:val="24"/>
        </w:rPr>
        <w:t>.4</w:t>
      </w:r>
      <w:r w:rsidRPr="00225046">
        <w:rPr>
          <w:rFonts w:ascii="Times New Roman" w:hAnsi="Times New Roman"/>
          <w:sz w:val="24"/>
          <w:szCs w:val="24"/>
        </w:rPr>
        <w:tab/>
        <w:t>Contextual Background</w:t>
      </w:r>
      <w:bookmarkEnd w:id="42"/>
      <w:bookmarkEnd w:id="43"/>
      <w:bookmarkEnd w:id="44"/>
      <w:r w:rsidRPr="00225046">
        <w:rPr>
          <w:rFonts w:ascii="Times New Roman" w:hAnsi="Times New Roman"/>
          <w:sz w:val="24"/>
          <w:szCs w:val="24"/>
        </w:rPr>
        <w:t xml:space="preserve"> </w:t>
      </w:r>
    </w:p>
    <w:p w:rsidR="00B84334" w:rsidRDefault="00C56C6D" w:rsidP="00180810">
      <w:pPr>
        <w:spacing w:line="480" w:lineRule="auto"/>
        <w:jc w:val="both"/>
      </w:pPr>
      <w:r w:rsidRPr="00225046">
        <w:t xml:space="preserve">The Ministry of Education and </w:t>
      </w:r>
      <w:r w:rsidR="00A72149" w:rsidRPr="00225046">
        <w:t>Sports (MOES)</w:t>
      </w:r>
      <w:r w:rsidRPr="00225046">
        <w:t xml:space="preserve"> is responsible for providing support, guiding, coordinating, regulating and promoting quality education and sports for all persons in Uganda (PPDA, 2013). </w:t>
      </w:r>
      <w:r w:rsidR="007C2F49" w:rsidRPr="00F449B5">
        <w:t>The Ministry receives funding from</w:t>
      </w:r>
      <w:r w:rsidR="007C2F49" w:rsidRPr="00D82CA7">
        <w:t xml:space="preserve"> the Government of Uganda (</w:t>
      </w:r>
      <w:proofErr w:type="spellStart"/>
      <w:r w:rsidR="00D82CA7" w:rsidRPr="00D82CA7">
        <w:t>G</w:t>
      </w:r>
      <w:r w:rsidR="00D82CA7">
        <w:t>o</w:t>
      </w:r>
      <w:r w:rsidR="00D82CA7" w:rsidRPr="00D82CA7">
        <w:t>U</w:t>
      </w:r>
      <w:proofErr w:type="spellEnd"/>
      <w:r w:rsidR="007C2F49" w:rsidRPr="00D82CA7">
        <w:t xml:space="preserve">) through the Ministry of Finance, Planning and Economic Development. The total approved budget for the education and sports sector for the financial year (FY) 2011/12 was </w:t>
      </w:r>
      <w:r w:rsidR="001B558D" w:rsidRPr="00D82CA7">
        <w:t>UGx</w:t>
      </w:r>
      <w:r w:rsidR="007C2F49" w:rsidRPr="00364F86">
        <w:t>.</w:t>
      </w:r>
      <w:r w:rsidR="000F0DAA" w:rsidRPr="00E27C90">
        <w:t>1,416,</w:t>
      </w:r>
      <w:r w:rsidR="000F0DAA" w:rsidRPr="00EA028B">
        <w:t xml:space="preserve">276bn that included direct donor project support amounting to </w:t>
      </w:r>
      <w:r w:rsidR="001B558D" w:rsidRPr="00BA2D4A">
        <w:t>Uganda Shillings (</w:t>
      </w:r>
      <w:proofErr w:type="spellStart"/>
      <w:r w:rsidR="001B558D" w:rsidRPr="00BA2D4A">
        <w:t>UGx</w:t>
      </w:r>
      <w:proofErr w:type="spellEnd"/>
      <w:r w:rsidR="001B558D" w:rsidRPr="00BA2D4A">
        <w:t>)</w:t>
      </w:r>
      <w:r w:rsidR="000F0DAA" w:rsidRPr="008C7C1C">
        <w:t>, 174.27bn (ESSAPR, 2012)</w:t>
      </w:r>
      <w:r w:rsidR="00D62B13" w:rsidRPr="00A35700">
        <w:t xml:space="preserve">. For the FY 2010/11, the Ministry had a spending budget of </w:t>
      </w:r>
      <w:r w:rsidR="001B558D" w:rsidRPr="0029790F">
        <w:t>UGx</w:t>
      </w:r>
      <w:r w:rsidR="00D62B13" w:rsidRPr="000251DA">
        <w:t>.391</w:t>
      </w:r>
      <w:r w:rsidR="001B558D" w:rsidRPr="00FF73D1">
        <w:t>, 031,077,000bn</w:t>
      </w:r>
      <w:r w:rsidR="00D62B13" w:rsidRPr="00635656">
        <w:t xml:space="preserve"> of which </w:t>
      </w:r>
      <w:r w:rsidR="001B558D" w:rsidRPr="00635656">
        <w:t>UGx</w:t>
      </w:r>
      <w:r w:rsidR="00D62B13" w:rsidRPr="00635656">
        <w:t>.296,</w:t>
      </w:r>
      <w:r w:rsidR="00651E63">
        <w:t xml:space="preserve"> </w:t>
      </w:r>
      <w:r w:rsidR="00D62B13" w:rsidRPr="00651E63">
        <w:t>588,</w:t>
      </w:r>
      <w:r w:rsidR="00651E63">
        <w:t xml:space="preserve"> </w:t>
      </w:r>
      <w:r w:rsidR="00D62B13" w:rsidRPr="00651E63">
        <w:t>215,</w:t>
      </w:r>
      <w:r w:rsidR="00651E63">
        <w:t xml:space="preserve"> </w:t>
      </w:r>
      <w:r w:rsidR="00D62B13" w:rsidRPr="00651E63">
        <w:t>208</w:t>
      </w:r>
      <w:r w:rsidR="001B558D" w:rsidRPr="00651E63">
        <w:t>bn</w:t>
      </w:r>
      <w:r w:rsidR="00D62B13" w:rsidRPr="00651E63">
        <w:t xml:space="preserve"> was budgeted for procurement, representing 76% of the total entity budget (PPDA, 2013)</w:t>
      </w:r>
      <w:r w:rsidR="00BD7E94" w:rsidRPr="002F5E6F">
        <w:t xml:space="preserve">. </w:t>
      </w:r>
    </w:p>
    <w:p w:rsidR="00B84334" w:rsidRDefault="00B84334" w:rsidP="00180810">
      <w:pPr>
        <w:spacing w:line="480" w:lineRule="auto"/>
        <w:jc w:val="both"/>
      </w:pPr>
    </w:p>
    <w:p w:rsidR="00FA2D91" w:rsidRPr="00D82CA7" w:rsidRDefault="00DF1C40" w:rsidP="00180810">
      <w:pPr>
        <w:spacing w:line="480" w:lineRule="auto"/>
        <w:jc w:val="both"/>
      </w:pPr>
      <w:proofErr w:type="spellStart"/>
      <w:r w:rsidRPr="002F5E6F">
        <w:t>Inspite</w:t>
      </w:r>
      <w:proofErr w:type="spellEnd"/>
      <w:r w:rsidRPr="002F5E6F">
        <w:t xml:space="preserve"> of the</w:t>
      </w:r>
      <w:r w:rsidR="00F84878" w:rsidRPr="002F5E6F">
        <w:t xml:space="preserve"> reforms, and the</w:t>
      </w:r>
      <w:r w:rsidRPr="002F5E6F">
        <w:t xml:space="preserve"> availability of all the above </w:t>
      </w:r>
      <w:r w:rsidR="00F84878" w:rsidRPr="002F5E6F">
        <w:t>mentioned policies and the existence of public procurement laws and regulations, in addition to the oversight institutions that condu</w:t>
      </w:r>
      <w:r w:rsidR="00F84878" w:rsidRPr="003E1E90">
        <w:t xml:space="preserve">ct VFMA plus </w:t>
      </w:r>
      <w:r w:rsidRPr="003E1E90">
        <w:t xml:space="preserve">a fair and satisfactory  funding from the </w:t>
      </w:r>
      <w:proofErr w:type="spellStart"/>
      <w:r w:rsidRPr="003E1E90">
        <w:t>GoU</w:t>
      </w:r>
      <w:proofErr w:type="spellEnd"/>
      <w:r w:rsidR="00F84878" w:rsidRPr="00274767">
        <w:t>, t</w:t>
      </w:r>
      <w:r w:rsidR="00BD7E94" w:rsidRPr="00274767">
        <w:t>he Ministries key stakeholders in the procurement process do not adhere to the public procurement law. Incidents of irregular contract variations, failure to maintain and archive records, wrong elimination of compliant bids, poorly executed w</w:t>
      </w:r>
      <w:r w:rsidR="00BD7E94" w:rsidRPr="002621FA">
        <w:t>orks and incomplete works, and use of inappropriate procurement methods are a common practice (PPDA, 2013)</w:t>
      </w:r>
      <w:r w:rsidR="003326E0" w:rsidRPr="00BE299F">
        <w:t>.</w:t>
      </w:r>
      <w:r w:rsidR="00823C1A" w:rsidRPr="00BE299F">
        <w:t xml:space="preserve"> It is of no surprise that the report by the Judicial Commission of Inquiry (2012), </w:t>
      </w:r>
      <w:r w:rsidR="00D82CA7">
        <w:t xml:space="preserve">on the </w:t>
      </w:r>
      <w:r w:rsidR="00823C1A" w:rsidRPr="00BE299F">
        <w:t xml:space="preserve">mismanagement of funds under </w:t>
      </w:r>
      <w:r w:rsidR="00D82CA7">
        <w:t>U</w:t>
      </w:r>
      <w:r w:rsidR="00D82CA7" w:rsidRPr="00BE299F">
        <w:t xml:space="preserve">niversal </w:t>
      </w:r>
      <w:r w:rsidR="00D82CA7">
        <w:t>P</w:t>
      </w:r>
      <w:r w:rsidR="00D82CA7" w:rsidRPr="00BE299F">
        <w:t xml:space="preserve">rimary </w:t>
      </w:r>
      <w:r w:rsidR="00D82CA7">
        <w:t>E</w:t>
      </w:r>
      <w:r w:rsidR="00D82CA7" w:rsidRPr="00BE299F">
        <w:t xml:space="preserve">ducation </w:t>
      </w:r>
      <w:r w:rsidR="00823C1A" w:rsidRPr="00BE299F">
        <w:t>(UPE) a</w:t>
      </w:r>
      <w:r w:rsidR="00823C1A" w:rsidRPr="00F449B5">
        <w:t xml:space="preserve">nd </w:t>
      </w:r>
      <w:r w:rsidR="00CA6BE1">
        <w:t>U</w:t>
      </w:r>
      <w:r w:rsidR="00CA6BE1" w:rsidRPr="00F449B5">
        <w:t xml:space="preserve">niversal </w:t>
      </w:r>
      <w:r w:rsidR="00CA6BE1">
        <w:t>S</w:t>
      </w:r>
      <w:r w:rsidR="00CA6BE1" w:rsidRPr="00F449B5">
        <w:t xml:space="preserve">econdary </w:t>
      </w:r>
      <w:r w:rsidR="00CA6BE1">
        <w:t>E</w:t>
      </w:r>
      <w:r w:rsidR="00CA6BE1" w:rsidRPr="00F449B5">
        <w:t xml:space="preserve">ducation </w:t>
      </w:r>
      <w:r w:rsidR="00553658">
        <w:t>(USE)</w:t>
      </w:r>
      <w:r w:rsidR="00823C1A" w:rsidRPr="00F449B5">
        <w:t xml:space="preserve"> put the estimated loss to Government of Uganda at Uganda shillings 11.6 billion due to shoddy works.</w:t>
      </w:r>
    </w:p>
    <w:p w:rsidR="003326E0" w:rsidRPr="00E27C90" w:rsidRDefault="003326E0" w:rsidP="00180810">
      <w:pPr>
        <w:spacing w:line="480" w:lineRule="auto"/>
        <w:jc w:val="both"/>
      </w:pPr>
    </w:p>
    <w:p w:rsidR="00180810" w:rsidRPr="00BA2D4A" w:rsidRDefault="002F29A5" w:rsidP="003326E0">
      <w:pPr>
        <w:spacing w:line="480" w:lineRule="auto"/>
        <w:jc w:val="both"/>
      </w:pPr>
      <w:r>
        <w:lastRenderedPageBreak/>
        <w:t>Furthermore,</w:t>
      </w:r>
      <w:r w:rsidRPr="008C7C1C">
        <w:t xml:space="preserve"> </w:t>
      </w:r>
      <w:proofErr w:type="spellStart"/>
      <w:r w:rsidRPr="008C7C1C">
        <w:t>Basheka</w:t>
      </w:r>
      <w:proofErr w:type="spellEnd"/>
      <w:r w:rsidR="00180810" w:rsidRPr="008C7C1C">
        <w:t xml:space="preserve"> and </w:t>
      </w:r>
      <w:proofErr w:type="spellStart"/>
      <w:r w:rsidR="00180810" w:rsidRPr="008C7C1C">
        <w:t>Mugabira</w:t>
      </w:r>
      <w:proofErr w:type="spellEnd"/>
      <w:r w:rsidR="00180810" w:rsidRPr="008C7C1C">
        <w:t>, (2008)</w:t>
      </w:r>
      <w:r w:rsidR="00CA6BE1">
        <w:t xml:space="preserve"> observe</w:t>
      </w:r>
      <w:r w:rsidR="00FA6F35">
        <w:t>d</w:t>
      </w:r>
      <w:r w:rsidR="00CA6BE1">
        <w:t xml:space="preserve"> that </w:t>
      </w:r>
      <w:r w:rsidR="00FA6F35">
        <w:t>at no single occasion had</w:t>
      </w:r>
      <w:r w:rsidR="00180810" w:rsidRPr="00CA6BE1">
        <w:t xml:space="preserve"> a big contract been awarded without a public outcry of foul play and high handed levels of influence</w:t>
      </w:r>
      <w:r w:rsidR="00083C68">
        <w:t xml:space="preserve"> peddling</w:t>
      </w:r>
      <w:r w:rsidR="00180810" w:rsidRPr="00CA6BE1">
        <w:t xml:space="preserve"> in Uganda.</w:t>
      </w:r>
      <w:r w:rsidR="000A7338">
        <w:t xml:space="preserve"> </w:t>
      </w:r>
      <w:r w:rsidR="00FD37ED">
        <w:t>In addition</w:t>
      </w:r>
      <w:r w:rsidR="00225046">
        <w:t>, anecdotal</w:t>
      </w:r>
      <w:r w:rsidR="000A7338" w:rsidRPr="00E27C90">
        <w:t xml:space="preserve"> </w:t>
      </w:r>
      <w:r w:rsidR="00FA6F35">
        <w:t>evidence from Uganda revealed</w:t>
      </w:r>
      <w:r w:rsidR="00180810" w:rsidRPr="00E27C90">
        <w:t xml:space="preserve"> existence of poor quality of services provided, incomplete and substandard work, failure to deliver on a</w:t>
      </w:r>
      <w:r w:rsidR="00180810" w:rsidRPr="00BA2D4A">
        <w:t>greed schedules, increased user complaints and high levels of contract variations in Uganda’s pub</w:t>
      </w:r>
      <w:r w:rsidR="00083C68">
        <w:t>lic sector (Ahimbisibwe</w:t>
      </w:r>
      <w:proofErr w:type="gramStart"/>
      <w:r w:rsidR="00083C68">
        <w:t>,2012</w:t>
      </w:r>
      <w:proofErr w:type="gramEnd"/>
      <w:r w:rsidR="00180810" w:rsidRPr="00BA2D4A">
        <w:t xml:space="preserve">). </w:t>
      </w:r>
      <w:r w:rsidR="00C56C6D" w:rsidRPr="00CA6BE1">
        <w:t>The practice in Uganda is to conduct VFMA after contracts have been awarded (</w:t>
      </w:r>
      <w:r w:rsidR="00CA6BE1" w:rsidRPr="00CA6BE1">
        <w:t xml:space="preserve"> </w:t>
      </w:r>
      <w:r w:rsidR="00CA6BE1">
        <w:t>“</w:t>
      </w:r>
      <w:r w:rsidR="00C56C6D" w:rsidRPr="00CA6BE1">
        <w:t xml:space="preserve">post </w:t>
      </w:r>
      <w:r w:rsidR="00CA6BE1" w:rsidRPr="00CA6BE1">
        <w:t>mortem</w:t>
      </w:r>
      <w:r w:rsidR="00CA6BE1">
        <w:t>”</w:t>
      </w:r>
      <w:r w:rsidR="00C56C6D" w:rsidRPr="00CA6BE1">
        <w:t>), and besides, based on records and compliance with the law, then, making good recommendations which are never implemented [emphasis mine]. Enforcement of the recommendations and/or remedial measures of VFMAs remains a challenge and this continues to defeat the basic procurement pr</w:t>
      </w:r>
      <w:r w:rsidR="00C56C6D" w:rsidRPr="00E27C90">
        <w:t>incipal of value for money and has proved to be costly to the tax payers and therefore negates the core objective of the public sector, which is delivery of services.</w:t>
      </w:r>
      <w:r w:rsidR="00180810" w:rsidRPr="00BA2D4A">
        <w:t xml:space="preserve"> </w:t>
      </w:r>
    </w:p>
    <w:p w:rsidR="00180810" w:rsidRPr="00A35700" w:rsidRDefault="003326E0" w:rsidP="003326E0">
      <w:pPr>
        <w:pStyle w:val="Heading2"/>
        <w:spacing w:line="480" w:lineRule="auto"/>
        <w:rPr>
          <w:rFonts w:ascii="Times New Roman" w:hAnsi="Times New Roman"/>
          <w:sz w:val="24"/>
          <w:szCs w:val="24"/>
        </w:rPr>
      </w:pPr>
      <w:bookmarkStart w:id="45" w:name="_Toc304495160"/>
      <w:bookmarkStart w:id="46" w:name="_Toc384818885"/>
      <w:bookmarkStart w:id="47" w:name="_Toc388016198"/>
      <w:bookmarkStart w:id="48" w:name="_Toc435462362"/>
      <w:r w:rsidRPr="008C7C1C">
        <w:rPr>
          <w:rFonts w:ascii="Times New Roman" w:hAnsi="Times New Roman"/>
          <w:i w:val="0"/>
          <w:sz w:val="24"/>
          <w:szCs w:val="24"/>
        </w:rPr>
        <w:t>1.3</w:t>
      </w:r>
      <w:r w:rsidRPr="008C7C1C">
        <w:rPr>
          <w:rFonts w:ascii="Times New Roman" w:hAnsi="Times New Roman"/>
          <w:i w:val="0"/>
          <w:sz w:val="24"/>
          <w:szCs w:val="24"/>
        </w:rPr>
        <w:tab/>
        <w:t>Statement of the Problem</w:t>
      </w:r>
      <w:bookmarkEnd w:id="45"/>
      <w:bookmarkEnd w:id="46"/>
      <w:bookmarkEnd w:id="47"/>
      <w:bookmarkEnd w:id="48"/>
    </w:p>
    <w:p w:rsidR="007D4D68" w:rsidRPr="00D82CA7" w:rsidRDefault="00406BE6" w:rsidP="005F0172">
      <w:pPr>
        <w:spacing w:after="240" w:line="480" w:lineRule="auto"/>
        <w:jc w:val="both"/>
      </w:pPr>
      <w:r w:rsidRPr="0029790F">
        <w:t>Globally, government procurement accounts for between 10 an</w:t>
      </w:r>
      <w:r w:rsidRPr="000251DA">
        <w:t>d 15 percent of Gross Domestic Product (GDP), (</w:t>
      </w:r>
      <w:proofErr w:type="spellStart"/>
      <w:r w:rsidRPr="000251DA">
        <w:t>Wiehen</w:t>
      </w:r>
      <w:proofErr w:type="spellEnd"/>
      <w:r w:rsidRPr="000251DA">
        <w:t xml:space="preserve">, 1999). </w:t>
      </w:r>
      <w:r w:rsidR="007D4D68" w:rsidRPr="00651E63">
        <w:t>In the Ugandan context</w:t>
      </w:r>
      <w:r w:rsidR="00CA6BE1">
        <w:t xml:space="preserve"> </w:t>
      </w:r>
      <w:r w:rsidR="007D4D68" w:rsidRPr="002F5E6F">
        <w:t>t</w:t>
      </w:r>
      <w:r w:rsidR="002D7406" w:rsidRPr="002F5E6F">
        <w:t>he MOES subscribes</w:t>
      </w:r>
      <w:r w:rsidR="00DF7EE9" w:rsidRPr="002F5E6F">
        <w:t xml:space="preserve"> to</w:t>
      </w:r>
      <w:r w:rsidR="002D7406" w:rsidRPr="002F5E6F">
        <w:t xml:space="preserve"> the existing</w:t>
      </w:r>
      <w:r w:rsidR="00180810" w:rsidRPr="002F5E6F">
        <w:t xml:space="preserve"> public procurement</w:t>
      </w:r>
      <w:r w:rsidR="002D7406" w:rsidRPr="003E1E90">
        <w:t xml:space="preserve"> legal framework</w:t>
      </w:r>
      <w:r w:rsidRPr="003E1E90">
        <w:t xml:space="preserve"> and </w:t>
      </w:r>
      <w:r w:rsidR="00180810" w:rsidRPr="00274767">
        <w:t>recognizes the contribution of the procur</w:t>
      </w:r>
      <w:r w:rsidR="00242A1A" w:rsidRPr="00274767">
        <w:t>ement function in achieving VFM</w:t>
      </w:r>
      <w:r w:rsidR="007D4D68" w:rsidRPr="002621FA">
        <w:t>. To that effect, therefore, MOES</w:t>
      </w:r>
      <w:r w:rsidR="00242A1A" w:rsidRPr="00BE299F">
        <w:t xml:space="preserve"> </w:t>
      </w:r>
      <w:r w:rsidRPr="00BE299F">
        <w:t xml:space="preserve">established a </w:t>
      </w:r>
      <w:proofErr w:type="spellStart"/>
      <w:r w:rsidRPr="00BE299F">
        <w:t>well staff</w:t>
      </w:r>
      <w:r w:rsidRPr="00F449B5">
        <w:t>ed</w:t>
      </w:r>
      <w:proofErr w:type="spellEnd"/>
      <w:r w:rsidRPr="00F449B5">
        <w:t xml:space="preserve"> PDU with competent workforce</w:t>
      </w:r>
      <w:r w:rsidR="00CA6BE1">
        <w:t xml:space="preserve">, with the aim of </w:t>
      </w:r>
      <w:r w:rsidR="00364F86">
        <w:t xml:space="preserve">improving the procurement function at the </w:t>
      </w:r>
      <w:r w:rsidR="00492B3F">
        <w:t>Ministry (MOES Annual report, 2014)</w:t>
      </w:r>
      <w:r w:rsidR="00364F86">
        <w:t>.</w:t>
      </w:r>
    </w:p>
    <w:p w:rsidR="009B1E79" w:rsidRDefault="00180810" w:rsidP="009B1E79">
      <w:pPr>
        <w:spacing w:after="240" w:line="480" w:lineRule="auto"/>
        <w:jc w:val="both"/>
      </w:pPr>
      <w:r w:rsidRPr="00EA028B">
        <w:t xml:space="preserve">The above notwithstanding, </w:t>
      </w:r>
      <w:r w:rsidR="00F54422">
        <w:t>incidence</w:t>
      </w:r>
      <w:r w:rsidR="005F0172">
        <w:t xml:space="preserve">s of </w:t>
      </w:r>
      <w:proofErr w:type="spellStart"/>
      <w:r w:rsidR="005F0172">
        <w:t>non compliance</w:t>
      </w:r>
      <w:proofErr w:type="spellEnd"/>
      <w:r w:rsidR="005F0172">
        <w:t xml:space="preserve"> with the PPDA law(2003 as amended,2014)</w:t>
      </w:r>
      <w:r w:rsidR="00F54422">
        <w:t xml:space="preserve"> and customer dissatisfactions</w:t>
      </w:r>
      <w:r w:rsidRPr="00EA028B">
        <w:t xml:space="preserve"> are endless amongst the </w:t>
      </w:r>
      <w:r w:rsidR="00F54422">
        <w:t>stakeholders</w:t>
      </w:r>
      <w:r w:rsidRPr="00EA028B">
        <w:t xml:space="preserve"> in </w:t>
      </w:r>
      <w:r w:rsidR="00F54422">
        <w:t>the ministry (</w:t>
      </w:r>
      <w:r w:rsidRPr="00EA028B">
        <w:t>MOES</w:t>
      </w:r>
      <w:r w:rsidR="00F54422">
        <w:t>)</w:t>
      </w:r>
      <w:r w:rsidRPr="00EA028B">
        <w:t xml:space="preserve"> on </w:t>
      </w:r>
      <w:r w:rsidR="00F54422">
        <w:t xml:space="preserve">procurement </w:t>
      </w:r>
      <w:r w:rsidR="007D4D68" w:rsidRPr="00BA2D4A">
        <w:t xml:space="preserve">performance in terms of </w:t>
      </w:r>
      <w:r w:rsidRPr="008C7C1C">
        <w:t>quality, cost and timeliness of se</w:t>
      </w:r>
      <w:r w:rsidRPr="00A35700">
        <w:t xml:space="preserve">rvices provided. </w:t>
      </w:r>
      <w:r w:rsidR="00FA70B2">
        <w:t>In addition</w:t>
      </w:r>
      <w:r w:rsidR="00090D5A">
        <w:t>, incidences</w:t>
      </w:r>
      <w:r w:rsidR="00992563" w:rsidRPr="0029790F">
        <w:t xml:space="preserve"> of irregular contract variations, failure to maintain and </w:t>
      </w:r>
      <w:r w:rsidR="00992563" w:rsidRPr="0029790F">
        <w:lastRenderedPageBreak/>
        <w:t>archive records, wrong elimination of compliant bids, poorly executed works and incomplete works, and use of inappropriate procurement methods among others, are a common p</w:t>
      </w:r>
      <w:r w:rsidR="00992563" w:rsidRPr="000251DA">
        <w:t>ractice (PPDA</w:t>
      </w:r>
      <w:r w:rsidR="00897A0F">
        <w:t xml:space="preserve"> Audit Report</w:t>
      </w:r>
      <w:r w:rsidR="00992563" w:rsidRPr="000251DA">
        <w:t>, 2013).</w:t>
      </w:r>
      <w:r w:rsidRPr="00FF73D1">
        <w:t xml:space="preserve"> These institutional challenges have led to the formation of </w:t>
      </w:r>
      <w:r w:rsidR="008710AB" w:rsidRPr="00635656">
        <w:t xml:space="preserve">obscure </w:t>
      </w:r>
      <w:r w:rsidRPr="00635656">
        <w:t>rules which are also selectively enforced</w:t>
      </w:r>
      <w:r w:rsidR="00364F86">
        <w:t>,</w:t>
      </w:r>
      <w:r w:rsidRPr="00364F86">
        <w:t xml:space="preserve"> presenting numerous opportunities for abuse through corrupt practices. </w:t>
      </w:r>
      <w:r w:rsidR="00312FDF" w:rsidRPr="00E27C90">
        <w:t>It is of no surprise that</w:t>
      </w:r>
      <w:r w:rsidRPr="00E27C90">
        <w:t xml:space="preserve"> the </w:t>
      </w:r>
      <w:r w:rsidR="00312FDF" w:rsidRPr="00E27C90">
        <w:t xml:space="preserve">report </w:t>
      </w:r>
      <w:r w:rsidR="003A0490" w:rsidRPr="00E27C90">
        <w:t xml:space="preserve">by the </w:t>
      </w:r>
      <w:r w:rsidR="00312FDF" w:rsidRPr="00E27C90">
        <w:t>Ju</w:t>
      </w:r>
      <w:r w:rsidRPr="00E27C90">
        <w:t xml:space="preserve">dicial </w:t>
      </w:r>
      <w:r w:rsidR="00312FDF" w:rsidRPr="00E27C90">
        <w:t>Commission of I</w:t>
      </w:r>
      <w:r w:rsidRPr="00E27C90">
        <w:t xml:space="preserve">nquiry (2012) </w:t>
      </w:r>
      <w:r w:rsidR="00E27C90">
        <w:t xml:space="preserve">into the </w:t>
      </w:r>
      <w:r w:rsidRPr="00E27C90">
        <w:t xml:space="preserve">mismanagement of funds under </w:t>
      </w:r>
      <w:r w:rsidR="00E27C90">
        <w:t>U</w:t>
      </w:r>
      <w:r w:rsidR="00E27C90" w:rsidRPr="00E27C90">
        <w:t xml:space="preserve">niversal </w:t>
      </w:r>
      <w:r w:rsidR="00E27C90">
        <w:t>P</w:t>
      </w:r>
      <w:r w:rsidR="00E27C90" w:rsidRPr="00E27C90">
        <w:t xml:space="preserve">rimary </w:t>
      </w:r>
      <w:r w:rsidR="00E27C90">
        <w:t>E</w:t>
      </w:r>
      <w:r w:rsidR="00E27C90" w:rsidRPr="00E27C90">
        <w:t xml:space="preserve">ducation </w:t>
      </w:r>
      <w:r w:rsidRPr="00E27C90">
        <w:t xml:space="preserve">(UPE) and </w:t>
      </w:r>
      <w:r w:rsidR="00E27C90">
        <w:t>U</w:t>
      </w:r>
      <w:r w:rsidR="00E27C90" w:rsidRPr="00E27C90">
        <w:t xml:space="preserve">niversal </w:t>
      </w:r>
      <w:r w:rsidR="00E27C90">
        <w:t>S</w:t>
      </w:r>
      <w:r w:rsidR="00E27C90" w:rsidRPr="00E27C90">
        <w:t xml:space="preserve">econdary </w:t>
      </w:r>
      <w:r w:rsidR="00E27C90">
        <w:t>E</w:t>
      </w:r>
      <w:r w:rsidR="00E27C90" w:rsidRPr="00E27C90">
        <w:t xml:space="preserve">ducation </w:t>
      </w:r>
      <w:r w:rsidRPr="00E27C90">
        <w:t>(USE) put the estimated loss to Government of Uganda at Uganda shillings 11.6 billion due to shoddy works</w:t>
      </w:r>
      <w:r w:rsidR="005A4C8F">
        <w:rPr>
          <w:iCs/>
          <w:noProof/>
        </w:rPr>
        <w:t>,</w:t>
      </w:r>
      <w:r w:rsidR="00B27283">
        <w:rPr>
          <w:iCs/>
          <w:noProof/>
        </w:rPr>
        <w:t xml:space="preserve"> </w:t>
      </w:r>
      <w:r w:rsidR="005A4C8F">
        <w:rPr>
          <w:iCs/>
          <w:noProof/>
        </w:rPr>
        <w:t xml:space="preserve">Muhanguzi </w:t>
      </w:r>
      <w:r w:rsidR="005A4C8F" w:rsidRPr="00DA4F0A">
        <w:rPr>
          <w:iCs/>
          <w:noProof/>
        </w:rPr>
        <w:t>(2012).</w:t>
      </w:r>
      <w:r w:rsidRPr="00E27C90">
        <w:t xml:space="preserve"> </w:t>
      </w:r>
    </w:p>
    <w:p w:rsidR="00180810" w:rsidRPr="00635656" w:rsidRDefault="00757682" w:rsidP="003326E0">
      <w:pPr>
        <w:spacing w:line="480" w:lineRule="auto"/>
        <w:jc w:val="both"/>
      </w:pPr>
      <w:r w:rsidRPr="00E27C90">
        <w:t xml:space="preserve">Furthermore, the PPDA </w:t>
      </w:r>
      <w:r w:rsidR="003C5570">
        <w:t>Audit R</w:t>
      </w:r>
      <w:r w:rsidRPr="00E27C90">
        <w:t>eport (2011) also</w:t>
      </w:r>
      <w:r w:rsidR="00180810" w:rsidRPr="00E27C90">
        <w:t xml:space="preserve"> revealed that the services are basically not provided on time, specifications are not marched and the internal users are always complaining of late deliveries. </w:t>
      </w:r>
      <w:r w:rsidR="00D5039F" w:rsidRPr="00E27C90">
        <w:t>The researcher envisages that i</w:t>
      </w:r>
      <w:r w:rsidR="00180810" w:rsidRPr="00E27C90">
        <w:t>f this situation</w:t>
      </w:r>
      <w:r w:rsidR="002D7406" w:rsidRPr="00E27C90">
        <w:t xml:space="preserve"> continues unaddressed, </w:t>
      </w:r>
      <w:r w:rsidR="00180810" w:rsidRPr="00E27C90">
        <w:t>the Ministry will continue to lose a lot of tax payer’s money</w:t>
      </w:r>
      <w:r w:rsidR="00242A1A" w:rsidRPr="00E27C90">
        <w:t xml:space="preserve">, </w:t>
      </w:r>
      <w:r w:rsidR="00D5039F" w:rsidRPr="00EA028B">
        <w:t xml:space="preserve">which consequently will result into </w:t>
      </w:r>
      <w:r w:rsidR="00DF7EE9" w:rsidRPr="00BA2D4A">
        <w:t xml:space="preserve">withdrawal of funding by the </w:t>
      </w:r>
      <w:r w:rsidR="00D5039F" w:rsidRPr="008C7C1C">
        <w:t>de</w:t>
      </w:r>
      <w:r w:rsidR="00DF7EE9" w:rsidRPr="00A35700">
        <w:t>velopment partners, thereby diminishing the</w:t>
      </w:r>
      <w:r w:rsidR="00180810" w:rsidRPr="0029790F">
        <w:t xml:space="preserve"> standard of education</w:t>
      </w:r>
      <w:r w:rsidR="00DF7EE9" w:rsidRPr="000251DA">
        <w:t xml:space="preserve"> thus</w:t>
      </w:r>
      <w:r w:rsidR="00180810" w:rsidRPr="00FF73D1">
        <w:t xml:space="preserve"> leading to failure to attain the millennium developm</w:t>
      </w:r>
      <w:r w:rsidR="00180810" w:rsidRPr="00635656">
        <w:t xml:space="preserve">ent goal (No.2). </w:t>
      </w:r>
    </w:p>
    <w:p w:rsidR="00180810" w:rsidRPr="00635656" w:rsidRDefault="00180810" w:rsidP="006E0850">
      <w:pPr>
        <w:pStyle w:val="Heading2"/>
        <w:spacing w:line="480" w:lineRule="auto"/>
        <w:rPr>
          <w:rFonts w:ascii="Times New Roman" w:hAnsi="Times New Roman"/>
          <w:i w:val="0"/>
          <w:sz w:val="24"/>
          <w:szCs w:val="24"/>
        </w:rPr>
      </w:pPr>
      <w:bookmarkStart w:id="49" w:name="_Toc304495162"/>
      <w:bookmarkStart w:id="50" w:name="_Toc384818886"/>
      <w:bookmarkStart w:id="51" w:name="_Toc388016199"/>
      <w:bookmarkStart w:id="52" w:name="_Toc435462363"/>
      <w:r w:rsidRPr="00635656">
        <w:rPr>
          <w:rFonts w:ascii="Times New Roman" w:hAnsi="Times New Roman"/>
          <w:i w:val="0"/>
          <w:sz w:val="24"/>
          <w:szCs w:val="24"/>
        </w:rPr>
        <w:t>1.4</w:t>
      </w:r>
      <w:r w:rsidRPr="00635656">
        <w:rPr>
          <w:rFonts w:ascii="Times New Roman" w:hAnsi="Times New Roman"/>
          <w:i w:val="0"/>
          <w:sz w:val="24"/>
          <w:szCs w:val="24"/>
        </w:rPr>
        <w:tab/>
        <w:t>Purpose of the Study</w:t>
      </w:r>
      <w:bookmarkEnd w:id="49"/>
      <w:bookmarkEnd w:id="50"/>
      <w:bookmarkEnd w:id="51"/>
      <w:bookmarkEnd w:id="52"/>
    </w:p>
    <w:p w:rsidR="00180810" w:rsidRPr="000D75D1" w:rsidRDefault="00180810" w:rsidP="00180810">
      <w:pPr>
        <w:spacing w:line="480" w:lineRule="auto"/>
      </w:pPr>
      <w:r w:rsidRPr="00E84C1F">
        <w:t xml:space="preserve">The purpose of the study </w:t>
      </w:r>
      <w:r w:rsidR="001C41A0" w:rsidRPr="0096502F">
        <w:t xml:space="preserve">was </w:t>
      </w:r>
      <w:r w:rsidRPr="00F601E4">
        <w:t>to investigate the relationship between value for money audits and public procurement performance in</w:t>
      </w:r>
      <w:r w:rsidR="00344EDA" w:rsidRPr="00F601E4">
        <w:t xml:space="preserve"> the Ministry of</w:t>
      </w:r>
      <w:r w:rsidR="00C23B36" w:rsidRPr="00F601E4">
        <w:t xml:space="preserve"> education </w:t>
      </w:r>
      <w:r w:rsidR="007A4E1F" w:rsidRPr="000D75D1">
        <w:t xml:space="preserve">and sports in </w:t>
      </w:r>
      <w:r w:rsidRPr="000D75D1">
        <w:t>Uganda.</w:t>
      </w:r>
    </w:p>
    <w:p w:rsidR="00180810" w:rsidRPr="00FC612F" w:rsidRDefault="00180810" w:rsidP="006E0850">
      <w:pPr>
        <w:pStyle w:val="Heading2"/>
        <w:spacing w:line="480" w:lineRule="auto"/>
        <w:rPr>
          <w:rFonts w:ascii="Times New Roman" w:hAnsi="Times New Roman"/>
          <w:sz w:val="24"/>
          <w:szCs w:val="24"/>
        </w:rPr>
      </w:pPr>
      <w:bookmarkStart w:id="53" w:name="_Toc304495163"/>
      <w:bookmarkStart w:id="54" w:name="_Toc384818887"/>
      <w:bookmarkStart w:id="55" w:name="_Toc388016200"/>
      <w:bookmarkStart w:id="56" w:name="_Toc435462364"/>
      <w:r w:rsidRPr="000D75D1">
        <w:rPr>
          <w:rFonts w:ascii="Times New Roman" w:hAnsi="Times New Roman"/>
          <w:i w:val="0"/>
          <w:sz w:val="24"/>
          <w:szCs w:val="24"/>
        </w:rPr>
        <w:t>1.5</w:t>
      </w:r>
      <w:r w:rsidRPr="000D75D1">
        <w:rPr>
          <w:rFonts w:ascii="Times New Roman" w:hAnsi="Times New Roman"/>
          <w:i w:val="0"/>
          <w:sz w:val="24"/>
          <w:szCs w:val="24"/>
        </w:rPr>
        <w:tab/>
        <w:t>Objectives of the Study</w:t>
      </w:r>
      <w:bookmarkEnd w:id="53"/>
      <w:bookmarkEnd w:id="54"/>
      <w:bookmarkEnd w:id="55"/>
      <w:bookmarkEnd w:id="56"/>
    </w:p>
    <w:p w:rsidR="00180810" w:rsidRPr="00E27C90" w:rsidRDefault="00180810" w:rsidP="00D36F31">
      <w:pPr>
        <w:spacing w:after="240" w:line="480" w:lineRule="auto"/>
        <w:jc w:val="both"/>
      </w:pPr>
      <w:r w:rsidRPr="003D7D8D">
        <w:t xml:space="preserve">The study </w:t>
      </w:r>
      <w:r w:rsidR="00E27C90">
        <w:t>sought to address</w:t>
      </w:r>
      <w:r w:rsidRPr="00E27C90">
        <w:t xml:space="preserve"> the following objectives:</w:t>
      </w:r>
    </w:p>
    <w:p w:rsidR="00180810" w:rsidRPr="008C7C1C" w:rsidRDefault="00180810" w:rsidP="0035100D">
      <w:pPr>
        <w:numPr>
          <w:ilvl w:val="0"/>
          <w:numId w:val="12"/>
        </w:numPr>
        <w:spacing w:line="480" w:lineRule="auto"/>
        <w:jc w:val="both"/>
      </w:pPr>
      <w:r w:rsidRPr="00E27C90">
        <w:t>To assess the relationship between quality</w:t>
      </w:r>
      <w:r w:rsidR="00344EDA" w:rsidRPr="00EA028B">
        <w:t xml:space="preserve"> of</w:t>
      </w:r>
      <w:r w:rsidR="004F51B8" w:rsidRPr="00BA2D4A">
        <w:t xml:space="preserve"> goods, works and services </w:t>
      </w:r>
      <w:r w:rsidRPr="008C7C1C">
        <w:t xml:space="preserve">and public procurement performance </w:t>
      </w:r>
      <w:r w:rsidR="001C6417">
        <w:t>in the</w:t>
      </w:r>
      <w:r w:rsidRPr="008C7C1C">
        <w:t xml:space="preserve"> </w:t>
      </w:r>
      <w:proofErr w:type="spellStart"/>
      <w:r w:rsidR="00AF4D22">
        <w:t>MoES</w:t>
      </w:r>
      <w:proofErr w:type="spellEnd"/>
      <w:r w:rsidRPr="008C7C1C">
        <w:t>.</w:t>
      </w:r>
    </w:p>
    <w:p w:rsidR="00180810" w:rsidRPr="0029790F" w:rsidRDefault="00180810" w:rsidP="0035100D">
      <w:pPr>
        <w:numPr>
          <w:ilvl w:val="0"/>
          <w:numId w:val="12"/>
        </w:numPr>
        <w:spacing w:line="480" w:lineRule="auto"/>
        <w:jc w:val="both"/>
      </w:pPr>
      <w:r w:rsidRPr="00A35700">
        <w:lastRenderedPageBreak/>
        <w:t xml:space="preserve">To establish the relationship between cost and </w:t>
      </w:r>
      <w:r w:rsidRPr="0029790F">
        <w:t xml:space="preserve">public procurement performance </w:t>
      </w:r>
      <w:r w:rsidR="001C6417">
        <w:t xml:space="preserve">in the </w:t>
      </w:r>
      <w:proofErr w:type="spellStart"/>
      <w:r w:rsidR="00AF4D22">
        <w:t>MoES</w:t>
      </w:r>
      <w:proofErr w:type="spellEnd"/>
      <w:r w:rsidRPr="0029790F">
        <w:t>.</w:t>
      </w:r>
    </w:p>
    <w:p w:rsidR="00180810" w:rsidRPr="00635656" w:rsidRDefault="00180810" w:rsidP="0035100D">
      <w:pPr>
        <w:numPr>
          <w:ilvl w:val="0"/>
          <w:numId w:val="12"/>
        </w:numPr>
        <w:spacing w:line="480" w:lineRule="auto"/>
        <w:jc w:val="both"/>
      </w:pPr>
      <w:r w:rsidRPr="000251DA">
        <w:t xml:space="preserve">To </w:t>
      </w:r>
      <w:r w:rsidR="00344EDA" w:rsidRPr="00FF73D1">
        <w:t xml:space="preserve">establish </w:t>
      </w:r>
      <w:r w:rsidR="00484CD1">
        <w:t>the relationship between</w:t>
      </w:r>
      <w:r w:rsidRPr="00635656">
        <w:t xml:space="preserve"> timeliness </w:t>
      </w:r>
      <w:r w:rsidR="00484CD1">
        <w:t>and public procurement</w:t>
      </w:r>
      <w:r w:rsidRPr="00635656">
        <w:t xml:space="preserve"> performance </w:t>
      </w:r>
      <w:r w:rsidR="001C6417">
        <w:t>in the</w:t>
      </w:r>
      <w:r w:rsidR="00AF4D22" w:rsidRPr="00E84C1F">
        <w:t xml:space="preserve"> </w:t>
      </w:r>
      <w:proofErr w:type="spellStart"/>
      <w:r w:rsidR="00AF4D22">
        <w:t>MoES</w:t>
      </w:r>
      <w:proofErr w:type="spellEnd"/>
      <w:r w:rsidR="00484CD1">
        <w:t>.</w:t>
      </w:r>
      <w:r w:rsidRPr="00635656">
        <w:t xml:space="preserve"> </w:t>
      </w:r>
    </w:p>
    <w:p w:rsidR="00180810" w:rsidRPr="00635656" w:rsidRDefault="00180810" w:rsidP="0035100D">
      <w:pPr>
        <w:pStyle w:val="Heading2"/>
        <w:spacing w:line="480" w:lineRule="auto"/>
        <w:rPr>
          <w:rFonts w:ascii="Times New Roman" w:hAnsi="Times New Roman"/>
          <w:i w:val="0"/>
          <w:sz w:val="24"/>
          <w:szCs w:val="24"/>
        </w:rPr>
      </w:pPr>
      <w:bookmarkStart w:id="57" w:name="_Toc384818888"/>
      <w:bookmarkStart w:id="58" w:name="_Toc388016201"/>
      <w:bookmarkStart w:id="59" w:name="_Toc435462365"/>
      <w:r w:rsidRPr="00635656">
        <w:rPr>
          <w:rFonts w:ascii="Times New Roman" w:hAnsi="Times New Roman"/>
          <w:i w:val="0"/>
          <w:sz w:val="24"/>
          <w:szCs w:val="24"/>
        </w:rPr>
        <w:t>1.6</w:t>
      </w:r>
      <w:r w:rsidRPr="00635656">
        <w:rPr>
          <w:rFonts w:ascii="Times New Roman" w:hAnsi="Times New Roman"/>
          <w:i w:val="0"/>
          <w:sz w:val="24"/>
          <w:szCs w:val="24"/>
        </w:rPr>
        <w:tab/>
        <w:t>Research Questions</w:t>
      </w:r>
      <w:bookmarkEnd w:id="57"/>
      <w:bookmarkEnd w:id="58"/>
      <w:bookmarkEnd w:id="59"/>
    </w:p>
    <w:p w:rsidR="00180810" w:rsidRPr="00E84C1F" w:rsidRDefault="00180810" w:rsidP="00AF4D22">
      <w:pPr>
        <w:numPr>
          <w:ilvl w:val="0"/>
          <w:numId w:val="2"/>
        </w:numPr>
        <w:spacing w:after="240" w:line="480" w:lineRule="auto"/>
        <w:jc w:val="both"/>
      </w:pPr>
      <w:r w:rsidRPr="00635656">
        <w:t>What is the re</w:t>
      </w:r>
      <w:r w:rsidRPr="00E84C1F">
        <w:t xml:space="preserve">lationship between quality and public procurement performance </w:t>
      </w:r>
      <w:r w:rsidR="001C6417">
        <w:t>in the</w:t>
      </w:r>
      <w:r w:rsidRPr="00E84C1F">
        <w:t xml:space="preserve"> </w:t>
      </w:r>
      <w:proofErr w:type="spellStart"/>
      <w:r w:rsidR="00AF4D22">
        <w:t>MoES</w:t>
      </w:r>
      <w:proofErr w:type="spellEnd"/>
      <w:r w:rsidRPr="00E84C1F">
        <w:t>?</w:t>
      </w:r>
    </w:p>
    <w:p w:rsidR="00180810" w:rsidRPr="00CA3362" w:rsidRDefault="00180810" w:rsidP="00AF4D22">
      <w:pPr>
        <w:numPr>
          <w:ilvl w:val="0"/>
          <w:numId w:val="2"/>
        </w:numPr>
        <w:spacing w:after="240" w:line="480" w:lineRule="auto"/>
        <w:jc w:val="both"/>
      </w:pPr>
      <w:r w:rsidRPr="00CA3362">
        <w:t xml:space="preserve">What is the relationship between cost and public procurement performance </w:t>
      </w:r>
      <w:r w:rsidR="001C6417">
        <w:t>in the</w:t>
      </w:r>
      <w:r w:rsidR="00AF4D22">
        <w:t xml:space="preserve"> </w:t>
      </w:r>
      <w:proofErr w:type="spellStart"/>
      <w:r w:rsidR="00AF4D22">
        <w:t>MoES</w:t>
      </w:r>
      <w:proofErr w:type="spellEnd"/>
      <w:r w:rsidRPr="00CA3362">
        <w:t>?</w:t>
      </w:r>
    </w:p>
    <w:p w:rsidR="00180810" w:rsidRPr="00F601E4" w:rsidRDefault="00AF4D22" w:rsidP="00180810">
      <w:pPr>
        <w:numPr>
          <w:ilvl w:val="0"/>
          <w:numId w:val="2"/>
        </w:numPr>
        <w:spacing w:line="480" w:lineRule="auto"/>
        <w:jc w:val="both"/>
      </w:pPr>
      <w:r>
        <w:t>What is</w:t>
      </w:r>
      <w:r w:rsidR="00344EDA" w:rsidRPr="00CA3362">
        <w:t xml:space="preserve"> </w:t>
      </w:r>
      <w:r>
        <w:t>the relationship between</w:t>
      </w:r>
      <w:r w:rsidR="00180810" w:rsidRPr="0096502F">
        <w:t xml:space="preserve"> timeliness</w:t>
      </w:r>
      <w:r w:rsidR="00180810" w:rsidRPr="00F601E4">
        <w:t xml:space="preserve"> </w:t>
      </w:r>
      <w:r>
        <w:t>and</w:t>
      </w:r>
      <w:r w:rsidR="00344EDA" w:rsidRPr="00F601E4">
        <w:t xml:space="preserve"> </w:t>
      </w:r>
      <w:r w:rsidR="00180810" w:rsidRPr="00F601E4">
        <w:t xml:space="preserve">public procurement performance </w:t>
      </w:r>
      <w:r w:rsidR="001C6417">
        <w:t xml:space="preserve">in the </w:t>
      </w:r>
      <w:proofErr w:type="spellStart"/>
      <w:r>
        <w:t>MoES</w:t>
      </w:r>
      <w:proofErr w:type="spellEnd"/>
      <w:r w:rsidR="00180810" w:rsidRPr="00F601E4">
        <w:t>?</w:t>
      </w:r>
    </w:p>
    <w:p w:rsidR="00180810" w:rsidRPr="00E27C90" w:rsidRDefault="0035100D" w:rsidP="0035100D">
      <w:pPr>
        <w:pStyle w:val="Heading2"/>
        <w:spacing w:line="480" w:lineRule="auto"/>
        <w:rPr>
          <w:rFonts w:ascii="Times New Roman" w:hAnsi="Times New Roman"/>
          <w:i w:val="0"/>
          <w:sz w:val="24"/>
          <w:szCs w:val="24"/>
        </w:rPr>
      </w:pPr>
      <w:bookmarkStart w:id="60" w:name="_Toc384818889"/>
      <w:bookmarkStart w:id="61" w:name="_Toc388016202"/>
      <w:bookmarkStart w:id="62" w:name="_Toc435462366"/>
      <w:r w:rsidRPr="000D75D1">
        <w:rPr>
          <w:rFonts w:ascii="Times New Roman" w:hAnsi="Times New Roman"/>
          <w:i w:val="0"/>
          <w:sz w:val="24"/>
          <w:szCs w:val="24"/>
        </w:rPr>
        <w:t>1.7</w:t>
      </w:r>
      <w:r w:rsidRPr="000D75D1">
        <w:rPr>
          <w:rFonts w:ascii="Times New Roman" w:hAnsi="Times New Roman"/>
          <w:i w:val="0"/>
          <w:sz w:val="24"/>
          <w:szCs w:val="24"/>
        </w:rPr>
        <w:tab/>
      </w:r>
      <w:bookmarkEnd w:id="60"/>
      <w:bookmarkEnd w:id="61"/>
      <w:r w:rsidR="000A7338" w:rsidRPr="000D75D1">
        <w:rPr>
          <w:rFonts w:ascii="Times New Roman" w:hAnsi="Times New Roman"/>
          <w:i w:val="0"/>
          <w:sz w:val="24"/>
          <w:szCs w:val="24"/>
        </w:rPr>
        <w:t>Hypothes</w:t>
      </w:r>
      <w:r w:rsidR="000A7338">
        <w:rPr>
          <w:rFonts w:ascii="Times New Roman" w:hAnsi="Times New Roman"/>
          <w:i w:val="0"/>
          <w:sz w:val="24"/>
          <w:szCs w:val="24"/>
          <w:lang w:val="en-US"/>
        </w:rPr>
        <w:t>es</w:t>
      </w:r>
      <w:bookmarkEnd w:id="62"/>
    </w:p>
    <w:p w:rsidR="00180810" w:rsidRPr="00E27C90" w:rsidRDefault="00180810" w:rsidP="001C6417">
      <w:pPr>
        <w:spacing w:after="240" w:line="480" w:lineRule="auto"/>
        <w:jc w:val="both"/>
      </w:pPr>
      <w:r w:rsidRPr="00E27C90">
        <w:t xml:space="preserve">This study </w:t>
      </w:r>
      <w:r w:rsidR="00E27C90">
        <w:t>was</w:t>
      </w:r>
      <w:r w:rsidRPr="00E27C90">
        <w:t xml:space="preserve"> guided by the following </w:t>
      </w:r>
      <w:r w:rsidR="00E27C90" w:rsidRPr="00E27C90">
        <w:t>hypothes</w:t>
      </w:r>
      <w:r w:rsidR="00E27C90">
        <w:t>e</w:t>
      </w:r>
      <w:r w:rsidR="00E27C90" w:rsidRPr="00E27C90">
        <w:t>s</w:t>
      </w:r>
      <w:r w:rsidRPr="00E27C90">
        <w:t>;</w:t>
      </w:r>
    </w:p>
    <w:p w:rsidR="00180810" w:rsidRPr="00DA4F0A" w:rsidRDefault="00C56C6D" w:rsidP="001C6417">
      <w:pPr>
        <w:spacing w:after="240" w:line="480" w:lineRule="auto"/>
        <w:ind w:left="360" w:hanging="360"/>
        <w:jc w:val="both"/>
        <w:rPr>
          <w:lang w:val="x-none"/>
        </w:rPr>
      </w:pPr>
      <w:r w:rsidRPr="00E27C90">
        <w:rPr>
          <w:b/>
        </w:rPr>
        <w:t>H</w:t>
      </w:r>
      <w:r w:rsidRPr="00E27C90">
        <w:rPr>
          <w:b/>
          <w:vertAlign w:val="subscript"/>
        </w:rPr>
        <w:t>1</w:t>
      </w:r>
      <w:r w:rsidR="007B21EA" w:rsidRPr="00E27C90">
        <w:t>.</w:t>
      </w:r>
      <w:r w:rsidR="001C41A0" w:rsidRPr="00E27C90">
        <w:t xml:space="preserve">There is </w:t>
      </w:r>
      <w:r w:rsidR="00AF4D22">
        <w:t xml:space="preserve">a </w:t>
      </w:r>
      <w:r w:rsidR="001C41A0" w:rsidRPr="00E27C90">
        <w:t xml:space="preserve">significant </w:t>
      </w:r>
      <w:r w:rsidR="00AF4D22">
        <w:t>positive</w:t>
      </w:r>
      <w:r w:rsidR="00AF4D22" w:rsidRPr="00E27C90">
        <w:t xml:space="preserve"> </w:t>
      </w:r>
      <w:r w:rsidR="001C41A0" w:rsidRPr="00E27C90">
        <w:t xml:space="preserve">relationship between </w:t>
      </w:r>
      <w:r w:rsidR="00AF4D22" w:rsidRPr="00E84C1F">
        <w:t xml:space="preserve">quality and public procurement performance </w:t>
      </w:r>
      <w:r w:rsidR="001C6417">
        <w:t xml:space="preserve">in the </w:t>
      </w:r>
      <w:proofErr w:type="spellStart"/>
      <w:r w:rsidR="00AF4D22">
        <w:t>MoES</w:t>
      </w:r>
      <w:proofErr w:type="spellEnd"/>
      <w:r w:rsidR="00AF4D22">
        <w:t>.</w:t>
      </w:r>
    </w:p>
    <w:p w:rsidR="00180810" w:rsidRPr="003E1E90" w:rsidRDefault="00C56C6D" w:rsidP="001C6417">
      <w:pPr>
        <w:spacing w:after="240" w:line="480" w:lineRule="auto"/>
        <w:ind w:left="360" w:hanging="360"/>
        <w:jc w:val="both"/>
      </w:pPr>
      <w:r w:rsidRPr="002F5E6F">
        <w:rPr>
          <w:b/>
        </w:rPr>
        <w:t>H</w:t>
      </w:r>
      <w:r w:rsidRPr="002F5E6F">
        <w:rPr>
          <w:b/>
          <w:vertAlign w:val="subscript"/>
        </w:rPr>
        <w:t>2</w:t>
      </w:r>
      <w:r w:rsidR="007B21EA" w:rsidRPr="002F5E6F">
        <w:t xml:space="preserve"> </w:t>
      </w:r>
      <w:r w:rsidR="00AF4D22">
        <w:t xml:space="preserve">There is a negative </w:t>
      </w:r>
      <w:r w:rsidR="00AF4D22" w:rsidRPr="00CA3362">
        <w:t xml:space="preserve">relationship between cost and public procurement performance </w:t>
      </w:r>
      <w:r w:rsidR="001C6417">
        <w:t>in the</w:t>
      </w:r>
      <w:r w:rsidR="00AF4D22">
        <w:t xml:space="preserve"> </w:t>
      </w:r>
      <w:proofErr w:type="spellStart"/>
      <w:r w:rsidR="00AF4D22">
        <w:t>MoES</w:t>
      </w:r>
      <w:proofErr w:type="spellEnd"/>
      <w:r w:rsidR="00AF4D22">
        <w:t>.</w:t>
      </w:r>
    </w:p>
    <w:p w:rsidR="00E27C90" w:rsidRDefault="00C56C6D" w:rsidP="001C6417">
      <w:pPr>
        <w:spacing w:line="480" w:lineRule="auto"/>
        <w:ind w:left="450" w:hanging="450"/>
        <w:jc w:val="both"/>
      </w:pPr>
      <w:r w:rsidRPr="00274767">
        <w:rPr>
          <w:b/>
        </w:rPr>
        <w:t>H</w:t>
      </w:r>
      <w:r w:rsidRPr="00274767">
        <w:rPr>
          <w:b/>
          <w:vertAlign w:val="subscript"/>
        </w:rPr>
        <w:t>3</w:t>
      </w:r>
      <w:r w:rsidR="007B21EA" w:rsidRPr="002621FA">
        <w:rPr>
          <w:b/>
          <w:vertAlign w:val="subscript"/>
        </w:rPr>
        <w:t xml:space="preserve"> </w:t>
      </w:r>
      <w:r w:rsidR="00AF4D22">
        <w:t>There is a significant positive relationship between</w:t>
      </w:r>
      <w:r w:rsidR="00AF4D22" w:rsidRPr="0096502F">
        <w:t xml:space="preserve"> timeliness</w:t>
      </w:r>
      <w:r w:rsidR="00AF4D22" w:rsidRPr="00F601E4">
        <w:t xml:space="preserve"> </w:t>
      </w:r>
      <w:r w:rsidR="00AF4D22">
        <w:t>and</w:t>
      </w:r>
      <w:r w:rsidR="00AF4D22" w:rsidRPr="00F601E4">
        <w:t xml:space="preserve"> public procurement performance </w:t>
      </w:r>
      <w:r w:rsidR="001C6417">
        <w:t xml:space="preserve">in the </w:t>
      </w:r>
      <w:proofErr w:type="spellStart"/>
      <w:r w:rsidR="00AF4D22">
        <w:t>MoES</w:t>
      </w:r>
      <w:proofErr w:type="spellEnd"/>
      <w:r w:rsidR="00AF4D22">
        <w:t>.</w:t>
      </w:r>
      <w:r w:rsidR="00AF4D22" w:rsidRPr="00BE299F">
        <w:t xml:space="preserve"> </w:t>
      </w:r>
    </w:p>
    <w:p w:rsidR="00BE1CFD" w:rsidRPr="00DA4F0A" w:rsidRDefault="00BE1CFD" w:rsidP="001C6417">
      <w:pPr>
        <w:spacing w:line="480" w:lineRule="auto"/>
        <w:ind w:left="450" w:hanging="450"/>
        <w:jc w:val="both"/>
      </w:pPr>
    </w:p>
    <w:p w:rsidR="00180810" w:rsidRPr="00DA4F0A" w:rsidRDefault="00180810" w:rsidP="00DA4F0A">
      <w:pPr>
        <w:pStyle w:val="Heading2"/>
        <w:spacing w:line="480" w:lineRule="auto"/>
        <w:rPr>
          <w:rFonts w:ascii="Times New Roman" w:hAnsi="Times New Roman"/>
          <w:i w:val="0"/>
          <w:sz w:val="24"/>
          <w:szCs w:val="24"/>
        </w:rPr>
      </w:pPr>
      <w:bookmarkStart w:id="63" w:name="_Toc384818890"/>
      <w:bookmarkStart w:id="64" w:name="_Toc388016203"/>
      <w:bookmarkStart w:id="65" w:name="_Toc435462367"/>
      <w:r w:rsidRPr="00E27C90">
        <w:rPr>
          <w:rFonts w:ascii="Times New Roman" w:hAnsi="Times New Roman"/>
          <w:i w:val="0"/>
          <w:sz w:val="24"/>
          <w:szCs w:val="24"/>
        </w:rPr>
        <w:lastRenderedPageBreak/>
        <w:t>1.8:</w:t>
      </w:r>
      <w:r w:rsidRPr="00E27C90">
        <w:rPr>
          <w:rFonts w:ascii="Times New Roman" w:hAnsi="Times New Roman"/>
          <w:i w:val="0"/>
          <w:sz w:val="24"/>
          <w:szCs w:val="24"/>
        </w:rPr>
        <w:tab/>
        <w:t>Conceptual Framework</w:t>
      </w:r>
      <w:bookmarkEnd w:id="63"/>
      <w:bookmarkEnd w:id="64"/>
      <w:bookmarkEnd w:id="65"/>
      <w:r w:rsidRPr="00E27C90">
        <w:rPr>
          <w:rFonts w:ascii="Times New Roman" w:hAnsi="Times New Roman"/>
          <w:i w:val="0"/>
          <w:sz w:val="24"/>
          <w:szCs w:val="24"/>
        </w:rPr>
        <w:t xml:space="preserve"> </w:t>
      </w:r>
    </w:p>
    <w:p w:rsidR="000076BC" w:rsidRDefault="000076BC" w:rsidP="00180810">
      <w:pPr>
        <w:jc w:val="both"/>
        <w:rPr>
          <w:b/>
        </w:rPr>
      </w:pPr>
      <w:r>
        <w:rPr>
          <w:b/>
        </w:rPr>
        <w:t xml:space="preserve"> Independent Variable</w:t>
      </w:r>
      <w:r w:rsidR="00795452">
        <w:rPr>
          <w:b/>
        </w:rPr>
        <w:t xml:space="preserve"> </w:t>
      </w:r>
      <w:r>
        <w:rPr>
          <w:b/>
        </w:rPr>
        <w:t>(I</w:t>
      </w:r>
      <w:r w:rsidR="005B0B4A">
        <w:rPr>
          <w:b/>
        </w:rPr>
        <w:t>.</w:t>
      </w:r>
      <w:r>
        <w:rPr>
          <w:b/>
        </w:rPr>
        <w:t xml:space="preserve">V)                                                     Dependent </w:t>
      </w:r>
      <w:r w:rsidR="005B0EFC">
        <w:rPr>
          <w:b/>
        </w:rPr>
        <w:t>Variable (</w:t>
      </w:r>
      <w:r>
        <w:rPr>
          <w:b/>
        </w:rPr>
        <w:t>D.V)</w:t>
      </w:r>
    </w:p>
    <w:p w:rsidR="000076BC" w:rsidRDefault="000076BC" w:rsidP="00180810">
      <w:pPr>
        <w:jc w:val="both"/>
        <w:rPr>
          <w:b/>
        </w:rPr>
      </w:pPr>
    </w:p>
    <w:p w:rsidR="00510323" w:rsidRPr="00E27C90" w:rsidRDefault="00206AA2" w:rsidP="00180810">
      <w:pPr>
        <w:jc w:val="both"/>
        <w:rPr>
          <w:b/>
        </w:rPr>
      </w:pPr>
      <w:r>
        <w:rPr>
          <w:b/>
        </w:rPr>
        <w:t>Value for Money A</w:t>
      </w:r>
      <w:r w:rsidR="00510323" w:rsidRPr="00E27C90">
        <w:rPr>
          <w:b/>
        </w:rPr>
        <w:t>udits</w:t>
      </w:r>
      <w:r w:rsidR="000076BC">
        <w:rPr>
          <w:b/>
        </w:rPr>
        <w:t xml:space="preserve">                                                   Public Procurement Performance</w:t>
      </w:r>
      <w:r>
        <w:rPr>
          <w:b/>
        </w:rPr>
        <w:tab/>
      </w:r>
      <w:r>
        <w:rPr>
          <w:b/>
        </w:rPr>
        <w:tab/>
      </w:r>
      <w:r>
        <w:rPr>
          <w:b/>
        </w:rPr>
        <w:tab/>
      </w:r>
      <w:r>
        <w:rPr>
          <w:b/>
        </w:rPr>
        <w:tab/>
      </w:r>
      <w:r>
        <w:rPr>
          <w:b/>
        </w:rPr>
        <w:tab/>
      </w:r>
      <w:r>
        <w:rPr>
          <w:b/>
        </w:rPr>
        <w:tab/>
      </w:r>
    </w:p>
    <w:p w:rsidR="00D151AB" w:rsidRPr="00DA4F0A" w:rsidRDefault="00C163DF" w:rsidP="00F17BE4">
      <w:pPr>
        <w:pStyle w:val="Caption"/>
        <w:ind w:left="0"/>
        <w:rPr>
          <w:rFonts w:ascii="Times New Roman" w:hAnsi="Times New Roman"/>
          <w:b w:val="0"/>
          <w:sz w:val="24"/>
          <w:szCs w:val="24"/>
        </w:rPr>
      </w:pPr>
      <w:r>
        <w:rPr>
          <w:rFonts w:ascii="Times New Roman" w:hAnsi="Times New Roman"/>
          <w:b w:val="0"/>
          <w:sz w:val="24"/>
          <w:szCs w:val="24"/>
        </w:rPr>
      </w:r>
      <w:r>
        <w:rPr>
          <w:rFonts w:ascii="Times New Roman" w:hAnsi="Times New Roman"/>
          <w:b w:val="0"/>
          <w:sz w:val="24"/>
          <w:szCs w:val="24"/>
        </w:rPr>
        <w:pict>
          <v:group id="_x0000_s1044" editas="canvas" style="width:468.8pt;height:251.4pt;mso-position-horizontal-relative:char;mso-position-vertical-relative:line" coordorigin="1927,2047" coordsize="7813,430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1927;top:2047;width:7813;height:4309" o:preferrelative="f">
              <v:fill o:detectmouseclick="t"/>
              <v:path o:extrusionok="t" o:connecttype="none"/>
            </v:shape>
            <v:shapetype id="_x0000_t202" coordsize="21600,21600" o:spt="202" path="m,l,21600r21600,l21600,xe">
              <v:stroke joinstyle="miter"/>
              <v:path gradientshapeok="t" o:connecttype="rect"/>
            </v:shapetype>
            <v:shape id="_x0000_s1046" type="#_x0000_t202" style="position:absolute;left:2077;top:2128;width:2850;height:1203">
              <v:textbox style="mso-next-textbox:#_x0000_s1046">
                <w:txbxContent>
                  <w:p w:rsidR="00C163DF" w:rsidRDefault="00C163DF" w:rsidP="00180810">
                    <w:pPr>
                      <w:rPr>
                        <w:b/>
                      </w:rPr>
                    </w:pPr>
                    <w:r>
                      <w:rPr>
                        <w:b/>
                      </w:rPr>
                      <w:t>Quality of goods &amp; services</w:t>
                    </w:r>
                  </w:p>
                  <w:p w:rsidR="00C163DF" w:rsidRDefault="00C163DF" w:rsidP="00180810">
                    <w:pPr>
                      <w:numPr>
                        <w:ilvl w:val="0"/>
                        <w:numId w:val="4"/>
                      </w:numPr>
                    </w:pPr>
                    <w:r>
                      <w:t>Reliability</w:t>
                    </w:r>
                  </w:p>
                  <w:p w:rsidR="00C163DF" w:rsidRDefault="00C163DF" w:rsidP="00180810">
                    <w:pPr>
                      <w:numPr>
                        <w:ilvl w:val="0"/>
                        <w:numId w:val="4"/>
                      </w:numPr>
                    </w:pPr>
                    <w:r>
                      <w:t>Conformance</w:t>
                    </w:r>
                  </w:p>
                  <w:p w:rsidR="00C163DF" w:rsidRDefault="00C163DF" w:rsidP="00180810">
                    <w:pPr>
                      <w:numPr>
                        <w:ilvl w:val="0"/>
                        <w:numId w:val="4"/>
                      </w:numPr>
                    </w:pPr>
                    <w:r>
                      <w:t xml:space="preserve"> Performance</w:t>
                    </w:r>
                  </w:p>
                  <w:p w:rsidR="00C163DF" w:rsidRDefault="00C163DF" w:rsidP="00180810"/>
                  <w:p w:rsidR="00C163DF" w:rsidRDefault="00C163DF" w:rsidP="00180810"/>
                </w:txbxContent>
              </v:textbox>
            </v:shape>
            <v:shape id="_x0000_s1047" type="#_x0000_t202" style="position:absolute;left:7170;top:2893;width:2342;height:2085">
              <v:textbox style="mso-next-textbox:#_x0000_s1047">
                <w:txbxContent>
                  <w:p w:rsidR="00C163DF" w:rsidRDefault="00C163DF" w:rsidP="00180810">
                    <w:r>
                      <w:rPr>
                        <w:b/>
                      </w:rPr>
                      <w:t>Public Procurement Performance</w:t>
                    </w:r>
                  </w:p>
                  <w:p w:rsidR="00C163DF" w:rsidRDefault="00C163DF" w:rsidP="00180810">
                    <w:pPr>
                      <w:numPr>
                        <w:ilvl w:val="0"/>
                        <w:numId w:val="5"/>
                      </w:numPr>
                    </w:pPr>
                    <w:r>
                      <w:t xml:space="preserve">Attaining organizational objectives </w:t>
                    </w:r>
                  </w:p>
                  <w:p w:rsidR="00C163DF" w:rsidRDefault="00C163DF" w:rsidP="00180810">
                    <w:pPr>
                      <w:numPr>
                        <w:ilvl w:val="0"/>
                        <w:numId w:val="5"/>
                      </w:numPr>
                    </w:pPr>
                    <w:r>
                      <w:t xml:space="preserve">Compliance with the PPDA law </w:t>
                    </w:r>
                  </w:p>
                  <w:p w:rsidR="00C163DF" w:rsidRDefault="00C163DF" w:rsidP="00180810">
                    <w:pPr>
                      <w:numPr>
                        <w:ilvl w:val="0"/>
                        <w:numId w:val="5"/>
                      </w:numPr>
                    </w:pPr>
                    <w:r>
                      <w:t>Customer Satisfaction</w:t>
                    </w:r>
                  </w:p>
                  <w:p w:rsidR="00C163DF" w:rsidRDefault="00C163DF" w:rsidP="00180810">
                    <w:pPr>
                      <w:ind w:left="360"/>
                    </w:pPr>
                  </w:p>
                </w:txbxContent>
              </v:textbox>
            </v:shape>
            <v:shape id="_x0000_s1048" type="#_x0000_t202" style="position:absolute;left:2077;top:3629;width:2850;height:1195">
              <v:textbox style="mso-next-textbox:#_x0000_s1048">
                <w:txbxContent>
                  <w:p w:rsidR="00C163DF" w:rsidRDefault="00C163DF" w:rsidP="00180810">
                    <w:pPr>
                      <w:rPr>
                        <w:b/>
                      </w:rPr>
                    </w:pPr>
                    <w:r>
                      <w:rPr>
                        <w:b/>
                      </w:rPr>
                      <w:t xml:space="preserve">Cost </w:t>
                    </w:r>
                  </w:p>
                  <w:p w:rsidR="00C163DF" w:rsidRDefault="00C163DF" w:rsidP="00180810">
                    <w:pPr>
                      <w:numPr>
                        <w:ilvl w:val="0"/>
                        <w:numId w:val="6"/>
                      </w:numPr>
                    </w:pPr>
                    <w:r>
                      <w:t>Savings</w:t>
                    </w:r>
                  </w:p>
                  <w:p w:rsidR="00C163DF" w:rsidRDefault="00C163DF" w:rsidP="00180810">
                    <w:pPr>
                      <w:numPr>
                        <w:ilvl w:val="0"/>
                        <w:numId w:val="6"/>
                      </w:numPr>
                    </w:pPr>
                    <w:r>
                      <w:t>Operation</w:t>
                    </w:r>
                  </w:p>
                  <w:p w:rsidR="00C163DF" w:rsidRDefault="00C163DF" w:rsidP="00180810">
                    <w:pPr>
                      <w:numPr>
                        <w:ilvl w:val="0"/>
                        <w:numId w:val="6"/>
                      </w:numPr>
                    </w:pPr>
                    <w:r>
                      <w:t>Price</w:t>
                    </w:r>
                  </w:p>
                  <w:p w:rsidR="00C163DF" w:rsidRDefault="00C163DF" w:rsidP="00180810">
                    <w:pPr>
                      <w:numPr>
                        <w:ilvl w:val="0"/>
                        <w:numId w:val="6"/>
                      </w:numPr>
                    </w:pPr>
                  </w:p>
                  <w:p w:rsidR="00C163DF" w:rsidRDefault="00C163DF" w:rsidP="00180810">
                    <w:pPr>
                      <w:numPr>
                        <w:ilvl w:val="0"/>
                        <w:numId w:val="6"/>
                      </w:numPr>
                    </w:pPr>
                  </w:p>
                  <w:p w:rsidR="00C163DF" w:rsidRDefault="00C163DF" w:rsidP="00180810"/>
                  <w:p w:rsidR="00C163DF" w:rsidRDefault="00C163DF" w:rsidP="00180810"/>
                </w:txbxContent>
              </v:textbox>
            </v:shape>
            <v:shape id="_x0000_s1049" type="#_x0000_t202" style="position:absolute;left:2077;top:4978;width:2850;height:1080">
              <v:textbox style="mso-next-textbox:#_x0000_s1049">
                <w:txbxContent>
                  <w:p w:rsidR="00C163DF" w:rsidRDefault="00C163DF" w:rsidP="00180810">
                    <w:pPr>
                      <w:rPr>
                        <w:b/>
                      </w:rPr>
                    </w:pPr>
                    <w:r>
                      <w:rPr>
                        <w:b/>
                      </w:rPr>
                      <w:t>Timeliness</w:t>
                    </w:r>
                  </w:p>
                  <w:p w:rsidR="00C163DF" w:rsidRDefault="00C163DF" w:rsidP="00180810">
                    <w:pPr>
                      <w:numPr>
                        <w:ilvl w:val="0"/>
                        <w:numId w:val="8"/>
                      </w:numPr>
                    </w:pPr>
                    <w:r>
                      <w:t>Procurement cycle time</w:t>
                    </w:r>
                  </w:p>
                  <w:p w:rsidR="00C163DF" w:rsidRDefault="00C163DF" w:rsidP="00180810">
                    <w:pPr>
                      <w:numPr>
                        <w:ilvl w:val="0"/>
                        <w:numId w:val="8"/>
                      </w:numPr>
                    </w:pPr>
                    <w:r>
                      <w:t>Delivery period</w:t>
                    </w:r>
                    <w:r>
                      <w:tab/>
                    </w:r>
                    <w:r>
                      <w:tab/>
                    </w:r>
                    <w:r>
                      <w:tab/>
                    </w:r>
                    <w:r>
                      <w:tab/>
                    </w:r>
                    <w:r>
                      <w:tab/>
                    </w:r>
                    <w:r>
                      <w:tab/>
                    </w:r>
                    <w:r>
                      <w:tab/>
                    </w:r>
                  </w:p>
                  <w:p w:rsidR="00C163DF" w:rsidRDefault="00C163DF" w:rsidP="00180810">
                    <w:pPr>
                      <w:rPr>
                        <w:b/>
                      </w:rPr>
                    </w:pPr>
                  </w:p>
                  <w:p w:rsidR="00C163DF" w:rsidRDefault="00C163DF" w:rsidP="00180810"/>
                  <w:p w:rsidR="00C163DF" w:rsidRDefault="00C163DF" w:rsidP="00180810"/>
                </w:txbxContent>
              </v:textbox>
            </v:shape>
            <v:shapetype id="_x0000_t32" coordsize="21600,21600" o:spt="32" o:oned="t" path="m,l21600,21600e" filled="f">
              <v:path arrowok="t" fillok="f" o:connecttype="none"/>
              <o:lock v:ext="edit" shapetype="t"/>
            </v:shapetype>
            <v:shape id="_x0000_s1050" type="#_x0000_t32" style="position:absolute;left:5252;top:2896;width:12;height:2468" o:connectortype="straight"/>
            <v:shape id="_x0000_s1051" type="#_x0000_t32" style="position:absolute;left:4927;top:5364;width:325;height:0" o:connectortype="straight"/>
            <v:shape id="_x0000_s1052" type="#_x0000_t32" style="position:absolute;left:4927;top:2893;width:325;height:3" o:connectortype="straight"/>
            <v:shape id="_x0000_s1053" type="#_x0000_t32" style="position:absolute;left:4927;top:4104;width:337;height:3;flip:y" o:connectortype="straight"/>
            <v:shape id="_x0000_s1054" type="#_x0000_t32" style="position:absolute;left:5252;top:3873;width:1918;height:1" o:connectortype="straight">
              <v:stroke endarrow="block"/>
            </v:shape>
            <w10:anchorlock/>
          </v:group>
        </w:pict>
      </w:r>
    </w:p>
    <w:p w:rsidR="0035100D" w:rsidRDefault="0026176D" w:rsidP="00BE1E11">
      <w:pPr>
        <w:pStyle w:val="Caption"/>
        <w:ind w:left="0"/>
        <w:jc w:val="both"/>
        <w:rPr>
          <w:rFonts w:ascii="Times New Roman" w:hAnsi="Times New Roman"/>
          <w:i/>
        </w:rPr>
      </w:pPr>
      <w:bookmarkStart w:id="66" w:name="_Toc435462270"/>
      <w:r w:rsidRPr="0030614E">
        <w:rPr>
          <w:rFonts w:ascii="Times New Roman" w:hAnsi="Times New Roman"/>
          <w:i/>
          <w:sz w:val="24"/>
          <w:szCs w:val="24"/>
        </w:rPr>
        <w:t xml:space="preserve">Figure </w:t>
      </w:r>
      <w:r w:rsidRPr="0030614E">
        <w:rPr>
          <w:rFonts w:ascii="Times New Roman" w:hAnsi="Times New Roman"/>
          <w:i/>
          <w:sz w:val="24"/>
          <w:szCs w:val="24"/>
        </w:rPr>
        <w:fldChar w:fldCharType="begin"/>
      </w:r>
      <w:r w:rsidRPr="0030614E">
        <w:rPr>
          <w:rFonts w:ascii="Times New Roman" w:hAnsi="Times New Roman"/>
          <w:i/>
          <w:sz w:val="24"/>
          <w:szCs w:val="24"/>
        </w:rPr>
        <w:instrText xml:space="preserve"> SEQ Figure \* ARABIC </w:instrText>
      </w:r>
      <w:r w:rsidRPr="0030614E">
        <w:rPr>
          <w:rFonts w:ascii="Times New Roman" w:hAnsi="Times New Roman"/>
          <w:i/>
          <w:sz w:val="24"/>
          <w:szCs w:val="24"/>
        </w:rPr>
        <w:fldChar w:fldCharType="separate"/>
      </w:r>
      <w:r w:rsidR="006A6D34">
        <w:rPr>
          <w:rFonts w:ascii="Times New Roman" w:hAnsi="Times New Roman"/>
          <w:i/>
          <w:noProof/>
          <w:sz w:val="24"/>
          <w:szCs w:val="24"/>
        </w:rPr>
        <w:t>1</w:t>
      </w:r>
      <w:r w:rsidRPr="0030614E">
        <w:rPr>
          <w:rFonts w:ascii="Times New Roman" w:hAnsi="Times New Roman"/>
          <w:i/>
          <w:sz w:val="24"/>
          <w:szCs w:val="24"/>
        </w:rPr>
        <w:fldChar w:fldCharType="end"/>
      </w:r>
      <w:r w:rsidRPr="0030614E">
        <w:rPr>
          <w:rFonts w:ascii="Times New Roman" w:hAnsi="Times New Roman"/>
          <w:i/>
          <w:sz w:val="24"/>
          <w:szCs w:val="24"/>
        </w:rPr>
        <w:t xml:space="preserve"> : A conceptual framework showing the relationship between VFMA and Public Procurement </w:t>
      </w:r>
      <w:bookmarkStart w:id="67" w:name="_Toc304495166"/>
      <w:r w:rsidR="006706DA" w:rsidRPr="0030614E">
        <w:rPr>
          <w:rFonts w:ascii="Times New Roman" w:hAnsi="Times New Roman"/>
          <w:i/>
          <w:sz w:val="24"/>
          <w:szCs w:val="24"/>
        </w:rPr>
        <w:t>Performance.</w:t>
      </w:r>
      <w:r w:rsidR="006706DA" w:rsidRPr="0030614E">
        <w:rPr>
          <w:rFonts w:ascii="Times New Roman" w:hAnsi="Times New Roman"/>
          <w:i/>
        </w:rPr>
        <w:t xml:space="preserve"> Source</w:t>
      </w:r>
      <w:r w:rsidR="00180810" w:rsidRPr="0030614E">
        <w:rPr>
          <w:rFonts w:ascii="Times New Roman" w:hAnsi="Times New Roman"/>
          <w:i/>
        </w:rPr>
        <w:t>: Ad</w:t>
      </w:r>
      <w:r w:rsidR="0035100D" w:rsidRPr="0030614E">
        <w:rPr>
          <w:rFonts w:ascii="Times New Roman" w:hAnsi="Times New Roman"/>
          <w:i/>
        </w:rPr>
        <w:t>a</w:t>
      </w:r>
      <w:r w:rsidR="00180810" w:rsidRPr="0030614E">
        <w:rPr>
          <w:rFonts w:ascii="Times New Roman" w:hAnsi="Times New Roman"/>
          <w:i/>
        </w:rPr>
        <w:t xml:space="preserve">pted </w:t>
      </w:r>
      <w:r w:rsidR="006706DA" w:rsidRPr="0030614E">
        <w:rPr>
          <w:rFonts w:ascii="Times New Roman" w:hAnsi="Times New Roman"/>
          <w:i/>
        </w:rPr>
        <w:t>from PPDA Act</w:t>
      </w:r>
      <w:proofErr w:type="gramStart"/>
      <w:r w:rsidR="006706DA" w:rsidRPr="0030614E">
        <w:rPr>
          <w:rFonts w:ascii="Times New Roman" w:hAnsi="Times New Roman"/>
          <w:i/>
        </w:rPr>
        <w:t>,(</w:t>
      </w:r>
      <w:proofErr w:type="gramEnd"/>
      <w:r w:rsidR="006706DA" w:rsidRPr="0030614E">
        <w:rPr>
          <w:rFonts w:ascii="Times New Roman" w:hAnsi="Times New Roman"/>
          <w:i/>
        </w:rPr>
        <w:t xml:space="preserve">2003) as amended (2014) and </w:t>
      </w:r>
      <w:r w:rsidR="00BE1E11" w:rsidRPr="0030614E">
        <w:rPr>
          <w:rFonts w:ascii="Times New Roman" w:hAnsi="Times New Roman"/>
          <w:i/>
        </w:rPr>
        <w:t xml:space="preserve">PPDA Administration review </w:t>
      </w:r>
      <w:proofErr w:type="spellStart"/>
      <w:r w:rsidR="00BE1E11" w:rsidRPr="0030614E">
        <w:rPr>
          <w:rFonts w:ascii="Times New Roman" w:hAnsi="Times New Roman"/>
          <w:i/>
        </w:rPr>
        <w:t>report,MoES</w:t>
      </w:r>
      <w:proofErr w:type="spellEnd"/>
      <w:r w:rsidR="00BE1E11" w:rsidRPr="0030614E">
        <w:rPr>
          <w:rFonts w:ascii="Times New Roman" w:hAnsi="Times New Roman"/>
          <w:i/>
        </w:rPr>
        <w:t xml:space="preserve"> (2013) and</w:t>
      </w:r>
      <w:r w:rsidR="006706DA" w:rsidRPr="0030614E">
        <w:rPr>
          <w:rFonts w:ascii="Times New Roman" w:hAnsi="Times New Roman"/>
          <w:i/>
        </w:rPr>
        <w:t xml:space="preserve"> modified by the researcher</w:t>
      </w:r>
      <w:r w:rsidR="00BE1E11" w:rsidRPr="0030614E">
        <w:rPr>
          <w:rFonts w:ascii="Times New Roman" w:hAnsi="Times New Roman"/>
          <w:i/>
        </w:rPr>
        <w:t>.</w:t>
      </w:r>
      <w:bookmarkEnd w:id="66"/>
    </w:p>
    <w:p w:rsidR="002D28DE" w:rsidRPr="002D28DE" w:rsidRDefault="002D28DE" w:rsidP="002D28DE">
      <w:pPr>
        <w:rPr>
          <w:lang w:val="en-GB"/>
        </w:rPr>
      </w:pPr>
    </w:p>
    <w:p w:rsidR="00A52D6E" w:rsidRPr="00101799" w:rsidRDefault="002D28DE" w:rsidP="00101799">
      <w:pPr>
        <w:pStyle w:val="Caption"/>
        <w:spacing w:line="480" w:lineRule="auto"/>
        <w:ind w:left="0"/>
        <w:jc w:val="both"/>
        <w:rPr>
          <w:rFonts w:ascii="Times New Roman" w:hAnsi="Times New Roman"/>
          <w:b w:val="0"/>
          <w:sz w:val="24"/>
          <w:szCs w:val="24"/>
        </w:rPr>
      </w:pPr>
      <w:r w:rsidRPr="00481C04">
        <w:rPr>
          <w:rFonts w:ascii="Times New Roman" w:hAnsi="Times New Roman"/>
          <w:b w:val="0"/>
          <w:sz w:val="24"/>
          <w:szCs w:val="24"/>
        </w:rPr>
        <w:t xml:space="preserve">In this framework, value for money audit (VFMA) is considered as independent variables while public procurement performance is the dependent variables. VFMA was measured in terms of: quality, costs and timeliness whilst public procurement performance was measured be in terms of: attaining of organization objectives, compliance with PPDA law and customer </w:t>
      </w:r>
      <w:r w:rsidR="00481C04" w:rsidRPr="00481C04">
        <w:rPr>
          <w:rFonts w:ascii="Times New Roman" w:hAnsi="Times New Roman"/>
          <w:b w:val="0"/>
          <w:sz w:val="24"/>
          <w:szCs w:val="24"/>
        </w:rPr>
        <w:t>satisfaction.</w:t>
      </w:r>
      <w:r w:rsidR="00481C04">
        <w:rPr>
          <w:rFonts w:ascii="Times New Roman" w:eastAsia="Calibri" w:hAnsi="Times New Roman"/>
          <w:b w:val="0"/>
          <w:sz w:val="24"/>
          <w:szCs w:val="24"/>
        </w:rPr>
        <w:t xml:space="preserve"> Hence</w:t>
      </w:r>
      <w:r w:rsidR="00481C04" w:rsidRPr="00481C04">
        <w:rPr>
          <w:rFonts w:ascii="Times New Roman" w:eastAsia="Calibri" w:hAnsi="Times New Roman"/>
          <w:b w:val="0"/>
          <w:sz w:val="24"/>
          <w:szCs w:val="24"/>
        </w:rPr>
        <w:t xml:space="preserve">, for </w:t>
      </w:r>
      <w:proofErr w:type="spellStart"/>
      <w:r w:rsidR="00481C04" w:rsidRPr="00481C04">
        <w:rPr>
          <w:rFonts w:ascii="Times New Roman" w:eastAsia="Calibri" w:hAnsi="Times New Roman"/>
          <w:b w:val="0"/>
          <w:sz w:val="24"/>
          <w:szCs w:val="24"/>
        </w:rPr>
        <w:t>MoES</w:t>
      </w:r>
      <w:proofErr w:type="spellEnd"/>
      <w:r w:rsidR="008A629A" w:rsidRPr="00481C04">
        <w:rPr>
          <w:rFonts w:ascii="Times New Roman" w:eastAsia="Calibri" w:hAnsi="Times New Roman"/>
          <w:b w:val="0"/>
          <w:sz w:val="24"/>
          <w:szCs w:val="24"/>
        </w:rPr>
        <w:t xml:space="preserve"> to conduct</w:t>
      </w:r>
      <w:r w:rsidR="00481C04" w:rsidRPr="00481C04">
        <w:rPr>
          <w:rFonts w:ascii="Times New Roman" w:eastAsia="Calibri" w:hAnsi="Times New Roman"/>
          <w:b w:val="0"/>
          <w:sz w:val="24"/>
          <w:szCs w:val="24"/>
        </w:rPr>
        <w:t xml:space="preserve"> efficient and effective </w:t>
      </w:r>
      <w:r w:rsidR="008A629A" w:rsidRPr="00481C04">
        <w:rPr>
          <w:rFonts w:ascii="Times New Roman" w:eastAsia="Calibri" w:hAnsi="Times New Roman"/>
          <w:b w:val="0"/>
          <w:sz w:val="24"/>
          <w:szCs w:val="24"/>
        </w:rPr>
        <w:t>procurement</w:t>
      </w:r>
      <w:r w:rsidR="00481C04" w:rsidRPr="00481C04">
        <w:rPr>
          <w:rFonts w:ascii="Times New Roman" w:eastAsia="Calibri" w:hAnsi="Times New Roman"/>
          <w:b w:val="0"/>
          <w:sz w:val="24"/>
          <w:szCs w:val="24"/>
        </w:rPr>
        <w:t xml:space="preserve"> </w:t>
      </w:r>
      <w:r w:rsidR="00101799">
        <w:rPr>
          <w:rFonts w:ascii="Times New Roman" w:eastAsia="Calibri" w:hAnsi="Times New Roman"/>
          <w:b w:val="0"/>
          <w:sz w:val="24"/>
          <w:szCs w:val="24"/>
        </w:rPr>
        <w:t>that</w:t>
      </w:r>
      <w:r w:rsidR="00481C04" w:rsidRPr="00481C04">
        <w:rPr>
          <w:rFonts w:ascii="Times New Roman" w:eastAsia="Calibri" w:hAnsi="Times New Roman"/>
          <w:b w:val="0"/>
          <w:sz w:val="24"/>
          <w:szCs w:val="24"/>
        </w:rPr>
        <w:t xml:space="preserve"> is</w:t>
      </w:r>
      <w:r w:rsidR="00481C04">
        <w:rPr>
          <w:rFonts w:ascii="Times New Roman" w:eastAsia="Calibri" w:hAnsi="Times New Roman"/>
          <w:b w:val="0"/>
          <w:sz w:val="24"/>
          <w:szCs w:val="24"/>
        </w:rPr>
        <w:t xml:space="preserve"> also</w:t>
      </w:r>
      <w:r w:rsidR="00481C04" w:rsidRPr="00481C04">
        <w:rPr>
          <w:rFonts w:ascii="Times New Roman" w:eastAsia="Calibri" w:hAnsi="Times New Roman"/>
          <w:b w:val="0"/>
          <w:sz w:val="24"/>
          <w:szCs w:val="24"/>
        </w:rPr>
        <w:t xml:space="preserve"> customer responsive, there’s need to understand</w:t>
      </w:r>
      <w:r w:rsidR="00101799">
        <w:rPr>
          <w:rFonts w:ascii="Times New Roman" w:eastAsia="Calibri" w:hAnsi="Times New Roman"/>
          <w:b w:val="0"/>
          <w:sz w:val="24"/>
          <w:szCs w:val="24"/>
        </w:rPr>
        <w:t xml:space="preserve"> and consider</w:t>
      </w:r>
      <w:r w:rsidR="00481C04" w:rsidRPr="00481C04">
        <w:rPr>
          <w:rFonts w:ascii="Times New Roman" w:eastAsia="Calibri" w:hAnsi="Times New Roman"/>
          <w:b w:val="0"/>
          <w:sz w:val="24"/>
          <w:szCs w:val="24"/>
        </w:rPr>
        <w:t xml:space="preserve"> the benefit</w:t>
      </w:r>
      <w:r w:rsidR="00101799">
        <w:rPr>
          <w:rFonts w:ascii="Times New Roman" w:eastAsia="Calibri" w:hAnsi="Times New Roman"/>
          <w:b w:val="0"/>
          <w:sz w:val="24"/>
          <w:szCs w:val="24"/>
        </w:rPr>
        <w:t>s</w:t>
      </w:r>
      <w:r w:rsidR="00481C04" w:rsidRPr="00481C04">
        <w:rPr>
          <w:rFonts w:ascii="Times New Roman" w:eastAsia="Calibri" w:hAnsi="Times New Roman"/>
          <w:b w:val="0"/>
          <w:sz w:val="24"/>
          <w:szCs w:val="24"/>
        </w:rPr>
        <w:t xml:space="preserve"> of measuring procurement performance</w:t>
      </w:r>
      <w:r w:rsidR="00101799">
        <w:rPr>
          <w:rFonts w:ascii="Times New Roman" w:eastAsia="Calibri" w:hAnsi="Times New Roman"/>
          <w:b w:val="0"/>
          <w:sz w:val="24"/>
          <w:szCs w:val="24"/>
        </w:rPr>
        <w:t xml:space="preserve"> which</w:t>
      </w:r>
      <w:r w:rsidR="00481C04" w:rsidRPr="00481C04">
        <w:rPr>
          <w:rFonts w:ascii="Times New Roman" w:eastAsia="Calibri" w:hAnsi="Times New Roman"/>
          <w:b w:val="0"/>
          <w:sz w:val="24"/>
          <w:szCs w:val="24"/>
        </w:rPr>
        <w:t xml:space="preserve"> has been  regarded as an overhead not an integral part of</w:t>
      </w:r>
      <w:r w:rsidR="00101799">
        <w:rPr>
          <w:rFonts w:ascii="Times New Roman" w:eastAsia="Calibri" w:hAnsi="Times New Roman"/>
          <w:b w:val="0"/>
          <w:sz w:val="24"/>
          <w:szCs w:val="24"/>
        </w:rPr>
        <w:t xml:space="preserve"> many</w:t>
      </w:r>
      <w:r w:rsidR="00481C04" w:rsidRPr="00481C04">
        <w:rPr>
          <w:rFonts w:ascii="Times New Roman" w:eastAsia="Calibri" w:hAnsi="Times New Roman"/>
          <w:b w:val="0"/>
          <w:sz w:val="24"/>
          <w:szCs w:val="24"/>
        </w:rPr>
        <w:t xml:space="preserve"> public sector procurement management</w:t>
      </w:r>
      <w:r w:rsidR="00101799">
        <w:rPr>
          <w:rFonts w:ascii="Times New Roman" w:eastAsia="Calibri" w:hAnsi="Times New Roman"/>
          <w:b w:val="0"/>
          <w:sz w:val="24"/>
          <w:szCs w:val="24"/>
        </w:rPr>
        <w:t xml:space="preserve"> organization.</w:t>
      </w:r>
      <w:r w:rsidR="00481C04" w:rsidRPr="00481C04">
        <w:rPr>
          <w:rFonts w:ascii="Times New Roman" w:eastAsia="Calibri" w:hAnsi="Times New Roman"/>
          <w:b w:val="0"/>
          <w:sz w:val="24"/>
          <w:szCs w:val="24"/>
        </w:rPr>
        <w:t xml:space="preserve"> </w:t>
      </w:r>
    </w:p>
    <w:p w:rsidR="00180810" w:rsidRPr="00A52D6E" w:rsidRDefault="00180810" w:rsidP="00DA4F0A">
      <w:pPr>
        <w:pStyle w:val="Heading2"/>
        <w:tabs>
          <w:tab w:val="left" w:pos="720"/>
          <w:tab w:val="left" w:pos="1440"/>
          <w:tab w:val="left" w:pos="2160"/>
          <w:tab w:val="left" w:pos="2880"/>
          <w:tab w:val="center" w:pos="4680"/>
        </w:tabs>
        <w:spacing w:before="0" w:after="0" w:line="480" w:lineRule="auto"/>
        <w:rPr>
          <w:rFonts w:ascii="Times New Roman" w:hAnsi="Times New Roman"/>
          <w:i w:val="0"/>
          <w:sz w:val="24"/>
          <w:szCs w:val="24"/>
        </w:rPr>
      </w:pPr>
      <w:bookmarkStart w:id="68" w:name="_Toc384818891"/>
      <w:bookmarkStart w:id="69" w:name="_Toc388016204"/>
      <w:bookmarkStart w:id="70" w:name="_Toc435462368"/>
      <w:r w:rsidRPr="00EA028B">
        <w:rPr>
          <w:rFonts w:ascii="Times New Roman" w:hAnsi="Times New Roman"/>
          <w:i w:val="0"/>
          <w:sz w:val="24"/>
          <w:szCs w:val="24"/>
        </w:rPr>
        <w:lastRenderedPageBreak/>
        <w:t>1.9</w:t>
      </w:r>
      <w:r w:rsidRPr="00EA028B">
        <w:rPr>
          <w:rFonts w:ascii="Times New Roman" w:hAnsi="Times New Roman"/>
          <w:i w:val="0"/>
          <w:sz w:val="24"/>
          <w:szCs w:val="24"/>
        </w:rPr>
        <w:tab/>
        <w:t>Significance of the Study</w:t>
      </w:r>
      <w:bookmarkEnd w:id="68"/>
      <w:bookmarkEnd w:id="69"/>
      <w:bookmarkEnd w:id="70"/>
      <w:r w:rsidR="00A52D6E">
        <w:rPr>
          <w:rFonts w:ascii="Times New Roman" w:hAnsi="Times New Roman"/>
          <w:i w:val="0"/>
          <w:sz w:val="24"/>
          <w:szCs w:val="24"/>
        </w:rPr>
        <w:tab/>
      </w:r>
    </w:p>
    <w:p w:rsidR="00510323" w:rsidRPr="00BE299F" w:rsidRDefault="00180810" w:rsidP="00DA4F0A">
      <w:pPr>
        <w:spacing w:line="480" w:lineRule="auto"/>
        <w:jc w:val="both"/>
        <w:rPr>
          <w:lang w:val="en-GB"/>
        </w:rPr>
      </w:pPr>
      <w:r w:rsidRPr="00A52D6E">
        <w:rPr>
          <w:lang w:val="en-GB"/>
        </w:rPr>
        <w:t xml:space="preserve">The study </w:t>
      </w:r>
      <w:r w:rsidR="00510323" w:rsidRPr="00A52D6E">
        <w:rPr>
          <w:lang w:val="en-GB"/>
        </w:rPr>
        <w:t xml:space="preserve">findings </w:t>
      </w:r>
      <w:r w:rsidR="00E27C90">
        <w:rPr>
          <w:lang w:val="en-GB"/>
        </w:rPr>
        <w:t>sought</w:t>
      </w:r>
      <w:r w:rsidRPr="00651E63">
        <w:rPr>
          <w:lang w:val="en-GB"/>
        </w:rPr>
        <w:t xml:space="preserve"> to contribute to the body of knowledge of academics and other researchers in the field of VFMA and, in practice, </w:t>
      </w:r>
      <w:r w:rsidR="00567FD5" w:rsidRPr="002F5E6F">
        <w:rPr>
          <w:lang w:val="en-GB"/>
        </w:rPr>
        <w:t>t</w:t>
      </w:r>
      <w:r w:rsidRPr="002F5E6F">
        <w:rPr>
          <w:lang w:val="en-GB"/>
        </w:rPr>
        <w:t>he</w:t>
      </w:r>
      <w:r w:rsidR="00510323" w:rsidRPr="002F5E6F">
        <w:rPr>
          <w:lang w:val="en-GB"/>
        </w:rPr>
        <w:t xml:space="preserve"> findings of</w:t>
      </w:r>
      <w:r w:rsidRPr="002F5E6F">
        <w:rPr>
          <w:lang w:val="en-GB"/>
        </w:rPr>
        <w:t xml:space="preserve"> </w:t>
      </w:r>
      <w:r w:rsidR="00C55D71" w:rsidRPr="002F5E6F">
        <w:rPr>
          <w:lang w:val="en-GB"/>
        </w:rPr>
        <w:t xml:space="preserve">the </w:t>
      </w:r>
      <w:r w:rsidRPr="00E47C8F">
        <w:rPr>
          <w:lang w:val="en-GB"/>
        </w:rPr>
        <w:t xml:space="preserve">study will </w:t>
      </w:r>
      <w:r w:rsidR="00A52D6E">
        <w:rPr>
          <w:lang w:val="en-GB"/>
        </w:rPr>
        <w:t xml:space="preserve">hopefully </w:t>
      </w:r>
      <w:r w:rsidRPr="00E47C8F">
        <w:rPr>
          <w:lang w:val="en-GB"/>
        </w:rPr>
        <w:t xml:space="preserve">guide the policy makers and/or </w:t>
      </w:r>
      <w:r w:rsidR="00510323" w:rsidRPr="003E1E90">
        <w:rPr>
          <w:lang w:val="en-GB"/>
        </w:rPr>
        <w:t xml:space="preserve">advocates </w:t>
      </w:r>
      <w:r w:rsidRPr="003E1E90">
        <w:rPr>
          <w:lang w:val="en-GB"/>
        </w:rPr>
        <w:t>by providing empirical facts on the extent of th</w:t>
      </w:r>
      <w:r w:rsidRPr="00274767">
        <w:rPr>
          <w:lang w:val="en-GB"/>
        </w:rPr>
        <w:t xml:space="preserve">e problem through enlisting appropriate solutions to address the problem. </w:t>
      </w:r>
      <w:r w:rsidR="00A52D6E">
        <w:rPr>
          <w:lang w:val="en-GB"/>
        </w:rPr>
        <w:t>The study findings</w:t>
      </w:r>
      <w:r w:rsidR="00A52D6E" w:rsidRPr="00274767">
        <w:rPr>
          <w:lang w:val="en-GB"/>
        </w:rPr>
        <w:t xml:space="preserve"> </w:t>
      </w:r>
      <w:r w:rsidR="00A52D6E">
        <w:rPr>
          <w:lang w:val="en-GB"/>
        </w:rPr>
        <w:t>may</w:t>
      </w:r>
      <w:r w:rsidR="00A52D6E" w:rsidRPr="00274767">
        <w:rPr>
          <w:lang w:val="en-GB"/>
        </w:rPr>
        <w:t xml:space="preserve"> </w:t>
      </w:r>
      <w:r w:rsidR="003A5491" w:rsidRPr="00274767">
        <w:rPr>
          <w:lang w:val="en-GB"/>
        </w:rPr>
        <w:t>provide valuable information for the assessment of the public expenditure syste</w:t>
      </w:r>
      <w:r w:rsidR="003A5491" w:rsidRPr="002621FA">
        <w:rPr>
          <w:lang w:val="en-GB"/>
        </w:rPr>
        <w:t>m.</w:t>
      </w:r>
    </w:p>
    <w:p w:rsidR="00180810" w:rsidRDefault="00180810" w:rsidP="0035100D">
      <w:pPr>
        <w:spacing w:before="240" w:line="480" w:lineRule="auto"/>
        <w:jc w:val="both"/>
        <w:rPr>
          <w:lang w:val="en-GB"/>
        </w:rPr>
      </w:pPr>
      <w:r w:rsidRPr="00BE299F">
        <w:rPr>
          <w:lang w:val="en-GB"/>
        </w:rPr>
        <w:t xml:space="preserve">The findings of this study will also </w:t>
      </w:r>
      <w:r w:rsidR="00A52D6E">
        <w:rPr>
          <w:lang w:val="en-GB"/>
        </w:rPr>
        <w:t xml:space="preserve">hopefully </w:t>
      </w:r>
      <w:r w:rsidRPr="00BE299F">
        <w:rPr>
          <w:lang w:val="en-GB"/>
        </w:rPr>
        <w:t>provide a useful framework for government agencies to re-examine their overall management performance by emphasising their agency obligations to the public</w:t>
      </w:r>
      <w:r w:rsidRPr="00F449B5">
        <w:rPr>
          <w:b/>
          <w:lang w:val="en-GB"/>
        </w:rPr>
        <w:t xml:space="preserve">. </w:t>
      </w:r>
      <w:r w:rsidR="00EC4078" w:rsidRPr="00D82CA7">
        <w:rPr>
          <w:lang w:val="en-GB"/>
        </w:rPr>
        <w:t xml:space="preserve">The study </w:t>
      </w:r>
      <w:r w:rsidR="00A52D6E">
        <w:rPr>
          <w:lang w:val="en-GB"/>
        </w:rPr>
        <w:t>might</w:t>
      </w:r>
      <w:r w:rsidR="00A52D6E" w:rsidRPr="00D82CA7">
        <w:rPr>
          <w:lang w:val="en-GB"/>
        </w:rPr>
        <w:t xml:space="preserve"> </w:t>
      </w:r>
      <w:r w:rsidR="00EC4078" w:rsidRPr="00D82CA7">
        <w:rPr>
          <w:lang w:val="en-GB"/>
        </w:rPr>
        <w:t>enable government and parliament improve the quality of decision making and to take constructive and long term actions that will most effectively develop the public procurement system, help them to set priorities for reform actions</w:t>
      </w:r>
      <w:r w:rsidR="003A5491" w:rsidRPr="00CA6BE1">
        <w:rPr>
          <w:lang w:val="en-GB"/>
        </w:rPr>
        <w:t xml:space="preserve"> in the area of public pr</w:t>
      </w:r>
      <w:r w:rsidR="003A5491" w:rsidRPr="00E27C90">
        <w:rPr>
          <w:lang w:val="en-GB"/>
        </w:rPr>
        <w:t>ocurement</w:t>
      </w:r>
      <w:r w:rsidR="00567FD5" w:rsidRPr="00E27C90">
        <w:rPr>
          <w:lang w:val="en-GB"/>
        </w:rPr>
        <w:t>,</w:t>
      </w:r>
      <w:r w:rsidR="003A5491" w:rsidRPr="00E27C90">
        <w:rPr>
          <w:lang w:val="en-GB"/>
        </w:rPr>
        <w:t xml:space="preserve"> and to monitor progress against the set objectives. The</w:t>
      </w:r>
      <w:r w:rsidRPr="00E27C90">
        <w:rPr>
          <w:lang w:val="en-GB"/>
        </w:rPr>
        <w:t xml:space="preserve"> study </w:t>
      </w:r>
      <w:r w:rsidR="00A52D6E">
        <w:rPr>
          <w:lang w:val="en-GB"/>
        </w:rPr>
        <w:t>may</w:t>
      </w:r>
      <w:r w:rsidR="00A52D6E" w:rsidRPr="00E27C90">
        <w:rPr>
          <w:lang w:val="en-GB"/>
        </w:rPr>
        <w:t xml:space="preserve"> </w:t>
      </w:r>
      <w:r w:rsidRPr="00E27C90">
        <w:rPr>
          <w:lang w:val="en-GB"/>
        </w:rPr>
        <w:t>further generate a linkage between effective procurement performance and its contribution towards achieving VFM.</w:t>
      </w:r>
    </w:p>
    <w:p w:rsidR="00180810" w:rsidRPr="00A52D6E" w:rsidRDefault="00180810" w:rsidP="00CB42E1">
      <w:pPr>
        <w:pStyle w:val="Heading2"/>
        <w:spacing w:line="480" w:lineRule="auto"/>
        <w:rPr>
          <w:rFonts w:ascii="Times New Roman" w:hAnsi="Times New Roman"/>
          <w:sz w:val="24"/>
          <w:szCs w:val="24"/>
          <w:lang w:val="en-GB"/>
        </w:rPr>
      </w:pPr>
      <w:bookmarkStart w:id="71" w:name="_Toc384818892"/>
      <w:bookmarkStart w:id="72" w:name="_Toc388016205"/>
      <w:bookmarkStart w:id="73" w:name="_Toc435462369"/>
      <w:r w:rsidRPr="00E27C90">
        <w:rPr>
          <w:rFonts w:ascii="Times New Roman" w:hAnsi="Times New Roman"/>
          <w:i w:val="0"/>
          <w:sz w:val="24"/>
          <w:szCs w:val="24"/>
        </w:rPr>
        <w:t>1.10</w:t>
      </w:r>
      <w:r w:rsidRPr="00E27C90">
        <w:rPr>
          <w:rFonts w:ascii="Times New Roman" w:hAnsi="Times New Roman"/>
          <w:i w:val="0"/>
          <w:sz w:val="24"/>
          <w:szCs w:val="24"/>
        </w:rPr>
        <w:tab/>
        <w:t>Justification of the Study</w:t>
      </w:r>
      <w:bookmarkEnd w:id="71"/>
      <w:bookmarkEnd w:id="72"/>
      <w:bookmarkEnd w:id="73"/>
    </w:p>
    <w:p w:rsidR="00180810" w:rsidRPr="00E27C90" w:rsidRDefault="00180810" w:rsidP="00180810">
      <w:pPr>
        <w:spacing w:line="480" w:lineRule="auto"/>
        <w:jc w:val="both"/>
      </w:pPr>
      <w:r w:rsidRPr="00BA2D4A">
        <w:t xml:space="preserve">This study acknowledges the fact </w:t>
      </w:r>
      <w:r w:rsidRPr="008C7C1C">
        <w:t>that numerous VFMA have been conducted on public procurement contracts in Uganda. However, in terms of scope, the previous studies largely focused on public procurement contracts that ha</w:t>
      </w:r>
      <w:r w:rsidR="00B819B2">
        <w:t>d</w:t>
      </w:r>
      <w:r w:rsidRPr="008C7C1C">
        <w:t xml:space="preserve"> already been executed while negating the fact that value for m</w:t>
      </w:r>
      <w:r w:rsidRPr="00A35700">
        <w:t>oney is a complex process which must be undertaken right from the commencement of the procurement process.</w:t>
      </w:r>
      <w:r w:rsidR="00DE6869" w:rsidRPr="0029790F">
        <w:t xml:space="preserve"> In</w:t>
      </w:r>
      <w:r w:rsidR="00E27C90">
        <w:t xml:space="preserve"> </w:t>
      </w:r>
      <w:r w:rsidR="00381DEC">
        <w:t xml:space="preserve">fact, </w:t>
      </w:r>
      <w:proofErr w:type="spellStart"/>
      <w:r w:rsidR="00381DEC">
        <w:t>Sabiiti</w:t>
      </w:r>
      <w:proofErr w:type="spellEnd"/>
      <w:r w:rsidR="00381DEC">
        <w:t xml:space="preserve"> </w:t>
      </w:r>
      <w:r w:rsidR="00DE6869" w:rsidRPr="00E27C90">
        <w:t>(2013) contended that the performance of the procurement and disposal system</w:t>
      </w:r>
      <w:r w:rsidR="00B819B2">
        <w:t xml:space="preserve"> of the various PDEs in Uganda w</w:t>
      </w:r>
      <w:r w:rsidR="00DE6869" w:rsidRPr="00E27C90">
        <w:t>as mainly been based on (1) procurement audits and Compliance checks, (2) Review of reports submitted by entities, and (3) investigation of handling complaints.</w:t>
      </w:r>
      <w:r w:rsidRPr="00EA028B">
        <w:t xml:space="preserve"> Given the fact that the focus has been </w:t>
      </w:r>
      <w:r w:rsidRPr="00EA028B">
        <w:lastRenderedPageBreak/>
        <w:t>limited to “</w:t>
      </w:r>
      <w:r w:rsidR="00E27C90" w:rsidRPr="008C7C1C">
        <w:t>postmortems</w:t>
      </w:r>
      <w:r w:rsidR="00E27C90">
        <w:t>”</w:t>
      </w:r>
      <w:r w:rsidRPr="00E27C90">
        <w:t>, the methodological approaches used (largely quantitative methodology does not bring into light these other dimensions or perspectives of VFMA (such as political influences, incompetent providers, legal frame work and the technical skills of the personnel involved). These gaps in scope and methodology form</w:t>
      </w:r>
      <w:r w:rsidR="00A52D6E">
        <w:t>ed</w:t>
      </w:r>
      <w:r w:rsidRPr="00E27C90">
        <w:t xml:space="preserve"> the justification for this study and </w:t>
      </w:r>
      <w:r w:rsidR="00A52D6E">
        <w:t>the study</w:t>
      </w:r>
      <w:r w:rsidRPr="00E27C90">
        <w:t xml:space="preserve"> address</w:t>
      </w:r>
      <w:r w:rsidR="00A52D6E">
        <w:t>ed</w:t>
      </w:r>
      <w:r w:rsidRPr="00E27C90">
        <w:t xml:space="preserve"> them by investigating VFMA as a process by triangulating the qualitative and quantitative methods. </w:t>
      </w:r>
    </w:p>
    <w:p w:rsidR="00180810" w:rsidRPr="00A52D6E" w:rsidRDefault="00180810" w:rsidP="00CB42E1">
      <w:pPr>
        <w:pStyle w:val="Heading2"/>
        <w:spacing w:line="480" w:lineRule="auto"/>
        <w:rPr>
          <w:rFonts w:ascii="Times New Roman" w:hAnsi="Times New Roman"/>
          <w:i w:val="0"/>
          <w:sz w:val="24"/>
          <w:szCs w:val="24"/>
        </w:rPr>
      </w:pPr>
      <w:bookmarkStart w:id="74" w:name="_Toc384818893"/>
      <w:bookmarkStart w:id="75" w:name="_Toc388016206"/>
      <w:bookmarkStart w:id="76" w:name="_Toc435462370"/>
      <w:r w:rsidRPr="00A52D6E">
        <w:rPr>
          <w:rFonts w:ascii="Times New Roman" w:hAnsi="Times New Roman"/>
          <w:i w:val="0"/>
          <w:sz w:val="24"/>
          <w:szCs w:val="24"/>
        </w:rPr>
        <w:t>1.11</w:t>
      </w:r>
      <w:r w:rsidRPr="00A52D6E">
        <w:rPr>
          <w:rFonts w:ascii="Times New Roman" w:hAnsi="Times New Roman"/>
          <w:i w:val="0"/>
          <w:sz w:val="24"/>
          <w:szCs w:val="24"/>
        </w:rPr>
        <w:tab/>
        <w:t>S</w:t>
      </w:r>
      <w:r w:rsidR="00A331AB" w:rsidRPr="00A52D6E">
        <w:rPr>
          <w:rFonts w:ascii="Times New Roman" w:hAnsi="Times New Roman"/>
          <w:i w:val="0"/>
          <w:sz w:val="24"/>
          <w:szCs w:val="24"/>
        </w:rPr>
        <w:t xml:space="preserve">cope of the </w:t>
      </w:r>
      <w:bookmarkEnd w:id="67"/>
      <w:r w:rsidR="00CB42E1" w:rsidRPr="00A52D6E">
        <w:rPr>
          <w:rFonts w:ascii="Times New Roman" w:hAnsi="Times New Roman"/>
          <w:i w:val="0"/>
          <w:sz w:val="24"/>
          <w:szCs w:val="24"/>
        </w:rPr>
        <w:t>S</w:t>
      </w:r>
      <w:r w:rsidR="001B558D" w:rsidRPr="00A52D6E">
        <w:rPr>
          <w:rFonts w:ascii="Times New Roman" w:hAnsi="Times New Roman"/>
          <w:i w:val="0"/>
          <w:sz w:val="24"/>
          <w:szCs w:val="24"/>
        </w:rPr>
        <w:t>tudy</w:t>
      </w:r>
      <w:bookmarkEnd w:id="74"/>
      <w:bookmarkEnd w:id="75"/>
      <w:bookmarkEnd w:id="76"/>
    </w:p>
    <w:p w:rsidR="00180810" w:rsidRDefault="00180810" w:rsidP="00180810">
      <w:pPr>
        <w:spacing w:before="100" w:beforeAutospacing="1" w:after="100" w:afterAutospacing="1" w:line="480" w:lineRule="auto"/>
        <w:jc w:val="both"/>
      </w:pPr>
      <w:r w:rsidRPr="00BA2D4A">
        <w:t>The scope of public procurement is broad and incorporates a wide range of ac</w:t>
      </w:r>
      <w:r w:rsidRPr="008C7C1C">
        <w:t>tivities including, acquiring goods and services at an appropriate quality and quantity, bundling supply needs with other departments, outsourcing services and establishing partnerships with suppliers.</w:t>
      </w:r>
      <w:r w:rsidR="00CB42E1" w:rsidRPr="00A35700">
        <w:t xml:space="preserve"> </w:t>
      </w:r>
    </w:p>
    <w:p w:rsidR="00381DEC" w:rsidRDefault="009C5818" w:rsidP="00381DEC">
      <w:pPr>
        <w:pStyle w:val="Heading3"/>
        <w:spacing w:after="240"/>
        <w:rPr>
          <w:rFonts w:ascii="Times New Roman" w:hAnsi="Times New Roman"/>
          <w:sz w:val="24"/>
          <w:szCs w:val="24"/>
          <w:lang w:val="en-US"/>
        </w:rPr>
      </w:pPr>
      <w:bookmarkStart w:id="77" w:name="_Toc425187746"/>
      <w:bookmarkStart w:id="78" w:name="_Toc435462371"/>
      <w:r>
        <w:rPr>
          <w:rFonts w:ascii="Times New Roman" w:hAnsi="Times New Roman"/>
          <w:sz w:val="24"/>
          <w:szCs w:val="24"/>
        </w:rPr>
        <w:t>1.1</w:t>
      </w:r>
      <w:r>
        <w:rPr>
          <w:rFonts w:ascii="Times New Roman" w:hAnsi="Times New Roman"/>
          <w:sz w:val="24"/>
          <w:szCs w:val="24"/>
          <w:lang w:val="en-US"/>
        </w:rPr>
        <w:t>1</w:t>
      </w:r>
      <w:r w:rsidR="00381DEC" w:rsidRPr="00381DEC">
        <w:rPr>
          <w:rFonts w:ascii="Times New Roman" w:hAnsi="Times New Roman"/>
          <w:sz w:val="24"/>
          <w:szCs w:val="24"/>
        </w:rPr>
        <w:t>.1 Geographical Scope</w:t>
      </w:r>
      <w:bookmarkEnd w:id="77"/>
      <w:bookmarkEnd w:id="78"/>
    </w:p>
    <w:p w:rsidR="00314D8A" w:rsidRDefault="00381DEC" w:rsidP="00381DEC">
      <w:pPr>
        <w:spacing w:line="480" w:lineRule="auto"/>
        <w:jc w:val="both"/>
      </w:pPr>
      <w:r w:rsidRPr="009A5711">
        <w:t xml:space="preserve">The study </w:t>
      </w:r>
      <w:r>
        <w:t xml:space="preserve">was </w:t>
      </w:r>
      <w:r w:rsidRPr="009A5711">
        <w:t xml:space="preserve">carried out at </w:t>
      </w:r>
      <w:proofErr w:type="spellStart"/>
      <w:r>
        <w:t>MoES</w:t>
      </w:r>
      <w:proofErr w:type="spellEnd"/>
      <w:r w:rsidR="00314D8A">
        <w:t xml:space="preserve"> head offices located </w:t>
      </w:r>
      <w:r w:rsidR="00A97E17">
        <w:t>at</w:t>
      </w:r>
      <w:r w:rsidR="00314D8A">
        <w:t xml:space="preserve"> Embassy</w:t>
      </w:r>
      <w:r w:rsidR="00A97E17">
        <w:t> House</w:t>
      </w:r>
      <w:r w:rsidR="00C66727">
        <w:t>, former</w:t>
      </w:r>
      <w:r w:rsidR="00314D8A">
        <w:t xml:space="preserve"> Development Building on</w:t>
      </w:r>
      <w:r w:rsidR="00314D8A" w:rsidRPr="00314D8A">
        <w:t xml:space="preserve"> </w:t>
      </w:r>
      <w:r w:rsidR="00A97E17">
        <w:t>King</w:t>
      </w:r>
      <w:r w:rsidR="00462F4A">
        <w:t xml:space="preserve"> George way IV</w:t>
      </w:r>
      <w:r w:rsidR="00A97E17">
        <w:t> road, Plot</w:t>
      </w:r>
      <w:r w:rsidR="00314D8A">
        <w:t xml:space="preserve"> 11/12 Parliamentary Avenue respectively.</w:t>
      </w:r>
    </w:p>
    <w:p w:rsidR="00381DEC" w:rsidRDefault="009C5818" w:rsidP="00381DEC">
      <w:pPr>
        <w:pStyle w:val="Heading3"/>
        <w:rPr>
          <w:rFonts w:ascii="Times New Roman" w:hAnsi="Times New Roman"/>
          <w:sz w:val="24"/>
          <w:szCs w:val="24"/>
          <w:lang w:val="en-US"/>
        </w:rPr>
      </w:pPr>
      <w:bookmarkStart w:id="79" w:name="_Toc425187747"/>
      <w:bookmarkStart w:id="80" w:name="_Toc435462372"/>
      <w:r>
        <w:rPr>
          <w:rFonts w:ascii="Times New Roman" w:hAnsi="Times New Roman"/>
          <w:sz w:val="24"/>
          <w:szCs w:val="24"/>
        </w:rPr>
        <w:t>1.1</w:t>
      </w:r>
      <w:r>
        <w:rPr>
          <w:rFonts w:ascii="Times New Roman" w:hAnsi="Times New Roman"/>
          <w:sz w:val="24"/>
          <w:szCs w:val="24"/>
          <w:lang w:val="en-US"/>
        </w:rPr>
        <w:t>1</w:t>
      </w:r>
      <w:r w:rsidR="00381DEC" w:rsidRPr="00381DEC">
        <w:rPr>
          <w:rFonts w:ascii="Times New Roman" w:hAnsi="Times New Roman"/>
          <w:sz w:val="24"/>
          <w:szCs w:val="24"/>
        </w:rPr>
        <w:t>.2 Time Scope</w:t>
      </w:r>
      <w:bookmarkEnd w:id="79"/>
      <w:bookmarkEnd w:id="80"/>
    </w:p>
    <w:p w:rsidR="00381DEC" w:rsidRPr="00381DEC" w:rsidRDefault="00381DEC" w:rsidP="00381DEC">
      <w:pPr>
        <w:rPr>
          <w:lang w:eastAsia="x-none"/>
        </w:rPr>
      </w:pPr>
    </w:p>
    <w:p w:rsidR="00381DEC" w:rsidRPr="00381DEC" w:rsidRDefault="00381DEC" w:rsidP="00381DEC">
      <w:pPr>
        <w:spacing w:line="480" w:lineRule="auto"/>
        <w:jc w:val="both"/>
        <w:rPr>
          <w:lang w:eastAsia="x-none"/>
        </w:rPr>
      </w:pPr>
      <w:r w:rsidRPr="009A5711">
        <w:t xml:space="preserve">The study </w:t>
      </w:r>
      <w:r w:rsidR="00AE3B77">
        <w:t xml:space="preserve">covered </w:t>
      </w:r>
      <w:r w:rsidRPr="009A5711">
        <w:t>the period from Januar</w:t>
      </w:r>
      <w:r>
        <w:t xml:space="preserve">y </w:t>
      </w:r>
      <w:r w:rsidRPr="009A5711">
        <w:t>201</w:t>
      </w:r>
      <w:r>
        <w:t>3</w:t>
      </w:r>
      <w:r w:rsidRPr="009A5711">
        <w:t xml:space="preserve"> to December 2014.This </w:t>
      </w:r>
      <w:r>
        <w:t>was</w:t>
      </w:r>
      <w:r w:rsidRPr="009A5711">
        <w:t xml:space="preserve"> the </w:t>
      </w:r>
      <w:r w:rsidR="003C49CD">
        <w:t>moment</w:t>
      </w:r>
      <w:r w:rsidRPr="009A5711">
        <w:t xml:space="preserve"> when the </w:t>
      </w:r>
      <w:r>
        <w:t xml:space="preserve">ministry was ravaged with multiple procurement challenges. </w:t>
      </w:r>
      <w:r w:rsidRPr="009A5711">
        <w:t xml:space="preserve"> </w:t>
      </w:r>
    </w:p>
    <w:p w:rsidR="00381DEC" w:rsidRPr="00381DEC" w:rsidRDefault="009C5818" w:rsidP="00381DEC">
      <w:pPr>
        <w:pStyle w:val="Heading3"/>
        <w:rPr>
          <w:rFonts w:ascii="Times New Roman" w:hAnsi="Times New Roman"/>
          <w:sz w:val="24"/>
          <w:szCs w:val="24"/>
        </w:rPr>
      </w:pPr>
      <w:bookmarkStart w:id="81" w:name="_Toc425187748"/>
      <w:bookmarkStart w:id="82" w:name="_Toc435462373"/>
      <w:r>
        <w:rPr>
          <w:rFonts w:ascii="Times New Roman" w:hAnsi="Times New Roman"/>
          <w:sz w:val="24"/>
          <w:szCs w:val="24"/>
        </w:rPr>
        <w:t>1.1</w:t>
      </w:r>
      <w:r>
        <w:rPr>
          <w:rFonts w:ascii="Times New Roman" w:hAnsi="Times New Roman"/>
          <w:sz w:val="24"/>
          <w:szCs w:val="24"/>
          <w:lang w:val="en-US"/>
        </w:rPr>
        <w:t>1</w:t>
      </w:r>
      <w:r w:rsidR="00381DEC" w:rsidRPr="00381DEC">
        <w:rPr>
          <w:rFonts w:ascii="Times New Roman" w:hAnsi="Times New Roman"/>
          <w:sz w:val="24"/>
          <w:szCs w:val="24"/>
        </w:rPr>
        <w:t>.3 Content of the Scope</w:t>
      </w:r>
      <w:bookmarkEnd w:id="81"/>
      <w:bookmarkEnd w:id="82"/>
    </w:p>
    <w:p w:rsidR="00A52D6E" w:rsidRPr="00381DEC" w:rsidRDefault="00AE3B77" w:rsidP="00381DEC">
      <w:pPr>
        <w:spacing w:before="100" w:beforeAutospacing="1" w:after="100" w:afterAutospacing="1" w:line="480" w:lineRule="auto"/>
        <w:jc w:val="both"/>
      </w:pPr>
      <w:r>
        <w:t xml:space="preserve">In terms of content, the </w:t>
      </w:r>
      <w:r w:rsidR="00180810" w:rsidRPr="000251DA">
        <w:t xml:space="preserve">study </w:t>
      </w:r>
      <w:r>
        <w:t>considered</w:t>
      </w:r>
      <w:r w:rsidR="00180810" w:rsidRPr="00A52D6E">
        <w:t xml:space="preserve"> VFMA </w:t>
      </w:r>
      <w:r>
        <w:t xml:space="preserve">as IV </w:t>
      </w:r>
      <w:r w:rsidR="00180810" w:rsidRPr="00A52D6E">
        <w:t xml:space="preserve">and </w:t>
      </w:r>
      <w:r w:rsidR="00381DEC">
        <w:t xml:space="preserve">public procurement performance in </w:t>
      </w:r>
      <w:proofErr w:type="spellStart"/>
      <w:r w:rsidR="00B23CD4">
        <w:t>MoES</w:t>
      </w:r>
      <w:proofErr w:type="spellEnd"/>
      <w:r>
        <w:t xml:space="preserve"> as the DV</w:t>
      </w:r>
      <w:r w:rsidR="00B23CD4">
        <w:t xml:space="preserve">. </w:t>
      </w:r>
      <w:r>
        <w:t>In addition,</w:t>
      </w:r>
      <w:r w:rsidR="00B23CD4">
        <w:t xml:space="preserve"> VFMA was measured in terms of quality, cost and timeliness while procurement performance was measured in terms of compliance with PPDA law, customer satisfactions and attainment of PDE objectives.</w:t>
      </w:r>
    </w:p>
    <w:p w:rsidR="00180810" w:rsidRPr="00AB50DC" w:rsidRDefault="00180810" w:rsidP="00CB42E1">
      <w:pPr>
        <w:pStyle w:val="Heading2"/>
        <w:spacing w:line="480" w:lineRule="auto"/>
        <w:rPr>
          <w:rFonts w:ascii="Times New Roman" w:hAnsi="Times New Roman"/>
          <w:i w:val="0"/>
          <w:sz w:val="24"/>
          <w:szCs w:val="24"/>
        </w:rPr>
      </w:pPr>
      <w:bookmarkStart w:id="83" w:name="_Toc304495167"/>
      <w:bookmarkStart w:id="84" w:name="_Toc384818894"/>
      <w:bookmarkStart w:id="85" w:name="_Toc388016207"/>
      <w:bookmarkStart w:id="86" w:name="_Toc435462374"/>
      <w:r w:rsidRPr="00AB50DC">
        <w:rPr>
          <w:rFonts w:ascii="Times New Roman" w:hAnsi="Times New Roman"/>
          <w:i w:val="0"/>
          <w:sz w:val="24"/>
          <w:szCs w:val="24"/>
        </w:rPr>
        <w:lastRenderedPageBreak/>
        <w:t>1.</w:t>
      </w:r>
      <w:r w:rsidR="00CB42E1" w:rsidRPr="00AB50DC">
        <w:rPr>
          <w:rFonts w:ascii="Times New Roman" w:hAnsi="Times New Roman"/>
          <w:i w:val="0"/>
          <w:sz w:val="24"/>
          <w:szCs w:val="24"/>
        </w:rPr>
        <w:t>1</w:t>
      </w:r>
      <w:r w:rsidRPr="00AB50DC">
        <w:rPr>
          <w:rFonts w:ascii="Times New Roman" w:hAnsi="Times New Roman"/>
          <w:i w:val="0"/>
          <w:sz w:val="24"/>
          <w:szCs w:val="24"/>
        </w:rPr>
        <w:t>2</w:t>
      </w:r>
      <w:r w:rsidRPr="00AB50DC">
        <w:rPr>
          <w:rFonts w:ascii="Times New Roman" w:hAnsi="Times New Roman"/>
          <w:i w:val="0"/>
          <w:sz w:val="24"/>
          <w:szCs w:val="24"/>
        </w:rPr>
        <w:tab/>
      </w:r>
      <w:bookmarkEnd w:id="83"/>
      <w:r w:rsidR="005849F4" w:rsidRPr="00AB50DC">
        <w:rPr>
          <w:rFonts w:ascii="Times New Roman" w:hAnsi="Times New Roman"/>
          <w:i w:val="0"/>
          <w:sz w:val="24"/>
          <w:szCs w:val="24"/>
        </w:rPr>
        <w:t>Definition of Key Terms</w:t>
      </w:r>
      <w:bookmarkEnd w:id="84"/>
      <w:bookmarkEnd w:id="85"/>
      <w:bookmarkEnd w:id="86"/>
    </w:p>
    <w:p w:rsidR="00180810" w:rsidRPr="00AB50DC" w:rsidRDefault="00180810" w:rsidP="00F35BD1">
      <w:pPr>
        <w:spacing w:before="100" w:beforeAutospacing="1" w:after="100" w:afterAutospacing="1" w:line="480" w:lineRule="auto"/>
        <w:jc w:val="both"/>
      </w:pPr>
      <w:r w:rsidRPr="00AB50DC">
        <w:rPr>
          <w:b/>
        </w:rPr>
        <w:t>VFMA</w:t>
      </w:r>
      <w:r w:rsidR="00CB42E1" w:rsidRPr="00AB50DC">
        <w:rPr>
          <w:b/>
        </w:rPr>
        <w:tab/>
      </w:r>
      <w:r w:rsidR="00F35BD1" w:rsidRPr="00AB50DC">
        <w:rPr>
          <w:b/>
        </w:rPr>
        <w:t xml:space="preserve">  </w:t>
      </w:r>
      <w:r w:rsidR="00A52D6E" w:rsidRPr="00AB50DC">
        <w:t>was</w:t>
      </w:r>
      <w:r w:rsidRPr="00AB50DC">
        <w:t xml:space="preserve"> used in this study to mean a systematic, purposeful, organized and objective examination of government procurements.</w:t>
      </w:r>
    </w:p>
    <w:p w:rsidR="00180810" w:rsidRPr="00A52D6E" w:rsidRDefault="00180810" w:rsidP="00F35BD1">
      <w:pPr>
        <w:spacing w:before="100" w:beforeAutospacing="1" w:after="100" w:afterAutospacing="1" w:line="480" w:lineRule="auto"/>
        <w:jc w:val="both"/>
      </w:pPr>
      <w:r w:rsidRPr="00A52D6E">
        <w:rPr>
          <w:b/>
        </w:rPr>
        <w:t>VFM</w:t>
      </w:r>
      <w:r w:rsidR="00F35BD1" w:rsidRPr="00A52D6E">
        <w:tab/>
      </w:r>
      <w:r w:rsidR="00A52D6E">
        <w:t>was</w:t>
      </w:r>
      <w:r w:rsidRPr="00A52D6E">
        <w:t xml:space="preserve"> used in this study to mean the benefit that is derived from every shilling or pound spent.</w:t>
      </w:r>
    </w:p>
    <w:p w:rsidR="00180810" w:rsidRPr="00A52D6E" w:rsidRDefault="00180810" w:rsidP="00F35BD1">
      <w:pPr>
        <w:spacing w:before="100" w:beforeAutospacing="1" w:after="100" w:afterAutospacing="1" w:line="480" w:lineRule="auto"/>
        <w:jc w:val="both"/>
      </w:pPr>
      <w:r w:rsidRPr="00A52D6E">
        <w:rPr>
          <w:b/>
        </w:rPr>
        <w:t>Procurement process</w:t>
      </w:r>
      <w:r w:rsidRPr="00A52D6E">
        <w:t xml:space="preserve"> </w:t>
      </w:r>
      <w:r w:rsidR="00A52D6E">
        <w:t>was</w:t>
      </w:r>
      <w:r w:rsidRPr="00A52D6E">
        <w:t xml:space="preserve"> used in this study to mean the successive stages that are followed during the acquisition of supplies/services or works.</w:t>
      </w:r>
    </w:p>
    <w:p w:rsidR="00180810" w:rsidRPr="00A52D6E" w:rsidRDefault="00180810" w:rsidP="00F35BD1">
      <w:pPr>
        <w:spacing w:before="100" w:beforeAutospacing="1" w:after="100" w:afterAutospacing="1" w:line="480" w:lineRule="auto"/>
        <w:jc w:val="both"/>
      </w:pPr>
      <w:r w:rsidRPr="00A52D6E">
        <w:rPr>
          <w:b/>
        </w:rPr>
        <w:t>Procurement performance</w:t>
      </w:r>
      <w:r w:rsidRPr="00A52D6E">
        <w:t xml:space="preserve"> </w:t>
      </w:r>
      <w:r w:rsidR="00A52D6E">
        <w:t>was</w:t>
      </w:r>
      <w:r w:rsidRPr="00A52D6E">
        <w:t xml:space="preserve"> used in this study to mean, meeting the objectives of the organization and satisfying the customer.</w:t>
      </w:r>
    </w:p>
    <w:p w:rsidR="00872E44" w:rsidRPr="00BA2D4A" w:rsidRDefault="00180810" w:rsidP="00D755FE">
      <w:pPr>
        <w:spacing w:before="100" w:beforeAutospacing="1" w:after="100" w:afterAutospacing="1" w:line="480" w:lineRule="auto"/>
        <w:jc w:val="both"/>
      </w:pPr>
      <w:r w:rsidRPr="002F0FF3">
        <w:rPr>
          <w:b/>
        </w:rPr>
        <w:t xml:space="preserve">Public </w:t>
      </w:r>
      <w:r w:rsidR="002F0FF3" w:rsidRPr="002F0FF3">
        <w:rPr>
          <w:b/>
        </w:rPr>
        <w:t>procurement</w:t>
      </w:r>
      <w:r w:rsidR="002F0FF3">
        <w:rPr>
          <w:b/>
        </w:rPr>
        <w:t>:</w:t>
      </w:r>
      <w:r w:rsidR="002F0FF3" w:rsidRPr="002F0FF3">
        <w:t xml:space="preserve"> Referred to</w:t>
      </w:r>
      <w:r w:rsidRPr="002F0FF3">
        <w:t xml:space="preserve"> the use of public funds to provide </w:t>
      </w:r>
      <w:bookmarkStart w:id="87" w:name="_Toc384818895"/>
      <w:r w:rsidR="00D755FE" w:rsidRPr="002F0FF3">
        <w:t>a public good, service or works.</w:t>
      </w:r>
    </w:p>
    <w:p w:rsidR="0019787D" w:rsidRPr="008C7C1C" w:rsidRDefault="0019787D" w:rsidP="00D755FE">
      <w:pPr>
        <w:spacing w:before="100" w:beforeAutospacing="1" w:after="100" w:afterAutospacing="1" w:line="480" w:lineRule="auto"/>
        <w:jc w:val="both"/>
      </w:pPr>
    </w:p>
    <w:p w:rsidR="007544E8" w:rsidRPr="00A35700" w:rsidRDefault="000A7338" w:rsidP="002B02E2">
      <w:pPr>
        <w:pStyle w:val="Heading1"/>
        <w:spacing w:line="276" w:lineRule="auto"/>
        <w:jc w:val="center"/>
        <w:rPr>
          <w:rFonts w:ascii="Times New Roman" w:hAnsi="Times New Roman"/>
          <w:sz w:val="24"/>
          <w:szCs w:val="24"/>
        </w:rPr>
      </w:pPr>
      <w:bookmarkStart w:id="88" w:name="_Toc388016208"/>
      <w:r>
        <w:rPr>
          <w:rFonts w:ascii="Times New Roman" w:hAnsi="Times New Roman"/>
          <w:sz w:val="24"/>
          <w:szCs w:val="24"/>
        </w:rPr>
        <w:br w:type="page"/>
      </w:r>
      <w:bookmarkStart w:id="89" w:name="_Toc435462375"/>
      <w:r w:rsidR="007544E8" w:rsidRPr="00A35700">
        <w:rPr>
          <w:rFonts w:ascii="Times New Roman" w:hAnsi="Times New Roman"/>
          <w:sz w:val="24"/>
          <w:szCs w:val="24"/>
        </w:rPr>
        <w:lastRenderedPageBreak/>
        <w:t>CHAPTER TWO</w:t>
      </w:r>
      <w:bookmarkEnd w:id="87"/>
      <w:bookmarkEnd w:id="88"/>
      <w:bookmarkEnd w:id="89"/>
    </w:p>
    <w:p w:rsidR="007544E8" w:rsidRPr="0029790F" w:rsidRDefault="007544E8" w:rsidP="002B02E2">
      <w:pPr>
        <w:pStyle w:val="Heading1"/>
        <w:spacing w:line="276" w:lineRule="auto"/>
        <w:jc w:val="center"/>
        <w:rPr>
          <w:rFonts w:ascii="Times New Roman" w:hAnsi="Times New Roman"/>
          <w:sz w:val="24"/>
          <w:szCs w:val="24"/>
        </w:rPr>
      </w:pPr>
      <w:bookmarkStart w:id="90" w:name="_Toc384818896"/>
      <w:bookmarkStart w:id="91" w:name="_Toc388016209"/>
      <w:bookmarkStart w:id="92" w:name="_Toc435462376"/>
      <w:r w:rsidRPr="0029790F">
        <w:rPr>
          <w:rFonts w:ascii="Times New Roman" w:hAnsi="Times New Roman"/>
          <w:sz w:val="24"/>
          <w:szCs w:val="24"/>
        </w:rPr>
        <w:t>LITERATURE REVIEW</w:t>
      </w:r>
      <w:bookmarkEnd w:id="90"/>
      <w:bookmarkEnd w:id="91"/>
      <w:bookmarkEnd w:id="92"/>
    </w:p>
    <w:p w:rsidR="007544E8" w:rsidRPr="000251DA" w:rsidRDefault="007544E8" w:rsidP="007A1D7C">
      <w:pPr>
        <w:pStyle w:val="Heading2"/>
        <w:spacing w:line="480" w:lineRule="auto"/>
        <w:rPr>
          <w:rFonts w:ascii="Times New Roman" w:hAnsi="Times New Roman"/>
          <w:i w:val="0"/>
          <w:sz w:val="24"/>
          <w:szCs w:val="24"/>
        </w:rPr>
      </w:pPr>
      <w:bookmarkStart w:id="93" w:name="_Toc384818897"/>
      <w:bookmarkStart w:id="94" w:name="_Toc388016210"/>
      <w:bookmarkStart w:id="95" w:name="_Toc435462377"/>
      <w:r w:rsidRPr="000251DA">
        <w:rPr>
          <w:rFonts w:ascii="Times New Roman" w:hAnsi="Times New Roman"/>
          <w:i w:val="0"/>
          <w:sz w:val="24"/>
          <w:szCs w:val="24"/>
        </w:rPr>
        <w:t>2.1</w:t>
      </w:r>
      <w:r w:rsidRPr="000251DA">
        <w:rPr>
          <w:rFonts w:ascii="Times New Roman" w:hAnsi="Times New Roman"/>
          <w:i w:val="0"/>
          <w:sz w:val="24"/>
          <w:szCs w:val="24"/>
        </w:rPr>
        <w:tab/>
        <w:t>Introduction</w:t>
      </w:r>
      <w:bookmarkEnd w:id="93"/>
      <w:bookmarkEnd w:id="94"/>
      <w:bookmarkEnd w:id="95"/>
    </w:p>
    <w:p w:rsidR="007544E8" w:rsidRPr="002F5E6F" w:rsidRDefault="007544E8" w:rsidP="007544E8">
      <w:pPr>
        <w:spacing w:line="480" w:lineRule="auto"/>
        <w:jc w:val="both"/>
      </w:pPr>
      <w:r w:rsidRPr="00FF73D1">
        <w:t>This chapter</w:t>
      </w:r>
      <w:r w:rsidR="001C41A0" w:rsidRPr="00635656">
        <w:t xml:space="preserve"> presents the</w:t>
      </w:r>
      <w:r w:rsidRPr="00635656">
        <w:t xml:space="preserve"> </w:t>
      </w:r>
      <w:r w:rsidR="001C41A0" w:rsidRPr="00CA3362">
        <w:t xml:space="preserve">review of </w:t>
      </w:r>
      <w:r w:rsidRPr="0096502F">
        <w:t>the existing literature on VFMA</w:t>
      </w:r>
      <w:r w:rsidRPr="00651E63">
        <w:t xml:space="preserve">, with a focus on the public sector procurement. It gives an overview on the scope of VFMA and </w:t>
      </w:r>
      <w:r w:rsidRPr="002F5E6F">
        <w:t xml:space="preserve">its relationship with the performance of public sector procurement. In doing so, the research </w:t>
      </w:r>
      <w:r w:rsidR="00A52D6E">
        <w:t xml:space="preserve">sought </w:t>
      </w:r>
      <w:r w:rsidRPr="002F5E6F">
        <w:t xml:space="preserve">to identify the gaps in knowledge and methodological approaches in the existing literature. The purpose of this chapter </w:t>
      </w:r>
      <w:r w:rsidR="00A52D6E">
        <w:t>was</w:t>
      </w:r>
      <w:r w:rsidR="00A52D6E" w:rsidRPr="002F5E6F">
        <w:t xml:space="preserve"> </w:t>
      </w:r>
      <w:r w:rsidRPr="002F5E6F">
        <w:t xml:space="preserve">also to enhance the researcher’s knowledge on the influence of VFMA on the performance of public procurement in Uganda. Scholarly journals </w:t>
      </w:r>
      <w:r w:rsidR="00A52D6E">
        <w:t>were</w:t>
      </w:r>
      <w:r w:rsidRPr="002F5E6F">
        <w:t xml:space="preserve"> used to generate literature about the study problem</w:t>
      </w:r>
      <w:r w:rsidR="00A52D6E">
        <w:t xml:space="preserve"> and the information was</w:t>
      </w:r>
      <w:r w:rsidRPr="002F5E6F">
        <w:t xml:space="preserve"> arranged according to the objectives stated in chapter one.</w:t>
      </w:r>
    </w:p>
    <w:p w:rsidR="00524727" w:rsidRPr="002F5E6F" w:rsidRDefault="00524727" w:rsidP="007A1D7C">
      <w:pPr>
        <w:pStyle w:val="Heading2"/>
        <w:spacing w:line="480" w:lineRule="auto"/>
        <w:rPr>
          <w:rFonts w:ascii="Times New Roman" w:hAnsi="Times New Roman"/>
          <w:i w:val="0"/>
          <w:sz w:val="24"/>
          <w:szCs w:val="24"/>
        </w:rPr>
      </w:pPr>
      <w:bookmarkStart w:id="96" w:name="_Toc384818898"/>
      <w:bookmarkStart w:id="97" w:name="_Toc388016211"/>
      <w:bookmarkStart w:id="98" w:name="_Toc435462378"/>
      <w:r w:rsidRPr="002F5E6F">
        <w:rPr>
          <w:rFonts w:ascii="Times New Roman" w:hAnsi="Times New Roman"/>
          <w:i w:val="0"/>
          <w:sz w:val="24"/>
          <w:szCs w:val="24"/>
        </w:rPr>
        <w:t>2.2</w:t>
      </w:r>
      <w:r w:rsidRPr="002F5E6F">
        <w:rPr>
          <w:rFonts w:ascii="Times New Roman" w:hAnsi="Times New Roman"/>
          <w:i w:val="0"/>
          <w:sz w:val="24"/>
          <w:szCs w:val="24"/>
        </w:rPr>
        <w:tab/>
        <w:t>Theoretical Review</w:t>
      </w:r>
      <w:bookmarkEnd w:id="96"/>
      <w:bookmarkEnd w:id="97"/>
      <w:bookmarkEnd w:id="98"/>
    </w:p>
    <w:p w:rsidR="0089118E" w:rsidRPr="00DE4918" w:rsidRDefault="004843F8" w:rsidP="00F72439">
      <w:pPr>
        <w:spacing w:after="240" w:line="480" w:lineRule="auto"/>
        <w:jc w:val="both"/>
      </w:pPr>
      <w:r w:rsidRPr="000D2126">
        <w:t xml:space="preserve">This study </w:t>
      </w:r>
      <w:r w:rsidR="001C41A0" w:rsidRPr="00E40625">
        <w:t xml:space="preserve">was </w:t>
      </w:r>
      <w:r w:rsidRPr="009C7FC8">
        <w:t xml:space="preserve">guided by </w:t>
      </w:r>
      <w:r w:rsidR="00F56C10" w:rsidRPr="006E4865">
        <w:t>the principal – Agency theory propounded</w:t>
      </w:r>
      <w:r w:rsidRPr="00E22B87">
        <w:t xml:space="preserve"> by Jensen and </w:t>
      </w:r>
      <w:proofErr w:type="spellStart"/>
      <w:r w:rsidRPr="00E22B87">
        <w:t>Meckling</w:t>
      </w:r>
      <w:proofErr w:type="spellEnd"/>
      <w:r w:rsidRPr="00E22B87">
        <w:t xml:space="preserve"> (1976).</w:t>
      </w:r>
      <w:r w:rsidR="00CE76C7" w:rsidRPr="00F95948">
        <w:t xml:space="preserve"> </w:t>
      </w:r>
      <w:r w:rsidR="003814A8" w:rsidRPr="00F95948">
        <w:t xml:space="preserve">According to </w:t>
      </w:r>
      <w:proofErr w:type="spellStart"/>
      <w:r w:rsidR="003814A8" w:rsidRPr="00F95948">
        <w:t>Tukamuhabwa</w:t>
      </w:r>
      <w:proofErr w:type="spellEnd"/>
      <w:r w:rsidR="003814A8" w:rsidRPr="00F95948">
        <w:t xml:space="preserve"> </w:t>
      </w:r>
      <w:r w:rsidR="00DE6869" w:rsidRPr="00F95948">
        <w:t>(</w:t>
      </w:r>
      <w:r w:rsidR="003814A8" w:rsidRPr="00387090">
        <w:t>2012</w:t>
      </w:r>
      <w:r w:rsidR="00DE6869" w:rsidRPr="00387090">
        <w:t>)</w:t>
      </w:r>
      <w:r w:rsidR="003814A8" w:rsidRPr="00387090">
        <w:t>, t</w:t>
      </w:r>
      <w:r w:rsidR="00CE76C7" w:rsidRPr="00387090">
        <w:t xml:space="preserve">he principal-agent theory is an agency model developed by economists that deals with situations in which the principal is in position to induce the agent, to perform some task in the principal’s interest, but not necessarily the </w:t>
      </w:r>
      <w:r w:rsidR="005F5F19" w:rsidRPr="0097605E">
        <w:t xml:space="preserve">agent’s. </w:t>
      </w:r>
      <w:r w:rsidR="00CE76C7" w:rsidRPr="0097605E">
        <w:t>Donahue, (1989) explains that procurement managers including all civil servants concerned with public procurement must play the agent role for elected representa</w:t>
      </w:r>
      <w:r w:rsidR="003814A8" w:rsidRPr="00B110E1">
        <w:t xml:space="preserve">tives. </w:t>
      </w:r>
      <w:r w:rsidR="00295988" w:rsidRPr="003D3FA0">
        <w:t xml:space="preserve">In a principal – agency relationship, one party the agent, is required to perform some service on the behalf of the other party – the principal, who involves the delegation of some discretion and </w:t>
      </w:r>
      <w:r w:rsidR="00295988" w:rsidRPr="00815F85">
        <w:t>decision making authority</w:t>
      </w:r>
      <w:r w:rsidR="00734455" w:rsidRPr="00A92592">
        <w:t xml:space="preserve"> (</w:t>
      </w:r>
      <w:proofErr w:type="spellStart"/>
      <w:r w:rsidR="00C735AF" w:rsidRPr="00F86163">
        <w:t>Ohad</w:t>
      </w:r>
      <w:proofErr w:type="spellEnd"/>
      <w:r w:rsidR="00C735AF" w:rsidRPr="00F86163">
        <w:t xml:space="preserve"> </w:t>
      </w:r>
      <w:proofErr w:type="spellStart"/>
      <w:r w:rsidR="00C735AF" w:rsidRPr="00F86163">
        <w:t>Soudry</w:t>
      </w:r>
      <w:proofErr w:type="spellEnd"/>
      <w:r w:rsidR="00C735AF" w:rsidRPr="00F86163">
        <w:t xml:space="preserve">, </w:t>
      </w:r>
      <w:r w:rsidR="00587FDB" w:rsidRPr="00AC288F">
        <w:t>(</w:t>
      </w:r>
      <w:proofErr w:type="spellStart"/>
      <w:r w:rsidR="00587FDB" w:rsidRPr="00AC288F">
        <w:t>n.d</w:t>
      </w:r>
      <w:proofErr w:type="spellEnd"/>
      <w:r w:rsidR="00587FDB" w:rsidRPr="00AC288F">
        <w:t xml:space="preserve">). </w:t>
      </w:r>
    </w:p>
    <w:p w:rsidR="00515242" w:rsidRPr="005C3302" w:rsidRDefault="0089118E" w:rsidP="00515242">
      <w:pPr>
        <w:pStyle w:val="Default"/>
        <w:spacing w:line="480" w:lineRule="auto"/>
        <w:jc w:val="both"/>
        <w:rPr>
          <w:rFonts w:ascii="Times New Roman" w:hAnsi="Times New Roman" w:cs="Times New Roman"/>
        </w:rPr>
      </w:pPr>
      <w:r w:rsidRPr="00DE4918">
        <w:rPr>
          <w:rFonts w:ascii="Times New Roman" w:hAnsi="Times New Roman" w:cs="Times New Roman"/>
        </w:rPr>
        <w:lastRenderedPageBreak/>
        <w:t xml:space="preserve">The public sector represents a principal – agent relationship. </w:t>
      </w:r>
      <w:r w:rsidR="00515242" w:rsidRPr="008F3A62">
        <w:rPr>
          <w:rFonts w:ascii="Times New Roman" w:hAnsi="Times New Roman" w:cs="Times New Roman"/>
        </w:rPr>
        <w:t>The officials – acting as the principal’s agent – must periodically account to the principal for their use and stewardship of resources and the e</w:t>
      </w:r>
      <w:r w:rsidR="00515242" w:rsidRPr="009E0711">
        <w:rPr>
          <w:rFonts w:ascii="Times New Roman" w:hAnsi="Times New Roman" w:cs="Times New Roman"/>
        </w:rPr>
        <w:t>xtent to which the public objectives have been accomplished.  The principal relies upon the auditor to provide the independent, objective evaluation of the accuracy of the agent’s accounting and to report on whether the agent uses the resources in accordance with the principal’s wishes</w:t>
      </w:r>
      <w:r w:rsidR="00044D45" w:rsidRPr="009E0711">
        <w:rPr>
          <w:rFonts w:ascii="Times New Roman" w:hAnsi="Times New Roman" w:cs="Times New Roman"/>
        </w:rPr>
        <w:t xml:space="preserve"> (Figure: 2</w:t>
      </w:r>
      <w:r w:rsidR="00515242" w:rsidRPr="005C3302">
        <w:rPr>
          <w:rFonts w:ascii="Times New Roman" w:hAnsi="Times New Roman" w:cs="Times New Roman"/>
        </w:rPr>
        <w:t xml:space="preserve">). </w:t>
      </w:r>
    </w:p>
    <w:p w:rsidR="00515242" w:rsidRPr="00BA2496" w:rsidRDefault="00C163DF" w:rsidP="00515242">
      <w:pPr>
        <w:pStyle w:val="Default"/>
        <w:spacing w:line="480" w:lineRule="auto"/>
        <w:jc w:val="both"/>
        <w:rPr>
          <w:rFonts w:ascii="Times New Roman" w:hAnsi="Times New Roman" w:cs="Times New Roman"/>
        </w:rPr>
      </w:pPr>
      <w:r>
        <w:rPr>
          <w:rFonts w:ascii="Times New Roman" w:hAnsi="Times New Roman" w:cs="Times New Roman"/>
          <w:noProof/>
        </w:rPr>
        <w:pict>
          <v:shape id="Picture 1" o:spid="_x0000_i1026" type="#_x0000_t75" style="width:514.2pt;height:235pt;visibility:visible">
            <v:imagedata r:id="rId11" o:title=""/>
          </v:shape>
        </w:pict>
      </w:r>
    </w:p>
    <w:p w:rsidR="003A282C" w:rsidRPr="00DA4F0A" w:rsidRDefault="003A282C" w:rsidP="003A282C">
      <w:pPr>
        <w:pStyle w:val="Caption"/>
        <w:rPr>
          <w:rFonts w:ascii="Times New Roman" w:hAnsi="Times New Roman"/>
          <w:sz w:val="24"/>
          <w:szCs w:val="24"/>
        </w:rPr>
      </w:pPr>
      <w:bookmarkStart w:id="99" w:name="_Toc435462271"/>
      <w:r w:rsidRPr="00DA4F0A">
        <w:rPr>
          <w:rFonts w:ascii="Times New Roman" w:hAnsi="Times New Roman"/>
          <w:sz w:val="24"/>
          <w:szCs w:val="24"/>
        </w:rPr>
        <w:t xml:space="preserve">Figure </w:t>
      </w:r>
      <w:r w:rsidRPr="00DA4F0A">
        <w:rPr>
          <w:rFonts w:ascii="Times New Roman" w:hAnsi="Times New Roman"/>
          <w:sz w:val="24"/>
          <w:szCs w:val="24"/>
        </w:rPr>
        <w:fldChar w:fldCharType="begin"/>
      </w:r>
      <w:r w:rsidRPr="00DA4F0A">
        <w:rPr>
          <w:rFonts w:ascii="Times New Roman" w:hAnsi="Times New Roman"/>
          <w:sz w:val="24"/>
          <w:szCs w:val="24"/>
        </w:rPr>
        <w:instrText xml:space="preserve"> SEQ Figure \* ARABIC </w:instrText>
      </w:r>
      <w:r w:rsidRPr="00DA4F0A">
        <w:rPr>
          <w:rFonts w:ascii="Times New Roman" w:hAnsi="Times New Roman"/>
          <w:sz w:val="24"/>
          <w:szCs w:val="24"/>
        </w:rPr>
        <w:fldChar w:fldCharType="separate"/>
      </w:r>
      <w:r w:rsidR="006A6D34">
        <w:rPr>
          <w:rFonts w:ascii="Times New Roman" w:hAnsi="Times New Roman"/>
          <w:noProof/>
          <w:sz w:val="24"/>
          <w:szCs w:val="24"/>
        </w:rPr>
        <w:t>2</w:t>
      </w:r>
      <w:r w:rsidRPr="00DA4F0A">
        <w:rPr>
          <w:rFonts w:ascii="Times New Roman" w:hAnsi="Times New Roman"/>
          <w:sz w:val="24"/>
          <w:szCs w:val="24"/>
        </w:rPr>
        <w:fldChar w:fldCharType="end"/>
      </w:r>
      <w:r w:rsidRPr="00DA4F0A">
        <w:rPr>
          <w:rFonts w:ascii="Times New Roman" w:hAnsi="Times New Roman"/>
          <w:sz w:val="24"/>
          <w:szCs w:val="24"/>
        </w:rPr>
        <w:t>: Showing the party relationships in the public sector.</w:t>
      </w:r>
      <w:bookmarkEnd w:id="99"/>
      <w:r w:rsidRPr="00DA4F0A">
        <w:rPr>
          <w:rFonts w:ascii="Times New Roman" w:hAnsi="Times New Roman"/>
          <w:sz w:val="24"/>
          <w:szCs w:val="24"/>
        </w:rPr>
        <w:t xml:space="preserve"> </w:t>
      </w:r>
    </w:p>
    <w:p w:rsidR="00C27B59" w:rsidRPr="00F435DC" w:rsidRDefault="003A282C" w:rsidP="007A1D7C">
      <w:pPr>
        <w:spacing w:line="480" w:lineRule="auto"/>
        <w:jc w:val="both"/>
        <w:rPr>
          <w:b/>
        </w:rPr>
      </w:pPr>
      <w:r w:rsidRPr="00651E63">
        <w:t>Source: The Institute of Internal Auditors</w:t>
      </w:r>
      <w:r w:rsidR="00A52D6E">
        <w:t xml:space="preserve"> </w:t>
      </w:r>
      <w:r w:rsidR="00344EDA" w:rsidRPr="00651E63">
        <w:t>(</w:t>
      </w:r>
      <w:r w:rsidR="00EA62C0" w:rsidRPr="002F5E6F">
        <w:t>2006</w:t>
      </w:r>
      <w:r w:rsidR="00344EDA" w:rsidRPr="002F5E6F">
        <w:t>)</w:t>
      </w:r>
      <w:r w:rsidRPr="002F5E6F">
        <w:t>.</w:t>
      </w:r>
      <w:r w:rsidR="00515242" w:rsidRPr="002F5E6F">
        <w:t xml:space="preserve"> </w:t>
      </w:r>
    </w:p>
    <w:p w:rsidR="00D71553" w:rsidRPr="000D75D1" w:rsidRDefault="00C735AF" w:rsidP="007A1D7C">
      <w:pPr>
        <w:spacing w:line="480" w:lineRule="auto"/>
        <w:jc w:val="both"/>
      </w:pPr>
      <w:r w:rsidRPr="00274767">
        <w:t xml:space="preserve">The problem highlighted by the agency model is that often there will be a divergence between the actual decisions made by agents and the decisions that would </w:t>
      </w:r>
      <w:proofErr w:type="spellStart"/>
      <w:r w:rsidRPr="00274767">
        <w:t>max</w:t>
      </w:r>
      <w:r w:rsidR="00734455" w:rsidRPr="00274767">
        <w:t>i</w:t>
      </w:r>
      <w:r w:rsidRPr="002621FA">
        <w:t>mise</w:t>
      </w:r>
      <w:proofErr w:type="spellEnd"/>
      <w:r w:rsidRPr="002621FA">
        <w:t xml:space="preserve"> the </w:t>
      </w:r>
      <w:r w:rsidR="00F716FE" w:rsidRPr="00BE299F">
        <w:t>principal’s</w:t>
      </w:r>
      <w:r w:rsidRPr="00BE299F">
        <w:t xml:space="preserve"> </w:t>
      </w:r>
      <w:r w:rsidRPr="00F449B5">
        <w:t xml:space="preserve">benefits. This is because when making decisions, agents also seek to maximize their own self interests. Therefore, whenever the agent’s actions are for the sole benefit of the principal </w:t>
      </w:r>
      <w:r w:rsidR="00C45448" w:rsidRPr="00D82CA7">
        <w:t>(and thus contribute nothing fo</w:t>
      </w:r>
      <w:r w:rsidRPr="00CA6BE1">
        <w:t xml:space="preserve">r promoting the agent’s </w:t>
      </w:r>
      <w:proofErr w:type="spellStart"/>
      <w:r w:rsidRPr="00CA6BE1">
        <w:t>self interest</w:t>
      </w:r>
      <w:proofErr w:type="spellEnd"/>
      <w:r w:rsidRPr="00CA6BE1">
        <w:t>), he/she will engage in a lower level of effort instead of a high level.</w:t>
      </w:r>
      <w:r w:rsidR="00181160" w:rsidRPr="00E27C90">
        <w:t xml:space="preserve"> </w:t>
      </w:r>
      <w:r w:rsidR="00A7432F" w:rsidRPr="00E27C90">
        <w:t xml:space="preserve">In the context of </w:t>
      </w:r>
      <w:proofErr w:type="spellStart"/>
      <w:r w:rsidR="00A7432F" w:rsidRPr="00E27C90">
        <w:t>MoES</w:t>
      </w:r>
      <w:proofErr w:type="spellEnd"/>
      <w:r w:rsidR="00A7432F" w:rsidRPr="00E27C90">
        <w:t>, the theory presupposes</w:t>
      </w:r>
      <w:r w:rsidR="004843F8" w:rsidRPr="00E27C90">
        <w:t xml:space="preserve"> that the </w:t>
      </w:r>
      <w:r w:rsidR="004843F8" w:rsidRPr="00E27C90">
        <w:lastRenderedPageBreak/>
        <w:t xml:space="preserve">management of the PDE more especially the PDU officials will undertake </w:t>
      </w:r>
      <w:r w:rsidR="00A7432F" w:rsidRPr="00BA2D4A">
        <w:t>procurement a</w:t>
      </w:r>
      <w:r w:rsidR="00A7432F" w:rsidRPr="008C7C1C">
        <w:t>ctivities that will deliver the required level of services that me</w:t>
      </w:r>
      <w:r w:rsidR="00D71553" w:rsidRPr="00A35700">
        <w:t>et the stakeholders expectations</w:t>
      </w:r>
      <w:r w:rsidR="004843F8" w:rsidRPr="0029790F">
        <w:t xml:space="preserve"> such as the tax payers, gove</w:t>
      </w:r>
      <w:r w:rsidR="00D71553" w:rsidRPr="000251DA">
        <w:t>rnment</w:t>
      </w:r>
      <w:r w:rsidR="004843F8" w:rsidRPr="00FF73D1">
        <w:t xml:space="preserve">, </w:t>
      </w:r>
      <w:r w:rsidR="00D71553" w:rsidRPr="00635656">
        <w:t xml:space="preserve">teachers, students, parents, </w:t>
      </w:r>
      <w:r w:rsidR="004843F8" w:rsidRPr="00635656">
        <w:t>development</w:t>
      </w:r>
      <w:r w:rsidR="00D71553" w:rsidRPr="00635656">
        <w:t xml:space="preserve"> partners, employees and so </w:t>
      </w:r>
      <w:r w:rsidR="00D71553" w:rsidRPr="00E84C1F">
        <w:t xml:space="preserve">on, </w:t>
      </w:r>
      <w:r w:rsidR="004843F8" w:rsidRPr="00CA3362">
        <w:t xml:space="preserve">without </w:t>
      </w:r>
      <w:r w:rsidR="00D71553" w:rsidRPr="0096502F">
        <w:t xml:space="preserve">putting their personal interests at the expense of the </w:t>
      </w:r>
      <w:r w:rsidR="004843F8" w:rsidRPr="00F601E4">
        <w:t xml:space="preserve">PDE’s </w:t>
      </w:r>
      <w:r w:rsidR="009F4358" w:rsidRPr="00F601E4">
        <w:t xml:space="preserve">core </w:t>
      </w:r>
      <w:r w:rsidR="004843F8" w:rsidRPr="00F601E4">
        <w:t xml:space="preserve">objectives. </w:t>
      </w:r>
    </w:p>
    <w:p w:rsidR="00D71553" w:rsidRPr="000D75D1" w:rsidRDefault="00D71553" w:rsidP="007A1D7C">
      <w:pPr>
        <w:spacing w:line="480" w:lineRule="auto"/>
        <w:jc w:val="both"/>
      </w:pPr>
    </w:p>
    <w:p w:rsidR="00B84334" w:rsidRPr="00635656" w:rsidRDefault="00181160" w:rsidP="007A1D7C">
      <w:pPr>
        <w:spacing w:line="480" w:lineRule="auto"/>
        <w:jc w:val="both"/>
      </w:pPr>
      <w:r w:rsidRPr="000D75D1">
        <w:t>Nonetheless</w:t>
      </w:r>
      <w:r w:rsidR="009F4358" w:rsidRPr="00FC612F">
        <w:t xml:space="preserve">, without </w:t>
      </w:r>
      <w:r w:rsidRPr="003D7D8D">
        <w:t xml:space="preserve">an efficient and </w:t>
      </w:r>
      <w:r w:rsidR="009F4358" w:rsidRPr="000A7338">
        <w:t xml:space="preserve">effective </w:t>
      </w:r>
      <w:r w:rsidRPr="000A7338">
        <w:t>VFMA mechanism</w:t>
      </w:r>
      <w:r w:rsidR="004843F8" w:rsidRPr="000A7338">
        <w:t xml:space="preserve">, </w:t>
      </w:r>
      <w:r w:rsidR="009F4358" w:rsidRPr="00B02B29">
        <w:t>perfect supervision mechanism and failure</w:t>
      </w:r>
      <w:r w:rsidR="00443BBD" w:rsidRPr="00C129B9">
        <w:t xml:space="preserve"> and/or weaknesses</w:t>
      </w:r>
      <w:r w:rsidR="009F4358" w:rsidRPr="00274DD6">
        <w:t xml:space="preserve"> in </w:t>
      </w:r>
      <w:r w:rsidRPr="00056297">
        <w:t>implementing th</w:t>
      </w:r>
      <w:r w:rsidRPr="00CE7B42">
        <w:t xml:space="preserve">e recommendations/findings of these </w:t>
      </w:r>
      <w:r w:rsidR="006406D3" w:rsidRPr="00624B53">
        <w:t xml:space="preserve">audits, the </w:t>
      </w:r>
      <w:r w:rsidR="004843F8" w:rsidRPr="00800109">
        <w:t xml:space="preserve"> </w:t>
      </w:r>
      <w:r w:rsidRPr="00390894">
        <w:t>key stakeholders who are directly involved in the public procurement process</w:t>
      </w:r>
      <w:r w:rsidR="004843F8" w:rsidRPr="00DF0B39">
        <w:t xml:space="preserve"> </w:t>
      </w:r>
      <w:r w:rsidRPr="00BF3D4B">
        <w:t>in the government MDAs</w:t>
      </w:r>
      <w:r w:rsidR="006406D3" w:rsidRPr="00F206AB">
        <w:t xml:space="preserve"> </w:t>
      </w:r>
      <w:r w:rsidR="009F4358" w:rsidRPr="000D2126">
        <w:t>will</w:t>
      </w:r>
      <w:r w:rsidR="00AD2AAB" w:rsidRPr="007555B9">
        <w:t xml:space="preserve"> always take</w:t>
      </w:r>
      <w:r w:rsidR="004843F8" w:rsidRPr="00E40625">
        <w:t xml:space="preserve"> advantage of the</w:t>
      </w:r>
      <w:r w:rsidRPr="009C7FC8">
        <w:t xml:space="preserve"> </w:t>
      </w:r>
      <w:r w:rsidR="004843F8" w:rsidRPr="006E4865">
        <w:t xml:space="preserve">information </w:t>
      </w:r>
      <w:r w:rsidRPr="00E22B87">
        <w:t xml:space="preserve">unevenness </w:t>
      </w:r>
      <w:r w:rsidR="004843F8" w:rsidRPr="00F95948">
        <w:t xml:space="preserve">to </w:t>
      </w:r>
      <w:r w:rsidR="006406D3" w:rsidRPr="00F95948">
        <w:t xml:space="preserve">gratify </w:t>
      </w:r>
      <w:r w:rsidR="004843F8" w:rsidRPr="00F95948">
        <w:t xml:space="preserve">their </w:t>
      </w:r>
      <w:proofErr w:type="spellStart"/>
      <w:r w:rsidR="004843F8" w:rsidRPr="00F95948">
        <w:t>self interests</w:t>
      </w:r>
      <w:proofErr w:type="spellEnd"/>
      <w:r w:rsidR="004843F8" w:rsidRPr="00F95948">
        <w:t xml:space="preserve"> </w:t>
      </w:r>
      <w:r w:rsidR="009F4358" w:rsidRPr="00F95948">
        <w:t>to the detriment o</w:t>
      </w:r>
      <w:r w:rsidR="009F4358" w:rsidRPr="00387090">
        <w:t>f the principals.</w:t>
      </w:r>
      <w:r w:rsidR="00AD2AAB" w:rsidRPr="00387090">
        <w:t xml:space="preserve"> </w:t>
      </w:r>
      <w:r w:rsidR="004843F8" w:rsidRPr="00387090">
        <w:t xml:space="preserve">Therefore, Agency theory is concerned with so-called agency conflicts, or conflicts of interest between agents and principals. </w:t>
      </w:r>
      <w:r w:rsidR="006406D3" w:rsidRPr="00387090">
        <w:t xml:space="preserve">Despite the various VFMA that have been conducted in Uganda’s public procurement, the performance of public procurement has not improved [emphasis mine]. This theory </w:t>
      </w:r>
      <w:r w:rsidR="00A52D6E">
        <w:t>helped</w:t>
      </w:r>
      <w:r w:rsidR="006406D3" w:rsidRPr="00A52D6E">
        <w:t xml:space="preserve"> to investigate how the management of public resources by the agents influences the delivery of timely and quality services to the stakeholders.  </w:t>
      </w:r>
      <w:r w:rsidR="004843F8" w:rsidRPr="00A52D6E">
        <w:t xml:space="preserve">The theory </w:t>
      </w:r>
      <w:r w:rsidR="006406D3" w:rsidRPr="00A52D6E">
        <w:t xml:space="preserve">also </w:t>
      </w:r>
      <w:r w:rsidR="004843F8" w:rsidRPr="00A52D6E">
        <w:t>provide</w:t>
      </w:r>
      <w:r w:rsidR="00A52D6E">
        <w:t>s</w:t>
      </w:r>
      <w:r w:rsidR="004843F8" w:rsidRPr="00A52D6E">
        <w:t xml:space="preserve"> the basis for holding management of </w:t>
      </w:r>
      <w:r w:rsidR="006406D3" w:rsidRPr="00BA2D4A">
        <w:t xml:space="preserve">the </w:t>
      </w:r>
      <w:proofErr w:type="spellStart"/>
      <w:r w:rsidR="000E6798" w:rsidRPr="008C7C1C">
        <w:t>MoES</w:t>
      </w:r>
      <w:proofErr w:type="spellEnd"/>
      <w:r w:rsidR="000E6798" w:rsidRPr="008C7C1C">
        <w:t xml:space="preserve"> </w:t>
      </w:r>
      <w:r w:rsidR="004843F8" w:rsidRPr="00A35700">
        <w:t>accountable for their decisions (actions) in t</w:t>
      </w:r>
      <w:r w:rsidR="004843F8" w:rsidRPr="0029790F">
        <w:t xml:space="preserve">he course of managing procurement resources. </w:t>
      </w:r>
      <w:r w:rsidR="000E6798" w:rsidRPr="000251DA">
        <w:t xml:space="preserve">In addition the theory </w:t>
      </w:r>
      <w:r w:rsidR="004843F8" w:rsidRPr="00FF73D1">
        <w:t xml:space="preserve">advocates for </w:t>
      </w:r>
      <w:r w:rsidR="00295988" w:rsidRPr="00635656">
        <w:t>efficient</w:t>
      </w:r>
      <w:r w:rsidR="000E6798" w:rsidRPr="00635656">
        <w:t xml:space="preserve"> and effective resource utilization with due regard to economy.</w:t>
      </w:r>
      <w:r w:rsidR="004843F8" w:rsidRPr="00635656">
        <w:t xml:space="preserve"> </w:t>
      </w:r>
    </w:p>
    <w:p w:rsidR="001C41A0" w:rsidRPr="00651E63" w:rsidRDefault="00C923DC" w:rsidP="00C923DC">
      <w:pPr>
        <w:pStyle w:val="Heading2"/>
        <w:spacing w:line="480" w:lineRule="auto"/>
        <w:rPr>
          <w:rFonts w:ascii="Times New Roman" w:hAnsi="Times New Roman"/>
          <w:i w:val="0"/>
          <w:sz w:val="24"/>
          <w:szCs w:val="24"/>
          <w:lang w:val="en-US"/>
        </w:rPr>
      </w:pPr>
      <w:bookmarkStart w:id="100" w:name="_Toc435462379"/>
      <w:bookmarkStart w:id="101" w:name="_Toc384818899"/>
      <w:bookmarkStart w:id="102" w:name="_Toc388016212"/>
      <w:r w:rsidRPr="00E84C1F">
        <w:rPr>
          <w:rFonts w:ascii="Times New Roman" w:hAnsi="Times New Roman"/>
          <w:i w:val="0"/>
          <w:sz w:val="24"/>
          <w:szCs w:val="24"/>
        </w:rPr>
        <w:t>2.3</w:t>
      </w:r>
      <w:r w:rsidRPr="00E84C1F">
        <w:rPr>
          <w:rFonts w:ascii="Times New Roman" w:hAnsi="Times New Roman"/>
          <w:i w:val="0"/>
          <w:sz w:val="24"/>
          <w:szCs w:val="24"/>
        </w:rPr>
        <w:tab/>
      </w:r>
      <w:r w:rsidR="00206AA2">
        <w:rPr>
          <w:rFonts w:ascii="Times New Roman" w:hAnsi="Times New Roman"/>
          <w:i w:val="0"/>
          <w:sz w:val="24"/>
          <w:szCs w:val="24"/>
          <w:lang w:val="en-US"/>
        </w:rPr>
        <w:t>Conceptual Review</w:t>
      </w:r>
      <w:bookmarkEnd w:id="100"/>
    </w:p>
    <w:p w:rsidR="002F5E6F" w:rsidRDefault="002F5E6F" w:rsidP="002F5E6F">
      <w:pPr>
        <w:spacing w:line="480" w:lineRule="auto"/>
        <w:jc w:val="both"/>
      </w:pPr>
      <w:r w:rsidRPr="00C01ADB">
        <w:t xml:space="preserve">The general perception from many stakeholders is that public procurement management in the </w:t>
      </w:r>
      <w:proofErr w:type="spellStart"/>
      <w:r w:rsidRPr="00C01ADB">
        <w:t>MoES</w:t>
      </w:r>
      <w:proofErr w:type="spellEnd"/>
      <w:r w:rsidRPr="00C01ADB">
        <w:t xml:space="preserve"> in Uganda has not contributed to the attainment of Value for money (VFM) in terms of service delivery to the public. The demand for improvement in the performance of public procurement in the </w:t>
      </w:r>
      <w:proofErr w:type="spellStart"/>
      <w:r w:rsidRPr="00C01ADB">
        <w:t>MoES</w:t>
      </w:r>
      <w:proofErr w:type="spellEnd"/>
      <w:r w:rsidRPr="00C01ADB">
        <w:t xml:space="preserve"> is therefore not far from new. The procurement of goods and services </w:t>
      </w:r>
      <w:r w:rsidRPr="00C01ADB">
        <w:lastRenderedPageBreak/>
        <w:t>by public entities is considered to be a very high risk area and this context makes VFMA also problematic (</w:t>
      </w:r>
      <w:proofErr w:type="spellStart"/>
      <w:r w:rsidRPr="00C01ADB">
        <w:t>Nyapendi</w:t>
      </w:r>
      <w:proofErr w:type="spellEnd"/>
      <w:r w:rsidRPr="00C01ADB">
        <w:t>; 2013).</w:t>
      </w:r>
      <w:r w:rsidRPr="00C01ADB">
        <w:rPr>
          <w:color w:val="000000"/>
        </w:rPr>
        <w:t xml:space="preserve"> </w:t>
      </w:r>
      <w:r w:rsidRPr="00C01ADB">
        <w:t xml:space="preserve">The major concerns of VFMA in Uganda have always been to see how well the scarce resources are utilized. The stakeholders, more so the tax payers expect that the Office of the Auditor General (OAG) and the PPDA provide them with more information in the line of the 3Es (Efficiency, Effectiveness, Economy) of government programs and services, and also that their recommendations suggesting remedial measures are implemented. According to Khan and Stern (2005), cited in </w:t>
      </w:r>
      <w:proofErr w:type="spellStart"/>
      <w:r w:rsidRPr="00C01ADB">
        <w:t>Nursrat</w:t>
      </w:r>
      <w:proofErr w:type="spellEnd"/>
      <w:r w:rsidRPr="00C01ADB">
        <w:t xml:space="preserve"> </w:t>
      </w:r>
      <w:proofErr w:type="spellStart"/>
      <w:r w:rsidRPr="00C01ADB">
        <w:t>Ferdousi</w:t>
      </w:r>
      <w:proofErr w:type="spellEnd"/>
      <w:r w:rsidRPr="00C01ADB">
        <w:t xml:space="preserve"> (2012), the audit practice in developing countries still concentrates on traditional audits as opposed to performance audits.</w:t>
      </w:r>
    </w:p>
    <w:p w:rsidR="00E47C8F" w:rsidRDefault="00E47C8F" w:rsidP="002F5E6F">
      <w:pPr>
        <w:spacing w:line="480" w:lineRule="auto"/>
        <w:jc w:val="both"/>
      </w:pPr>
    </w:p>
    <w:p w:rsidR="00E47C8F" w:rsidRDefault="00E47C8F" w:rsidP="00E47C8F">
      <w:pPr>
        <w:spacing w:line="480" w:lineRule="auto"/>
        <w:jc w:val="both"/>
      </w:pPr>
      <w:r w:rsidRPr="00E47C8F">
        <w:t>VFMA is particularly appropriate for any organization whose activities are solely judged by the provision of services. It focuses on one of the key performance indicators in procurement: value for money (VFM). Central to the concept of VFM in public sector is the principle that public funds should be put to the best possible use and that those who conduct public procurement should be accountable for the economical, efficient and effec</w:t>
      </w:r>
      <w:r w:rsidRPr="00C01ADB">
        <w:t xml:space="preserve">tive management of the resources entrusted to them. </w:t>
      </w:r>
    </w:p>
    <w:p w:rsidR="00BA2D4A" w:rsidRDefault="00BA2D4A" w:rsidP="00EA028B">
      <w:pPr>
        <w:spacing w:line="480" w:lineRule="auto"/>
        <w:jc w:val="both"/>
      </w:pPr>
    </w:p>
    <w:p w:rsidR="00EA028B" w:rsidRPr="00994BE5" w:rsidRDefault="00EA028B" w:rsidP="00EA028B">
      <w:pPr>
        <w:spacing w:line="480" w:lineRule="auto"/>
        <w:jc w:val="both"/>
      </w:pPr>
      <w:r w:rsidRPr="00994BE5">
        <w:t xml:space="preserve">VFM as a concept, held stakeholders attention even as the public procurement profession came to believe that it was too narrow a focus. McGuire (2004) contends that VFM, when narrowly focused, goes only part way to measuring procurement’s contribution to organizational success. Parker (1986:61) indicated that while such terms such as VFM, operations and operational audit, performance audit and management audit have been variously employed in theory and practice, they share a common basic definition founded upon the concept of economy, efficiency and </w:t>
      </w:r>
      <w:r w:rsidRPr="00994BE5">
        <w:lastRenderedPageBreak/>
        <w:t xml:space="preserve">effectiveness (3Es). Based on this, Parker argued that a VFMA was any audit that </w:t>
      </w:r>
      <w:r w:rsidR="00BB43E5" w:rsidRPr="00994BE5">
        <w:t>attempt</w:t>
      </w:r>
      <w:r w:rsidR="00BB43E5">
        <w:t>ed</w:t>
      </w:r>
      <w:r w:rsidR="00BB43E5" w:rsidRPr="00994BE5">
        <w:t xml:space="preserve"> </w:t>
      </w:r>
      <w:r w:rsidRPr="00994BE5">
        <w:t xml:space="preserve">to evaluate organizational performance based upon the 3Es. </w:t>
      </w:r>
    </w:p>
    <w:p w:rsidR="007544E8" w:rsidRPr="00651E63" w:rsidRDefault="001C41A0" w:rsidP="00C923DC">
      <w:pPr>
        <w:pStyle w:val="Heading2"/>
        <w:spacing w:line="480" w:lineRule="auto"/>
        <w:rPr>
          <w:rFonts w:ascii="Times New Roman" w:hAnsi="Times New Roman"/>
          <w:i w:val="0"/>
          <w:sz w:val="24"/>
          <w:szCs w:val="24"/>
        </w:rPr>
      </w:pPr>
      <w:bookmarkStart w:id="103" w:name="_Toc435462380"/>
      <w:r w:rsidRPr="00651E63">
        <w:rPr>
          <w:rFonts w:ascii="Times New Roman" w:hAnsi="Times New Roman"/>
          <w:i w:val="0"/>
          <w:sz w:val="24"/>
          <w:szCs w:val="24"/>
          <w:lang w:val="en-US"/>
        </w:rPr>
        <w:t xml:space="preserve">2.3.1 </w:t>
      </w:r>
      <w:r w:rsidR="007544E8" w:rsidRPr="00651E63">
        <w:rPr>
          <w:rFonts w:ascii="Times New Roman" w:hAnsi="Times New Roman"/>
          <w:i w:val="0"/>
          <w:sz w:val="24"/>
          <w:szCs w:val="24"/>
        </w:rPr>
        <w:t>Quality</w:t>
      </w:r>
      <w:r w:rsidR="00BB7574">
        <w:rPr>
          <w:rFonts w:ascii="Times New Roman" w:hAnsi="Times New Roman"/>
          <w:i w:val="0"/>
          <w:sz w:val="24"/>
          <w:szCs w:val="24"/>
          <w:lang w:val="en-US"/>
        </w:rPr>
        <w:t xml:space="preserve"> of goods and services</w:t>
      </w:r>
      <w:r w:rsidR="007544E8" w:rsidRPr="00651E63">
        <w:rPr>
          <w:rFonts w:ascii="Times New Roman" w:hAnsi="Times New Roman"/>
          <w:i w:val="0"/>
          <w:sz w:val="24"/>
          <w:szCs w:val="24"/>
        </w:rPr>
        <w:t xml:space="preserve"> </w:t>
      </w:r>
      <w:r w:rsidR="00C923DC" w:rsidRPr="00651E63">
        <w:rPr>
          <w:rFonts w:ascii="Times New Roman" w:hAnsi="Times New Roman"/>
          <w:i w:val="0"/>
          <w:sz w:val="24"/>
          <w:szCs w:val="24"/>
        </w:rPr>
        <w:t>and Public Procurement Performance</w:t>
      </w:r>
      <w:bookmarkEnd w:id="101"/>
      <w:bookmarkEnd w:id="102"/>
      <w:bookmarkEnd w:id="103"/>
    </w:p>
    <w:p w:rsidR="00D164A8" w:rsidRDefault="007544E8" w:rsidP="00C923DC">
      <w:pPr>
        <w:spacing w:line="480" w:lineRule="auto"/>
        <w:jc w:val="both"/>
      </w:pPr>
      <w:r w:rsidRPr="00D82CA7">
        <w:t>Generally speaking, the products and services that governments procure are obtained from the private sector and government outsources many activities to external providers. However, maintaining an appropriate quality level may be a concern. For standardized products</w:t>
      </w:r>
      <w:r w:rsidRPr="00CA6BE1">
        <w:t>, quality degradation can be avoided by properly written and managed contracts. The risk of quality degradation is higher, however, when the procured products or services are complex and important quality dimensions are hard to verify and contract upon. De</w:t>
      </w:r>
      <w:r w:rsidRPr="00E27C90">
        <w:t xml:space="preserve">gradation of non-contractible quality can be particularly difficult in public procurement. Unlike in private sector transactions where buyers have substantial discretion and can react to non – verifiable quality signals, reputation, brand names and long term informal relations linking future sales to current performance are used to support high quality (Klein and </w:t>
      </w:r>
      <w:proofErr w:type="spellStart"/>
      <w:r w:rsidRPr="00E27C90">
        <w:t>Leffler</w:t>
      </w:r>
      <w:proofErr w:type="spellEnd"/>
      <w:r w:rsidRPr="00E27C90">
        <w:t xml:space="preserve">, 1981; Banerjee and </w:t>
      </w:r>
      <w:proofErr w:type="spellStart"/>
      <w:r w:rsidRPr="00E27C90">
        <w:t>Duflo</w:t>
      </w:r>
      <w:proofErr w:type="spellEnd"/>
      <w:r w:rsidRPr="00E27C90">
        <w:t>, 2000)</w:t>
      </w:r>
      <w:r w:rsidR="00BC5F7D" w:rsidRPr="00E27C90">
        <w:t xml:space="preserve"> cited in </w:t>
      </w:r>
      <w:proofErr w:type="spellStart"/>
      <w:r w:rsidR="00BC5F7D" w:rsidRPr="00E27C90">
        <w:t>Gustafsson</w:t>
      </w:r>
      <w:proofErr w:type="spellEnd"/>
      <w:r w:rsidR="00BC5F7D" w:rsidRPr="00E27C90">
        <w:t xml:space="preserve">., A. et al </w:t>
      </w:r>
      <w:r w:rsidR="00206AA2">
        <w:t>(</w:t>
      </w:r>
      <w:r w:rsidR="00BC5F7D" w:rsidRPr="00E27C90">
        <w:t>2001</w:t>
      </w:r>
      <w:r w:rsidR="00206AA2">
        <w:t>)</w:t>
      </w:r>
      <w:r w:rsidRPr="00A52D6E">
        <w:t xml:space="preserve">. </w:t>
      </w:r>
    </w:p>
    <w:p w:rsidR="00BB7574" w:rsidRPr="00A52D6E" w:rsidRDefault="00BB7574" w:rsidP="00C923DC">
      <w:pPr>
        <w:spacing w:line="480" w:lineRule="auto"/>
        <w:jc w:val="both"/>
      </w:pPr>
    </w:p>
    <w:p w:rsidR="007544E8" w:rsidRPr="00CA3362" w:rsidRDefault="007544E8" w:rsidP="00C923DC">
      <w:pPr>
        <w:spacing w:line="480" w:lineRule="auto"/>
        <w:jc w:val="both"/>
      </w:pPr>
      <w:r w:rsidRPr="00A52D6E">
        <w:t>Public procurement legislation, instead, requires procedures to be</w:t>
      </w:r>
      <w:r w:rsidRPr="00EA028B">
        <w:t xml:space="preserve"> objective and transparent for accountability reasons, limiting discretion and thereby scope for such informal mechanisms (</w:t>
      </w:r>
      <w:proofErr w:type="spellStart"/>
      <w:r w:rsidRPr="00EA028B">
        <w:t>Kelman</w:t>
      </w:r>
      <w:proofErr w:type="spellEnd"/>
      <w:r w:rsidRPr="00EA028B">
        <w:t xml:space="preserve">, 1987). Kerman’s assertion assumes a </w:t>
      </w:r>
      <w:proofErr w:type="spellStart"/>
      <w:r w:rsidRPr="00EA028B">
        <w:t>well developed</w:t>
      </w:r>
      <w:proofErr w:type="spellEnd"/>
      <w:r w:rsidRPr="00EA028B">
        <w:t xml:space="preserve"> and respected public procurement system where the integrity and value syst</w:t>
      </w:r>
      <w:r w:rsidRPr="00BA2D4A">
        <w:t>ems of the agents carrying out procurement on behalf of the principles are above reproach.</w:t>
      </w:r>
      <w:r w:rsidR="006A0F31" w:rsidRPr="008C7C1C">
        <w:t xml:space="preserve"> It negates the fact that even with a </w:t>
      </w:r>
      <w:proofErr w:type="spellStart"/>
      <w:r w:rsidR="006A0F31" w:rsidRPr="008C7C1C">
        <w:t>well developed</w:t>
      </w:r>
      <w:proofErr w:type="spellEnd"/>
      <w:r w:rsidR="006A0F31" w:rsidRPr="008C7C1C">
        <w:t xml:space="preserve"> and functioning procurement legal frame </w:t>
      </w:r>
      <w:r w:rsidR="0033059D" w:rsidRPr="00A35700">
        <w:t>work; quality can be lost or compromised provided the integrity of the pe</w:t>
      </w:r>
      <w:r w:rsidR="0033059D" w:rsidRPr="0029790F">
        <w:t xml:space="preserve">rsonnel involved is obscure.  The assertion underscores the importance of personal character that is difficult to measure yet has a big contribution to the level of quality </w:t>
      </w:r>
      <w:r w:rsidR="0033059D" w:rsidRPr="0029790F">
        <w:lastRenderedPageBreak/>
        <w:t>required, and the technical skills required to perform the procurement activitie</w:t>
      </w:r>
      <w:r w:rsidR="0033059D" w:rsidRPr="000251DA">
        <w:t>s.</w:t>
      </w:r>
      <w:r w:rsidRPr="00FF73D1">
        <w:t xml:space="preserve"> </w:t>
      </w:r>
      <w:r w:rsidR="0033059D" w:rsidRPr="00635656">
        <w:t xml:space="preserve">As </w:t>
      </w:r>
      <w:proofErr w:type="spellStart"/>
      <w:r w:rsidR="0033059D" w:rsidRPr="00635656">
        <w:t>Kakwenzi</w:t>
      </w:r>
      <w:proofErr w:type="spellEnd"/>
      <w:r w:rsidR="0033059D" w:rsidRPr="00635656">
        <w:t xml:space="preserve"> et al (</w:t>
      </w:r>
      <w:proofErr w:type="spellStart"/>
      <w:r w:rsidR="0033059D" w:rsidRPr="00635656">
        <w:t>n.d</w:t>
      </w:r>
      <w:proofErr w:type="spellEnd"/>
      <w:r w:rsidR="0033059D" w:rsidRPr="00635656">
        <w:t>) rightly pointed out, i</w:t>
      </w:r>
      <w:r w:rsidRPr="00635656">
        <w:t>t is in the interest of the researcher that financial performance should not be the only measure to conclude the performance of the procurement function thus intangible performances like quality of procured goods and services, timely delivery of orders, dependability, flexibility and quality of employees should all be included</w:t>
      </w:r>
      <w:r w:rsidR="0033059D" w:rsidRPr="00E84C1F">
        <w:t>.</w:t>
      </w:r>
      <w:r w:rsidRPr="00CA3362">
        <w:t xml:space="preserve"> </w:t>
      </w:r>
    </w:p>
    <w:p w:rsidR="00D134D6" w:rsidRPr="0096502F" w:rsidRDefault="00D134D6" w:rsidP="00F72439">
      <w:pPr>
        <w:spacing w:line="480" w:lineRule="auto"/>
        <w:jc w:val="both"/>
      </w:pPr>
    </w:p>
    <w:p w:rsidR="00B84334" w:rsidRDefault="007544E8" w:rsidP="00C923DC">
      <w:pPr>
        <w:spacing w:after="240" w:line="480" w:lineRule="auto"/>
        <w:jc w:val="both"/>
      </w:pPr>
      <w:r w:rsidRPr="00F601E4">
        <w:t>Quality practices have shown to enhance organizational performance for both product and service organizations (Powell, 1995). However, there is relatively little research on how product and service organizations differ with respect to the impact of quality practices on performance. Rather, the growing body of research on products versus services focused on external customer perceptions of quality and satisfaction rather than organizational knowledge of quality p</w:t>
      </w:r>
      <w:r w:rsidR="00595B39" w:rsidRPr="000D75D1">
        <w:t>ractices (</w:t>
      </w:r>
      <w:proofErr w:type="spellStart"/>
      <w:r w:rsidRPr="000D75D1">
        <w:t>Gu</w:t>
      </w:r>
      <w:r w:rsidR="00595B39" w:rsidRPr="000D75D1">
        <w:t>stafsson</w:t>
      </w:r>
      <w:proofErr w:type="spellEnd"/>
      <w:r w:rsidR="00595B39" w:rsidRPr="000D75D1">
        <w:t>, A. et al 2001)</w:t>
      </w:r>
      <w:r w:rsidRPr="00FC612F">
        <w:t>. Service quality researchers argue</w:t>
      </w:r>
      <w:r w:rsidR="001C6B05">
        <w:t>d</w:t>
      </w:r>
      <w:r w:rsidRPr="00FC612F">
        <w:t xml:space="preserve"> that service quality and product quality are systematically different due to the</w:t>
      </w:r>
      <w:r w:rsidRPr="003D7D8D">
        <w:t xml:space="preserve"> inherent intangibility, inseparability of production and consumption, heterogeneity, and perishability that characterize services (</w:t>
      </w:r>
      <w:proofErr w:type="spellStart"/>
      <w:r w:rsidRPr="003D7D8D">
        <w:t>Zeithaml</w:t>
      </w:r>
      <w:proofErr w:type="spellEnd"/>
      <w:r w:rsidRPr="003D7D8D">
        <w:t xml:space="preserve">, </w:t>
      </w:r>
      <w:proofErr w:type="spellStart"/>
      <w:r w:rsidRPr="003D7D8D">
        <w:t>Parasuraman</w:t>
      </w:r>
      <w:proofErr w:type="spellEnd"/>
      <w:r w:rsidRPr="003D7D8D">
        <w:t xml:space="preserve">, &amp; Berry, 1990). Mills and </w:t>
      </w:r>
      <w:proofErr w:type="spellStart"/>
      <w:r w:rsidRPr="003D7D8D">
        <w:t>Moberg</w:t>
      </w:r>
      <w:proofErr w:type="spellEnd"/>
      <w:r w:rsidRPr="003D7D8D">
        <w:t xml:space="preserve"> (1982) </w:t>
      </w:r>
      <w:proofErr w:type="spellStart"/>
      <w:r w:rsidRPr="003D7D8D">
        <w:t>categorise</w:t>
      </w:r>
      <w:proofErr w:type="spellEnd"/>
      <w:r w:rsidRPr="003D7D8D">
        <w:t xml:space="preserve"> the differences between products and services as relating to differences in output and differences in process. </w:t>
      </w:r>
    </w:p>
    <w:p w:rsidR="00B84334" w:rsidRDefault="007544E8" w:rsidP="00C923DC">
      <w:pPr>
        <w:spacing w:after="240" w:line="480" w:lineRule="auto"/>
        <w:jc w:val="both"/>
      </w:pPr>
      <w:r w:rsidRPr="003D7D8D">
        <w:t>Quality experts distinguish between two general types of output quality – the degree to which a good or service provides key customer requirements, or customization, and how reliably these requir</w:t>
      </w:r>
      <w:r w:rsidRPr="000A7338">
        <w:t>ements are delivere</w:t>
      </w:r>
      <w:r w:rsidR="00E01A85">
        <w:t>d, or reliability (</w:t>
      </w:r>
      <w:proofErr w:type="spellStart"/>
      <w:r w:rsidR="00E01A85">
        <w:t>Demming</w:t>
      </w:r>
      <w:proofErr w:type="spellEnd"/>
      <w:r w:rsidR="00E01A85">
        <w:t>, 1982</w:t>
      </w:r>
      <w:r w:rsidRPr="000A7338">
        <w:t xml:space="preserve">; </w:t>
      </w:r>
      <w:proofErr w:type="spellStart"/>
      <w:r w:rsidRPr="000A7338">
        <w:t>Juran</w:t>
      </w:r>
      <w:proofErr w:type="spellEnd"/>
      <w:r w:rsidRPr="000A7338">
        <w:t xml:space="preserve"> &amp; </w:t>
      </w:r>
      <w:proofErr w:type="spellStart"/>
      <w:r w:rsidRPr="000A7338">
        <w:t>Gryna</w:t>
      </w:r>
      <w:proofErr w:type="spellEnd"/>
      <w:r w:rsidRPr="000A7338">
        <w:t>, 1988). Scholars in the service management tradition argue that the co-production process that typifies services makes reliability the more important quality dimension (</w:t>
      </w:r>
      <w:proofErr w:type="spellStart"/>
      <w:r w:rsidRPr="000A7338">
        <w:t>Gronroos</w:t>
      </w:r>
      <w:proofErr w:type="spellEnd"/>
      <w:r w:rsidRPr="000A7338">
        <w:t xml:space="preserve">, 1990; </w:t>
      </w:r>
      <w:proofErr w:type="spellStart"/>
      <w:r w:rsidRPr="000A7338">
        <w:t>Zeit</w:t>
      </w:r>
      <w:r w:rsidRPr="00B02B29">
        <w:t>haml</w:t>
      </w:r>
      <w:proofErr w:type="spellEnd"/>
      <w:r w:rsidRPr="00B02B29">
        <w:t xml:space="preserve">, </w:t>
      </w:r>
      <w:proofErr w:type="spellStart"/>
      <w:r w:rsidRPr="00B02B29">
        <w:t>Parasuraman</w:t>
      </w:r>
      <w:proofErr w:type="spellEnd"/>
      <w:r w:rsidRPr="00B02B29">
        <w:t xml:space="preserve">, &amp; Barry 1996). Others argue that the co-production process makes customization relatively more </w:t>
      </w:r>
      <w:r w:rsidRPr="00B02B29">
        <w:lastRenderedPageBreak/>
        <w:t>important in determining customer satisfaction for services (</w:t>
      </w:r>
      <w:r w:rsidRPr="00274DD6">
        <w:t xml:space="preserve">Anderson et al., 1997; </w:t>
      </w:r>
      <w:proofErr w:type="spellStart"/>
      <w:r w:rsidRPr="00274DD6">
        <w:t>Fornell</w:t>
      </w:r>
      <w:proofErr w:type="spellEnd"/>
      <w:r w:rsidRPr="00274DD6">
        <w:t xml:space="preserve"> et al., 1996). </w:t>
      </w:r>
    </w:p>
    <w:p w:rsidR="00B84334" w:rsidRDefault="007544E8" w:rsidP="00C923DC">
      <w:pPr>
        <w:spacing w:after="240" w:line="480" w:lineRule="auto"/>
        <w:jc w:val="both"/>
      </w:pPr>
      <w:proofErr w:type="spellStart"/>
      <w:r w:rsidRPr="00274DD6">
        <w:t>Elmuti</w:t>
      </w:r>
      <w:proofErr w:type="spellEnd"/>
      <w:r w:rsidRPr="00274DD6">
        <w:t xml:space="preserve"> </w:t>
      </w:r>
      <w:r w:rsidR="00E01A85">
        <w:t>&amp;</w:t>
      </w:r>
      <w:r w:rsidRPr="00274DD6">
        <w:t xml:space="preserve"> </w:t>
      </w:r>
      <w:proofErr w:type="spellStart"/>
      <w:r w:rsidRPr="00274DD6">
        <w:t>Kat</w:t>
      </w:r>
      <w:r w:rsidRPr="00056297">
        <w:t>hawala’s</w:t>
      </w:r>
      <w:proofErr w:type="spellEnd"/>
      <w:r w:rsidRPr="00056297">
        <w:t xml:space="preserve"> (1997) study of two manufacturing plants in a large U.S. organization showed that the plant with ISO 9000 certification had better improved quality of work life compared to the non-certified plant. They also found that ISO 9000 certification incre</w:t>
      </w:r>
      <w:r w:rsidRPr="00CE7B42">
        <w:t xml:space="preserve">ased employee productivity, morale, and goal congruence while it decreased absenteeism, rework, and defects.  </w:t>
      </w:r>
      <w:proofErr w:type="spellStart"/>
      <w:r w:rsidRPr="00CE7B42">
        <w:t>Elmuti</w:t>
      </w:r>
      <w:proofErr w:type="spellEnd"/>
      <w:r w:rsidRPr="00CE7B42">
        <w:t xml:space="preserve"> and </w:t>
      </w:r>
      <w:proofErr w:type="spellStart"/>
      <w:r w:rsidRPr="00CE7B42">
        <w:t>Kathawala’s</w:t>
      </w:r>
      <w:proofErr w:type="spellEnd"/>
      <w:r w:rsidRPr="00CE7B42">
        <w:t xml:space="preserve"> study was carried out in the US, a more developed country </w:t>
      </w:r>
      <w:r w:rsidR="00354293" w:rsidRPr="00624B53">
        <w:t xml:space="preserve">than </w:t>
      </w:r>
      <w:r w:rsidRPr="00800109">
        <w:t xml:space="preserve">Uganda, moreover in a manufacturing </w:t>
      </w:r>
      <w:r w:rsidR="0073144E" w:rsidRPr="00390894">
        <w:t xml:space="preserve">and private </w:t>
      </w:r>
      <w:r w:rsidRPr="00DF0B39">
        <w:t>setting wher</w:t>
      </w:r>
      <w:r w:rsidRPr="00BF3D4B">
        <w:t xml:space="preserve">e the health and safety of the personnel is given paramount attention. Also, certification by ISO is not a </w:t>
      </w:r>
      <w:r w:rsidR="00BA2D4A">
        <w:t>g</w:t>
      </w:r>
      <w:r w:rsidR="00BA2D4A" w:rsidRPr="00BA2D4A">
        <w:t xml:space="preserve">uarantee </w:t>
      </w:r>
      <w:r w:rsidRPr="008C7C1C">
        <w:t>that quality products and/or services are being provided, rather it is an indication that systems are in place to ensure that quality products and/or service</w:t>
      </w:r>
      <w:r w:rsidRPr="00A35700">
        <w:t xml:space="preserve">s are in place to meet quality standards. The better improved quality of work life in the US could have been as a result of the level of hi-tech which does not exist in developing countries like Uganda. </w:t>
      </w:r>
    </w:p>
    <w:p w:rsidR="000A7338" w:rsidRDefault="007544E8" w:rsidP="00C923DC">
      <w:pPr>
        <w:spacing w:after="240" w:line="480" w:lineRule="auto"/>
        <w:jc w:val="both"/>
      </w:pPr>
      <w:proofErr w:type="spellStart"/>
      <w:r w:rsidRPr="00A35700">
        <w:t>Kadir</w:t>
      </w:r>
      <w:proofErr w:type="spellEnd"/>
      <w:r w:rsidRPr="00A35700">
        <w:t xml:space="preserve"> (2009) argued that ISO QMS assists an organizat</w:t>
      </w:r>
      <w:r w:rsidRPr="0029790F">
        <w:t xml:space="preserve">ion in the planning, management, production and development of human capital on quality as well as in the production of goods and services that meet customer requirements. While </w:t>
      </w:r>
      <w:proofErr w:type="spellStart"/>
      <w:r w:rsidRPr="0029790F">
        <w:t>Haversjo</w:t>
      </w:r>
      <w:proofErr w:type="spellEnd"/>
      <w:r w:rsidRPr="0029790F">
        <w:t xml:space="preserve"> (2000) argued that quality systems such as ISO 9000 certification wou</w:t>
      </w:r>
      <w:r w:rsidRPr="000251DA">
        <w:t xml:space="preserve">ld improve internal and external quality and consequently improve profitability. There is a substantial body of empirical research that provides support for the notion that quality management and practices improve firm performance (see Hendricks &amp; </w:t>
      </w:r>
      <w:proofErr w:type="spellStart"/>
      <w:r w:rsidRPr="000251DA">
        <w:t>Sinhal</w:t>
      </w:r>
      <w:proofErr w:type="spellEnd"/>
      <w:r w:rsidRPr="000251DA">
        <w:t xml:space="preserve">, 1997; </w:t>
      </w:r>
      <w:proofErr w:type="spellStart"/>
      <w:r w:rsidRPr="000251DA">
        <w:t>Lemak</w:t>
      </w:r>
      <w:proofErr w:type="spellEnd"/>
      <w:r w:rsidRPr="000251DA">
        <w:t xml:space="preserve"> &amp; Reed, 1997; Samson &amp; </w:t>
      </w:r>
      <w:proofErr w:type="spellStart"/>
      <w:r w:rsidRPr="000251DA">
        <w:t>Terziovski</w:t>
      </w:r>
      <w:proofErr w:type="spellEnd"/>
      <w:r w:rsidRPr="000251DA">
        <w:t>, 1999)</w:t>
      </w:r>
      <w:r w:rsidR="005C5CE6">
        <w:t xml:space="preserve"> cited in </w:t>
      </w:r>
      <w:r w:rsidR="005B02CF">
        <w:t>Nilsson et al, (2001)</w:t>
      </w:r>
      <w:r w:rsidRPr="000251DA">
        <w:t xml:space="preserve">. The most </w:t>
      </w:r>
      <w:proofErr w:type="spellStart"/>
      <w:r w:rsidRPr="000251DA">
        <w:t>well known</w:t>
      </w:r>
      <w:proofErr w:type="spellEnd"/>
      <w:r w:rsidRPr="000251DA">
        <w:t xml:space="preserve"> study of quality practice is the international Quality study (1992) conducted by Ernst Young and the American Quality Foundation. This st</w:t>
      </w:r>
      <w:r w:rsidR="001C6B05">
        <w:t xml:space="preserve">udy </w:t>
      </w:r>
      <w:r w:rsidR="001C6B05">
        <w:lastRenderedPageBreak/>
        <w:t>provided</w:t>
      </w:r>
      <w:r w:rsidRPr="000251DA">
        <w:t xml:space="preserve"> evidence that quality management</w:t>
      </w:r>
      <w:r w:rsidR="001C6B05">
        <w:t xml:space="preserve"> had</w:t>
      </w:r>
      <w:r w:rsidRPr="00FF73D1">
        <w:t xml:space="preserve"> the highest impact on performance in firms that already perform well (International Quality Study 1992). </w:t>
      </w:r>
    </w:p>
    <w:p w:rsidR="009626C0" w:rsidRPr="00F601E4" w:rsidRDefault="000A7338" w:rsidP="00C923DC">
      <w:pPr>
        <w:spacing w:after="240" w:line="480" w:lineRule="auto"/>
        <w:jc w:val="both"/>
      </w:pPr>
      <w:r>
        <w:t>While</w:t>
      </w:r>
      <w:r w:rsidR="007544E8" w:rsidRPr="00FF73D1">
        <w:t xml:space="preserve"> a number of studies investigated the impact of quality practice on performance, </w:t>
      </w:r>
      <w:r>
        <w:t>they</w:t>
      </w:r>
      <w:r w:rsidR="001C6B05">
        <w:t xml:space="preserve"> did</w:t>
      </w:r>
      <w:r w:rsidR="007544E8" w:rsidRPr="00FF73D1">
        <w:t xml:space="preserve"> not explicitly </w:t>
      </w:r>
      <w:r w:rsidR="007544E8" w:rsidRPr="00635656">
        <w:t>provide empirical evidence on the differences between service and product firms. Besides</w:t>
      </w:r>
      <w:r>
        <w:t>,</w:t>
      </w:r>
      <w:r w:rsidR="007544E8" w:rsidRPr="00635656">
        <w:t xml:space="preserve"> these studies used a survey method, and concentrated on mainly private firms, moreover in the manufacturing concern where there is so much flexibility in terms of decision making and choice of providers. Using private firms that have so much flexibility in decision making,</w:t>
      </w:r>
      <w:r w:rsidR="007544E8" w:rsidRPr="00635656" w:rsidDel="0083307B">
        <w:t xml:space="preserve"> </w:t>
      </w:r>
      <w:r w:rsidR="007544E8" w:rsidRPr="00E84C1F">
        <w:t>choice of provider including the brand, an eye for profits, market share and returning dividend to the shareholders may not compare well wit</w:t>
      </w:r>
      <w:r w:rsidR="007544E8" w:rsidRPr="00CA3362">
        <w:t>h the complexities involved in public sector procurement</w:t>
      </w:r>
      <w:r>
        <w:t>, such as</w:t>
      </w:r>
      <w:r w:rsidR="007544E8" w:rsidRPr="00CA3362">
        <w:t xml:space="preserve"> compliance with the law, accountability to the general public and providing a service within the available limited resources without any profit motive. In addition, the evidence pro</w:t>
      </w:r>
      <w:r w:rsidR="007544E8" w:rsidRPr="0096502F">
        <w:t>vided</w:t>
      </w:r>
      <w:r w:rsidR="001C6B05">
        <w:t xml:space="preserve"> in the previous studies related</w:t>
      </w:r>
      <w:r w:rsidR="007544E8" w:rsidRPr="0096502F">
        <w:t xml:space="preserve"> to firms that </w:t>
      </w:r>
      <w:r w:rsidR="001C6B05">
        <w:t>were already performing well but did</w:t>
      </w:r>
      <w:r w:rsidR="007544E8" w:rsidRPr="0096502F">
        <w:t xml:space="preserve"> not explicitly point </w:t>
      </w:r>
      <w:r>
        <w:t xml:space="preserve">out </w:t>
      </w:r>
      <w:r w:rsidR="007544E8" w:rsidRPr="0096502F">
        <w:t xml:space="preserve">the measurement </w:t>
      </w:r>
      <w:r w:rsidR="0073144E" w:rsidRPr="00F601E4">
        <w:t xml:space="preserve">parameter </w:t>
      </w:r>
      <w:r w:rsidR="007544E8" w:rsidRPr="00F601E4">
        <w:t xml:space="preserve">for good performance. </w:t>
      </w:r>
    </w:p>
    <w:p w:rsidR="007544E8" w:rsidRPr="000A7338" w:rsidRDefault="00C923DC" w:rsidP="00C923DC">
      <w:pPr>
        <w:pStyle w:val="Heading2"/>
        <w:spacing w:line="480" w:lineRule="auto"/>
        <w:rPr>
          <w:rFonts w:ascii="Times New Roman" w:hAnsi="Times New Roman"/>
          <w:i w:val="0"/>
          <w:sz w:val="24"/>
          <w:szCs w:val="24"/>
        </w:rPr>
      </w:pPr>
      <w:bookmarkStart w:id="104" w:name="_Toc384818900"/>
      <w:bookmarkStart w:id="105" w:name="_Toc388016213"/>
      <w:bookmarkStart w:id="106" w:name="_Toc435462381"/>
      <w:r w:rsidRPr="000D75D1">
        <w:rPr>
          <w:rFonts w:ascii="Times New Roman" w:hAnsi="Times New Roman"/>
          <w:i w:val="0"/>
          <w:sz w:val="24"/>
          <w:szCs w:val="24"/>
        </w:rPr>
        <w:t>2</w:t>
      </w:r>
      <w:r w:rsidR="007544E8" w:rsidRPr="000D75D1">
        <w:rPr>
          <w:rFonts w:ascii="Times New Roman" w:hAnsi="Times New Roman"/>
          <w:i w:val="0"/>
          <w:sz w:val="24"/>
          <w:szCs w:val="24"/>
        </w:rPr>
        <w:t>.</w:t>
      </w:r>
      <w:r w:rsidRPr="000D75D1">
        <w:rPr>
          <w:rFonts w:ascii="Times New Roman" w:hAnsi="Times New Roman"/>
          <w:i w:val="0"/>
          <w:sz w:val="24"/>
          <w:szCs w:val="24"/>
        </w:rPr>
        <w:t>4</w:t>
      </w:r>
      <w:r w:rsidR="007544E8" w:rsidRPr="00FC612F">
        <w:rPr>
          <w:rFonts w:ascii="Times New Roman" w:hAnsi="Times New Roman"/>
          <w:i w:val="0"/>
          <w:sz w:val="24"/>
          <w:szCs w:val="24"/>
        </w:rPr>
        <w:tab/>
        <w:t xml:space="preserve">Cost </w:t>
      </w:r>
      <w:r w:rsidRPr="003D7D8D">
        <w:rPr>
          <w:rFonts w:ascii="Times New Roman" w:hAnsi="Times New Roman"/>
          <w:i w:val="0"/>
          <w:sz w:val="24"/>
          <w:szCs w:val="24"/>
        </w:rPr>
        <w:t>and Procurement Performance</w:t>
      </w:r>
      <w:bookmarkEnd w:id="104"/>
      <w:bookmarkEnd w:id="105"/>
      <w:bookmarkEnd w:id="106"/>
    </w:p>
    <w:p w:rsidR="00D134D6" w:rsidRPr="008C7C1C" w:rsidRDefault="007544E8" w:rsidP="00833FC6">
      <w:pPr>
        <w:spacing w:line="480" w:lineRule="auto"/>
        <w:jc w:val="both"/>
      </w:pPr>
      <w:r w:rsidRPr="00B02B29">
        <w:t>Public procurement has always been a big part of the developin</w:t>
      </w:r>
      <w:r w:rsidRPr="00C129B9">
        <w:t>g countries’ economies, accounting for an estimated 9-13% of the development nations’ G</w:t>
      </w:r>
      <w:r w:rsidR="00354293" w:rsidRPr="00274DD6">
        <w:t xml:space="preserve">ross </w:t>
      </w:r>
      <w:r w:rsidRPr="00056297">
        <w:t>D</w:t>
      </w:r>
      <w:r w:rsidR="00354293" w:rsidRPr="00CE7B42">
        <w:t xml:space="preserve">omestic </w:t>
      </w:r>
      <w:r w:rsidRPr="00624B53">
        <w:t>P</w:t>
      </w:r>
      <w:r w:rsidR="00354293" w:rsidRPr="00800109">
        <w:t>roduct (GDP)</w:t>
      </w:r>
      <w:r w:rsidRPr="00390894">
        <w:t>. It is an area that needs attention since resources are not being used properly (</w:t>
      </w:r>
      <w:r w:rsidRPr="00BF3D4B">
        <w:t>Witting; 1999</w:t>
      </w:r>
      <w:r w:rsidRPr="000D2126">
        <w:t>,</w:t>
      </w:r>
      <w:r w:rsidRPr="007555B9">
        <w:t xml:space="preserve"> </w:t>
      </w:r>
      <w:proofErr w:type="spellStart"/>
      <w:r w:rsidRPr="007555B9">
        <w:t>Odhiambo</w:t>
      </w:r>
      <w:proofErr w:type="spellEnd"/>
      <w:r w:rsidRPr="007555B9">
        <w:t xml:space="preserve"> and </w:t>
      </w:r>
      <w:proofErr w:type="spellStart"/>
      <w:r w:rsidRPr="007555B9">
        <w:t>Kamau</w:t>
      </w:r>
      <w:proofErr w:type="spellEnd"/>
      <w:r w:rsidRPr="007555B9">
        <w:t xml:space="preserve">, 2003). </w:t>
      </w:r>
      <w:r w:rsidR="000B6E22">
        <w:t xml:space="preserve"> </w:t>
      </w:r>
      <w:proofErr w:type="spellStart"/>
      <w:r w:rsidRPr="000B6E22">
        <w:t>Ntai</w:t>
      </w:r>
      <w:proofErr w:type="spellEnd"/>
      <w:r w:rsidRPr="000B6E22">
        <w:t xml:space="preserve"> (2009) too </w:t>
      </w:r>
      <w:r w:rsidR="00A83125">
        <w:t>observed</w:t>
      </w:r>
      <w:r w:rsidRPr="00B02B29">
        <w:t xml:space="preserve"> that millions of dollars get wasted due to inefficient and ineffective procurement structure, policies and procedures as well as failure to impose sanctions for violation of procurement rules thus resulting in poor service delivery. This assertion</w:t>
      </w:r>
      <w:r w:rsidRPr="00C129B9">
        <w:t xml:space="preserve"> presupposes that streamlined procurement structures and adherence to policies and procedures is a </w:t>
      </w:r>
      <w:r w:rsidR="006465A8" w:rsidRPr="00274DD6">
        <w:t>pre-requisite</w:t>
      </w:r>
      <w:r w:rsidRPr="00056297">
        <w:t xml:space="preserve"> for cost savings and waste minimization. </w:t>
      </w:r>
      <w:proofErr w:type="spellStart"/>
      <w:r w:rsidRPr="00056297">
        <w:t>Ntai</w:t>
      </w:r>
      <w:proofErr w:type="spellEnd"/>
      <w:r w:rsidR="00BA2D4A">
        <w:t xml:space="preserve"> (ibid)</w:t>
      </w:r>
      <w:r w:rsidRPr="00BA2D4A">
        <w:t xml:space="preserve"> negates the fact that well streamlined structures, systems, policies and procedures can be a conduit for resource </w:t>
      </w:r>
      <w:r w:rsidRPr="00BA2D4A">
        <w:lastRenderedPageBreak/>
        <w:t xml:space="preserve">mismanagement through well planned corrupt practices and tendencies that are difficult to unearth and subsequently eradicate.  </w:t>
      </w:r>
    </w:p>
    <w:p w:rsidR="00D134D6" w:rsidRPr="00A35700" w:rsidRDefault="00D134D6" w:rsidP="00833FC6">
      <w:pPr>
        <w:spacing w:line="480" w:lineRule="auto"/>
        <w:jc w:val="both"/>
      </w:pPr>
    </w:p>
    <w:p w:rsidR="00B84334" w:rsidRDefault="007544E8" w:rsidP="00833FC6">
      <w:pPr>
        <w:spacing w:line="480" w:lineRule="auto"/>
        <w:jc w:val="both"/>
      </w:pPr>
      <w:r w:rsidRPr="0029790F">
        <w:t xml:space="preserve">Public procurement contracts represent a major share of any countries GDP and public expenditure budget. According to </w:t>
      </w:r>
      <w:r w:rsidRPr="000251DA">
        <w:t>data published by the European Commission in its recent Evaluation Report (2011), public procurement in the EU accounted for Euro 2100 billion in 2009, or 19 percent of GDP. In developing</w:t>
      </w:r>
      <w:r w:rsidR="00A83125">
        <w:t xml:space="preserve"> countries, public procurement wa</w:t>
      </w:r>
      <w:r w:rsidRPr="000251DA">
        <w:t>s increasingly recognized as essentia</w:t>
      </w:r>
      <w:r w:rsidRPr="00FF73D1">
        <w:t>l in service delivery (</w:t>
      </w:r>
      <w:proofErr w:type="spellStart"/>
      <w:r w:rsidR="00225066">
        <w:t>Basheka</w:t>
      </w:r>
      <w:proofErr w:type="spellEnd"/>
      <w:r w:rsidR="00225066">
        <w:t xml:space="preserve"> and </w:t>
      </w:r>
      <w:proofErr w:type="spellStart"/>
      <w:r w:rsidR="00225066">
        <w:t>Bisangabasaija</w:t>
      </w:r>
      <w:proofErr w:type="spellEnd"/>
      <w:r w:rsidR="00225066">
        <w:t>, 2010</w:t>
      </w:r>
      <w:r w:rsidRPr="00FF73D1">
        <w:t>), and it account</w:t>
      </w:r>
      <w:r w:rsidR="00A83125">
        <w:t>ed</w:t>
      </w:r>
      <w:r w:rsidRPr="00FF73D1">
        <w:t xml:space="preserve"> for a high proportion of total expenditure. For example, public procurement accounts for 60 percent in Kenya (</w:t>
      </w:r>
      <w:proofErr w:type="spellStart"/>
      <w:r w:rsidRPr="00FF73D1">
        <w:t>Akech</w:t>
      </w:r>
      <w:proofErr w:type="spellEnd"/>
      <w:r w:rsidRPr="00FF73D1">
        <w:t xml:space="preserve">, 2005), 58 percent in Angola, 40 percent in Malawi and 70 percent </w:t>
      </w:r>
      <w:r w:rsidRPr="00635656">
        <w:t xml:space="preserve">in  Uganda ( Wittig, 1999; Government of Uganda, 2006) as cited in </w:t>
      </w:r>
      <w:proofErr w:type="spellStart"/>
      <w:r w:rsidRPr="00635656">
        <w:t>Basheka</w:t>
      </w:r>
      <w:proofErr w:type="spellEnd"/>
      <w:r w:rsidRPr="00635656">
        <w:t xml:space="preserve"> and </w:t>
      </w:r>
      <w:proofErr w:type="spellStart"/>
      <w:r w:rsidRPr="00635656">
        <w:t>Bisangabasaija</w:t>
      </w:r>
      <w:proofErr w:type="spellEnd"/>
      <w:r w:rsidRPr="00635656">
        <w:t xml:space="preserve"> (2010). These levels alone provide sound reasons for analyzing the performance of public procurement operations at all levels. Proponents argue that contracting can reduce costs and improve flexibility and customer satisfaction (Brown and Potoski, 2003). </w:t>
      </w:r>
    </w:p>
    <w:p w:rsidR="00B84334" w:rsidRDefault="00B84334" w:rsidP="00833FC6">
      <w:pPr>
        <w:spacing w:line="480" w:lineRule="auto"/>
        <w:jc w:val="both"/>
      </w:pPr>
    </w:p>
    <w:p w:rsidR="007544E8" w:rsidRPr="000D75D1" w:rsidRDefault="007544E8" w:rsidP="00833FC6">
      <w:pPr>
        <w:spacing w:line="480" w:lineRule="auto"/>
        <w:jc w:val="both"/>
      </w:pPr>
      <w:r w:rsidRPr="00635656">
        <w:t xml:space="preserve">There are many accounts of successful contracting and advocates of alternative service delivery arrangements promote competitive contracting with promises of efficiency, cost savings, and improved effectiveness (Ferris &amp; </w:t>
      </w:r>
      <w:proofErr w:type="spellStart"/>
      <w:r w:rsidRPr="00635656">
        <w:t>Graddy</w:t>
      </w:r>
      <w:proofErr w:type="spellEnd"/>
      <w:r w:rsidRPr="00635656">
        <w:t xml:space="preserve">, 1991; </w:t>
      </w:r>
      <w:proofErr w:type="spellStart"/>
      <w:r w:rsidRPr="00635656">
        <w:t>Ostrom</w:t>
      </w:r>
      <w:proofErr w:type="spellEnd"/>
      <w:r w:rsidRPr="00635656">
        <w:t xml:space="preserve"> and </w:t>
      </w:r>
      <w:proofErr w:type="spellStart"/>
      <w:r w:rsidRPr="00635656">
        <w:t>Ostrom</w:t>
      </w:r>
      <w:proofErr w:type="spellEnd"/>
      <w:r w:rsidRPr="00635656">
        <w:t>, 1977; Stein, 1990). The central aim of contract management is to obtain services as agreed in the contract and achieve value for money. The contract management process consists of a range of activities that are carried together to keep the arrangement between customer and provider running smoothly, one of them is contract monitoring which is done by the P</w:t>
      </w:r>
      <w:r w:rsidR="00354293" w:rsidRPr="00E84C1F">
        <w:t xml:space="preserve">rocurement </w:t>
      </w:r>
      <w:r w:rsidR="007D7B6F" w:rsidRPr="00CA3362">
        <w:t xml:space="preserve">and </w:t>
      </w:r>
      <w:r w:rsidRPr="0096502F">
        <w:t>D</w:t>
      </w:r>
      <w:r w:rsidR="00354293" w:rsidRPr="00F601E4">
        <w:t xml:space="preserve">isposal </w:t>
      </w:r>
      <w:r w:rsidRPr="00F601E4">
        <w:t>U</w:t>
      </w:r>
      <w:r w:rsidR="00354293" w:rsidRPr="00F601E4">
        <w:t>nit (PDU)</w:t>
      </w:r>
    </w:p>
    <w:p w:rsidR="007544E8" w:rsidRPr="00FC612F" w:rsidRDefault="00833FC6" w:rsidP="00833FC6">
      <w:pPr>
        <w:pStyle w:val="Heading2"/>
        <w:spacing w:line="480" w:lineRule="auto"/>
        <w:rPr>
          <w:rFonts w:ascii="Times New Roman" w:hAnsi="Times New Roman"/>
          <w:i w:val="0"/>
          <w:sz w:val="24"/>
          <w:szCs w:val="24"/>
        </w:rPr>
      </w:pPr>
      <w:bookmarkStart w:id="107" w:name="_Toc384818901"/>
      <w:bookmarkStart w:id="108" w:name="_Toc388016214"/>
      <w:bookmarkStart w:id="109" w:name="_Toc435462382"/>
      <w:r w:rsidRPr="000D75D1">
        <w:rPr>
          <w:rFonts w:ascii="Times New Roman" w:hAnsi="Times New Roman"/>
          <w:i w:val="0"/>
          <w:sz w:val="24"/>
          <w:szCs w:val="24"/>
        </w:rPr>
        <w:lastRenderedPageBreak/>
        <w:t>2.5</w:t>
      </w:r>
      <w:r w:rsidR="007544E8" w:rsidRPr="000D75D1">
        <w:rPr>
          <w:rFonts w:ascii="Times New Roman" w:hAnsi="Times New Roman"/>
          <w:i w:val="0"/>
          <w:sz w:val="24"/>
          <w:szCs w:val="24"/>
        </w:rPr>
        <w:tab/>
        <w:t>Timeliness</w:t>
      </w:r>
      <w:r w:rsidR="007544E8" w:rsidRPr="00FC612F">
        <w:rPr>
          <w:rFonts w:ascii="Times New Roman" w:hAnsi="Times New Roman"/>
          <w:i w:val="0"/>
          <w:sz w:val="24"/>
          <w:szCs w:val="24"/>
        </w:rPr>
        <w:t xml:space="preserve"> and Public Procurement Performance</w:t>
      </w:r>
      <w:bookmarkEnd w:id="107"/>
      <w:bookmarkEnd w:id="108"/>
      <w:bookmarkEnd w:id="109"/>
    </w:p>
    <w:p w:rsidR="007544E8" w:rsidRPr="00A35700" w:rsidRDefault="007544E8" w:rsidP="00833FC6">
      <w:pPr>
        <w:spacing w:line="480" w:lineRule="auto"/>
        <w:jc w:val="both"/>
      </w:pPr>
      <w:r w:rsidRPr="003D7D8D">
        <w:t xml:space="preserve">Gareth and Rendon (2005) argued that the contracting process can be </w:t>
      </w:r>
      <w:proofErr w:type="spellStart"/>
      <w:r w:rsidRPr="003D7D8D">
        <w:t>analysed</w:t>
      </w:r>
      <w:proofErr w:type="spellEnd"/>
      <w:r w:rsidRPr="003D7D8D">
        <w:t xml:space="preserve"> using a six phase model. These phases include procurement planning, solicitation planning, solicitation, source selection, contract administrat</w:t>
      </w:r>
      <w:r w:rsidRPr="000A7338">
        <w:t>ion, and contract close – out. The efficient and effective execution of each of these phases has an influence on the performance of public procurement since procurement plays a critical role in all the six phases above mentioned. Any delay in the execution</w:t>
      </w:r>
      <w:r w:rsidRPr="00B02B29">
        <w:t xml:space="preserve"> of any of the phases has an effect on the timely completion of other phases. The procurement planning for instance involves determining whether to procure, how to procure, what to procure, how much to procure, and when to procure (Gareth &amp; Rendon 2005; </w:t>
      </w:r>
      <w:proofErr w:type="spellStart"/>
      <w:r w:rsidRPr="00B02B29">
        <w:t>Ba</w:t>
      </w:r>
      <w:r w:rsidRPr="00C129B9">
        <w:t>sheka</w:t>
      </w:r>
      <w:proofErr w:type="spellEnd"/>
      <w:r w:rsidRPr="00C129B9">
        <w:t xml:space="preserve"> 2008). Description of the supplies, works and services to be procured and the preliminary budgets and cost estimates are done at this stage including estimate of the timeline</w:t>
      </w:r>
      <w:r w:rsidR="00D134D6" w:rsidRPr="00274DD6">
        <w:t>s</w:t>
      </w:r>
      <w:r w:rsidRPr="00056297">
        <w:t>s (lead</w:t>
      </w:r>
      <w:r w:rsidR="00BA2D4A">
        <w:t xml:space="preserve"> </w:t>
      </w:r>
      <w:r w:rsidRPr="00BA2D4A">
        <w:t>times) within which each activity will be carried out. The challenge, however, is t</w:t>
      </w:r>
      <w:r w:rsidRPr="008C7C1C">
        <w:t>hat procurement does not have full control; say at the procurement planning phase. While the PPDA Regulation (Reg.96) requires that procurement planning be carried out, it does not stipulate the time frame within which the procurement plan should be prepar</w:t>
      </w:r>
      <w:r w:rsidRPr="00A35700">
        <w:t>ed and besides, the procurement plan cannot be prepared effectively and efficiently without the work plans from the user departments and the budget, which activities are not in the control of the PDU.</w:t>
      </w:r>
    </w:p>
    <w:p w:rsidR="00C437CF" w:rsidRPr="0029790F" w:rsidRDefault="00C437CF" w:rsidP="00833FC6">
      <w:pPr>
        <w:spacing w:line="480" w:lineRule="auto"/>
        <w:jc w:val="both"/>
      </w:pPr>
    </w:p>
    <w:p w:rsidR="00B84334" w:rsidRDefault="007544E8" w:rsidP="00E47C8F">
      <w:pPr>
        <w:spacing w:line="480" w:lineRule="auto"/>
        <w:jc w:val="both"/>
      </w:pPr>
      <w:r w:rsidRPr="000251DA">
        <w:t>Anecdotal evidence from Uganda revea</w:t>
      </w:r>
      <w:r w:rsidR="00A83125">
        <w:t>led</w:t>
      </w:r>
      <w:r w:rsidRPr="000251DA">
        <w:t xml:space="preserve"> that the </w:t>
      </w:r>
      <w:r w:rsidR="001B558D" w:rsidRPr="00FF73D1">
        <w:t>lead t</w:t>
      </w:r>
      <w:r w:rsidR="001B558D" w:rsidRPr="00635656">
        <w:t>ime</w:t>
      </w:r>
      <w:r w:rsidR="00A83125">
        <w:t xml:space="preserve"> wa</w:t>
      </w:r>
      <w:r w:rsidRPr="00635656">
        <w:t>s still long in the PDE’s in Uganda and quality s</w:t>
      </w:r>
      <w:r w:rsidR="00A83125">
        <w:t>ervices delivered by suppliers wa</w:t>
      </w:r>
      <w:r w:rsidRPr="00635656">
        <w:t>s still inadequate (IGG Report, 2006). Services such as cars repairs, information technology, cleaning services waste management, couriers’ services and</w:t>
      </w:r>
      <w:r w:rsidR="00A83125">
        <w:t xml:space="preserve"> catering we</w:t>
      </w:r>
      <w:r w:rsidRPr="00635656">
        <w:t>re not pr</w:t>
      </w:r>
      <w:r w:rsidR="00A83125">
        <w:t>ovided on time, specifications we</w:t>
      </w:r>
      <w:r w:rsidRPr="00635656">
        <w:t xml:space="preserve">re not matched and </w:t>
      </w:r>
      <w:r w:rsidR="00A83125">
        <w:t>the internal users we</w:t>
      </w:r>
      <w:r w:rsidRPr="00635656">
        <w:t xml:space="preserve">re complaining of late deliveries (PPDA Authority Report, 2008). Again, the </w:t>
      </w:r>
      <w:r w:rsidRPr="00635656">
        <w:lastRenderedPageBreak/>
        <w:t>PPDA Annual report (2011) a</w:t>
      </w:r>
      <w:r w:rsidR="00A83125">
        <w:t>lso revealed that the services we</w:t>
      </w:r>
      <w:r w:rsidRPr="00635656">
        <w:t>re not provided on time, specificat</w:t>
      </w:r>
      <w:r w:rsidR="00A83125">
        <w:t>ions were not matched and users we</w:t>
      </w:r>
      <w:r w:rsidRPr="00635656">
        <w:t>re always complaining of late deliveries. The users’ complaints of late deliveries could be interpreted as an expression of the inefficiency of the public procurement system which perhaps points to t</w:t>
      </w:r>
      <w:r w:rsidRPr="00E84C1F">
        <w:t>he fact that late delivery affects public procurement performance. According to the PPDA capacity building strategy Report (2010) for the period 2011-2016, the performance of public procurement system in terms of procurement contract management indicates v</w:t>
      </w:r>
      <w:r w:rsidRPr="00CA3362">
        <w:t>ariances in the time taken to complete a procurement contract versus an indicative optimum time, the actual time of payment versus contract payment period and the actual project completion time versus contractually agreed period.</w:t>
      </w:r>
      <w:r w:rsidR="009B4C1B" w:rsidRPr="0096502F">
        <w:t xml:space="preserve"> These PPDA reports do not </w:t>
      </w:r>
      <w:r w:rsidR="009B4C1B" w:rsidRPr="00F601E4">
        <w:t xml:space="preserve">point out the causes of time delays and the variance in the time taken to complete a procurement process. </w:t>
      </w:r>
      <w:r w:rsidR="00F05EF8" w:rsidRPr="00F601E4">
        <w:t xml:space="preserve">For example, PPDA Regulation 61 (a) states that a procurement and disposal unit shall manage the procurement and disposal process up to the point of contract placement. This pronouncement of the law restricts the PDUs active involvement in the process after that and instead remains with the monitoring role. </w:t>
      </w:r>
      <w:r w:rsidR="00396A91" w:rsidRPr="000D75D1">
        <w:t>It therefore means that the contract manager, for one reason or the other may fail on his/her part yet the PDU will be measured on the actual out</w:t>
      </w:r>
      <w:r w:rsidR="00396A91" w:rsidRPr="00FC612F">
        <w:t>put. These are challenges which the ultimate user may not comprehend and the blame will shift to the procurement function for failure to perform.</w:t>
      </w:r>
      <w:r w:rsidR="00C44297" w:rsidRPr="003D7D8D">
        <w:t xml:space="preserve"> </w:t>
      </w:r>
    </w:p>
    <w:p w:rsidR="00B84334" w:rsidRDefault="00B84334" w:rsidP="00E47C8F">
      <w:pPr>
        <w:spacing w:line="480" w:lineRule="auto"/>
        <w:jc w:val="both"/>
      </w:pPr>
    </w:p>
    <w:p w:rsidR="00E47C8F" w:rsidRPr="002F5E6F" w:rsidRDefault="009B4C1B" w:rsidP="00E47C8F">
      <w:pPr>
        <w:spacing w:line="480" w:lineRule="auto"/>
        <w:jc w:val="both"/>
      </w:pPr>
      <w:r w:rsidRPr="000A7338">
        <w:t>Further the reports do not clearly bring out the cause and ef</w:t>
      </w:r>
      <w:r w:rsidRPr="000B6E22">
        <w:t>fect of these delays to the customers who are the ultimate beneficiaries of the services/goods procured.</w:t>
      </w:r>
      <w:r w:rsidR="000B6E22">
        <w:t xml:space="preserve"> </w:t>
      </w:r>
      <w:r w:rsidR="00E47C8F" w:rsidRPr="00C01ADB">
        <w:t xml:space="preserve">Indeed, </w:t>
      </w:r>
      <w:proofErr w:type="spellStart"/>
      <w:r w:rsidR="00E47C8F" w:rsidRPr="00C01ADB">
        <w:t>Basheka</w:t>
      </w:r>
      <w:proofErr w:type="spellEnd"/>
      <w:r w:rsidR="00E47C8F" w:rsidRPr="00C01ADB">
        <w:t xml:space="preserve"> (2008</w:t>
      </w:r>
      <w:r w:rsidR="00E47C8F" w:rsidRPr="00651E63">
        <w:t xml:space="preserve">) argues that poor public sector procurement performance means that the existing public procurement systems often in response to internal and external drivers are heavily clogged and bureaucratic, </w:t>
      </w:r>
      <w:r w:rsidR="00E47C8F" w:rsidRPr="00651E63">
        <w:lastRenderedPageBreak/>
        <w:t>l</w:t>
      </w:r>
      <w:r w:rsidR="00E47C8F" w:rsidRPr="002F5E6F">
        <w:t>ack transparency, no accountability references and often characterized by rampant discrimination for suppliers.</w:t>
      </w:r>
    </w:p>
    <w:p w:rsidR="007544E8" w:rsidRPr="00274767" w:rsidRDefault="007544E8" w:rsidP="00833FC6">
      <w:pPr>
        <w:pStyle w:val="Heading2"/>
        <w:spacing w:line="480" w:lineRule="auto"/>
        <w:rPr>
          <w:rFonts w:ascii="Times New Roman" w:hAnsi="Times New Roman"/>
          <w:i w:val="0"/>
          <w:sz w:val="24"/>
          <w:szCs w:val="24"/>
        </w:rPr>
      </w:pPr>
      <w:bookmarkStart w:id="110" w:name="_Toc384818902"/>
      <w:bookmarkStart w:id="111" w:name="_Toc388016215"/>
      <w:bookmarkStart w:id="112" w:name="_Toc435462383"/>
      <w:r w:rsidRPr="003E1E90">
        <w:rPr>
          <w:rFonts w:ascii="Times New Roman" w:hAnsi="Times New Roman"/>
          <w:i w:val="0"/>
          <w:sz w:val="24"/>
          <w:szCs w:val="24"/>
        </w:rPr>
        <w:t>2.6</w:t>
      </w:r>
      <w:r w:rsidRPr="003E1E90">
        <w:rPr>
          <w:rFonts w:ascii="Times New Roman" w:hAnsi="Times New Roman"/>
          <w:i w:val="0"/>
          <w:sz w:val="24"/>
          <w:szCs w:val="24"/>
        </w:rPr>
        <w:tab/>
        <w:t>Summary of Literature</w:t>
      </w:r>
      <w:r w:rsidR="00344EDA" w:rsidRPr="003E1E90">
        <w:rPr>
          <w:rFonts w:ascii="Times New Roman" w:hAnsi="Times New Roman"/>
          <w:i w:val="0"/>
          <w:sz w:val="24"/>
          <w:szCs w:val="24"/>
        </w:rPr>
        <w:t xml:space="preserve"> review</w:t>
      </w:r>
      <w:bookmarkEnd w:id="110"/>
      <w:bookmarkEnd w:id="111"/>
      <w:bookmarkEnd w:id="112"/>
    </w:p>
    <w:p w:rsidR="00173C0B" w:rsidRDefault="007544E8" w:rsidP="00173C0B">
      <w:pPr>
        <w:spacing w:line="480" w:lineRule="auto"/>
        <w:jc w:val="both"/>
      </w:pPr>
      <w:r w:rsidRPr="00274767">
        <w:t xml:space="preserve">From the literature reviewed, the following gaps </w:t>
      </w:r>
      <w:r w:rsidR="00635656">
        <w:t>were</w:t>
      </w:r>
      <w:r w:rsidRPr="00274767">
        <w:t xml:space="preserve"> identified</w:t>
      </w:r>
      <w:r w:rsidR="00635656">
        <w:t>,</w:t>
      </w:r>
      <w:r w:rsidRPr="00274767">
        <w:t xml:space="preserve"> </w:t>
      </w:r>
      <w:r w:rsidR="00635656">
        <w:t>and</w:t>
      </w:r>
      <w:r w:rsidRPr="00274767">
        <w:t xml:space="preserve"> this study </w:t>
      </w:r>
      <w:proofErr w:type="spellStart"/>
      <w:r w:rsidR="00BA2D4A">
        <w:t>endaeavoured</w:t>
      </w:r>
      <w:proofErr w:type="spellEnd"/>
      <w:r w:rsidR="00BA2D4A">
        <w:t xml:space="preserve"> to address</w:t>
      </w:r>
      <w:r w:rsidR="00635656">
        <w:t xml:space="preserve"> them</w:t>
      </w:r>
      <w:r w:rsidRPr="002621FA">
        <w:t>. First, in terms of content, VFMA in public procurement contracts is limited to ‘postmortems’ and producing recommendations which are never implemented. In</w:t>
      </w:r>
      <w:r w:rsidR="007A2B69">
        <w:t xml:space="preserve"> terms of methods, most VFMA wer</w:t>
      </w:r>
      <w:r w:rsidRPr="002621FA">
        <w:t xml:space="preserve">e largely focused on the </w:t>
      </w:r>
      <w:r w:rsidR="009B4414" w:rsidRPr="00BE299F">
        <w:t xml:space="preserve">comparative approach and </w:t>
      </w:r>
      <w:r w:rsidRPr="00BE299F">
        <w:t>survey method</w:t>
      </w:r>
      <w:r w:rsidRPr="00F449B5">
        <w:t xml:space="preserve"> which d</w:t>
      </w:r>
      <w:r w:rsidR="007A2B69">
        <w:t>id</w:t>
      </w:r>
      <w:r w:rsidRPr="00F449B5">
        <w:t xml:space="preserve"> not capture the new dimension of corruption in the public sector. Contextu</w:t>
      </w:r>
      <w:r w:rsidR="007A2B69">
        <w:t>ally, the dimensions of VFMA wer</w:t>
      </w:r>
      <w:r w:rsidRPr="00F449B5">
        <w:t xml:space="preserve">e measured more in the private sector than the Public sector. This study </w:t>
      </w:r>
      <w:r w:rsidR="00BA2D4A">
        <w:t>tried</w:t>
      </w:r>
      <w:r w:rsidRPr="00F449B5">
        <w:t xml:space="preserve"> to fill these gaps by investigating the dimensions </w:t>
      </w:r>
      <w:r w:rsidRPr="00D82CA7">
        <w:t>of VFMA from the context of the public sector, bringing qualitative and quantitative methods in the investigation of VFMA and its impact on improving procurement effectiveness</w:t>
      </w:r>
      <w:r w:rsidR="00DA4F0A">
        <w:t>.</w:t>
      </w:r>
    </w:p>
    <w:p w:rsidR="00DA4F0A" w:rsidRPr="00CA6BE1" w:rsidRDefault="00DA4F0A" w:rsidP="00173C0B">
      <w:pPr>
        <w:spacing w:line="480" w:lineRule="auto"/>
        <w:jc w:val="both"/>
      </w:pPr>
    </w:p>
    <w:p w:rsidR="00862C49" w:rsidRPr="008C7C1C" w:rsidRDefault="00862C49" w:rsidP="00862C49">
      <w:pPr>
        <w:spacing w:line="480" w:lineRule="auto"/>
        <w:jc w:val="both"/>
      </w:pPr>
      <w:r w:rsidRPr="00E27C90">
        <w:t>New approaches in public pr</w:t>
      </w:r>
      <w:r w:rsidR="007A2B69">
        <w:t>ocurement management could</w:t>
      </w:r>
      <w:r w:rsidRPr="00E27C90">
        <w:t xml:space="preserve"> be undertaken to address some of the existing gaps identified in the literature. The use of E-procurement to increase efficiency, eliminate personal contact, time delays and records management can help to reduce on the lead time and corruption. Public private partnership arrangements where the management of long term high value complex public projects and the risk is transferred to the private sector, the procurement reforms like the requirement for all PDEs to make public their procurement </w:t>
      </w:r>
      <w:r w:rsidRPr="00A52D6E">
        <w:t>plans, in addition to the legal requirement for Accounting Officers not to sign contracts in excess of the market prices can to a great extent help to address some of these gaps. The NPM approach of benchmarking private sector ways of management into the public sector and engaging public sector employees on contract</w:t>
      </w:r>
      <w:r w:rsidR="005E0002" w:rsidRPr="00EA028B">
        <w:t>s</w:t>
      </w:r>
      <w:r w:rsidRPr="00EA028B">
        <w:t xml:space="preserve"> based on performance are some of the emerging trends that can be </w:t>
      </w:r>
      <w:r w:rsidRPr="00EA028B">
        <w:lastRenderedPageBreak/>
        <w:t xml:space="preserve">adopted to attain VFM and improve the performance of public procurement. </w:t>
      </w:r>
      <w:proofErr w:type="spellStart"/>
      <w:r w:rsidRPr="00EA028B">
        <w:t>Professionalisation</w:t>
      </w:r>
      <w:proofErr w:type="spellEnd"/>
      <w:r w:rsidRPr="00EA028B">
        <w:t xml:space="preserve"> </w:t>
      </w:r>
      <w:r w:rsidR="00F8265F" w:rsidRPr="00BA2D4A">
        <w:t xml:space="preserve">of </w:t>
      </w:r>
      <w:r w:rsidRPr="00BA2D4A">
        <w:t xml:space="preserve">the procurement profession in addition to multi skilling of all the key stakeholders involved in public procurement activities through training, </w:t>
      </w:r>
      <w:r w:rsidR="00E516DB" w:rsidRPr="008C7C1C">
        <w:t>for example the school of public procurement under the M</w:t>
      </w:r>
      <w:r w:rsidR="007A2B69">
        <w:t>inistry of Public service that w</w:t>
      </w:r>
      <w:r w:rsidR="00E516DB" w:rsidRPr="008C7C1C">
        <w:t xml:space="preserve">as set up, </w:t>
      </w:r>
      <w:r w:rsidRPr="00A35700">
        <w:t>capacity building and carrier developme</w:t>
      </w:r>
      <w:r w:rsidRPr="0029790F">
        <w:t>nt programs and the requirement to have professional codes of conduct can be adopted.</w:t>
      </w:r>
      <w:r w:rsidR="004C4343" w:rsidRPr="000251DA">
        <w:t xml:space="preserve"> The innovation by PPDA to introduce PPMS in most of the PDEs in Uganda can go a</w:t>
      </w:r>
      <w:r w:rsidR="00BA2D4A">
        <w:t xml:space="preserve"> </w:t>
      </w:r>
      <w:r w:rsidR="004C4343" w:rsidRPr="00BA2D4A">
        <w:t>long way in enhancing VFM and the performance of Public Procurement.</w:t>
      </w:r>
    </w:p>
    <w:p w:rsidR="007544E8" w:rsidRPr="00BA2D4A" w:rsidRDefault="00BA2D4A" w:rsidP="00E96ED2">
      <w:pPr>
        <w:pStyle w:val="Heading1"/>
        <w:spacing w:line="276" w:lineRule="auto"/>
        <w:jc w:val="center"/>
        <w:rPr>
          <w:rFonts w:ascii="Times New Roman" w:hAnsi="Times New Roman"/>
          <w:sz w:val="24"/>
          <w:szCs w:val="24"/>
        </w:rPr>
      </w:pPr>
      <w:bookmarkStart w:id="113" w:name="_Toc384818903"/>
      <w:bookmarkStart w:id="114" w:name="_Toc388016216"/>
      <w:r>
        <w:rPr>
          <w:rFonts w:ascii="Times New Roman" w:hAnsi="Times New Roman"/>
          <w:sz w:val="24"/>
          <w:szCs w:val="24"/>
        </w:rPr>
        <w:br w:type="page"/>
      </w:r>
      <w:bookmarkStart w:id="115" w:name="_Toc435462384"/>
      <w:r w:rsidR="007544E8" w:rsidRPr="00BA2D4A">
        <w:rPr>
          <w:rFonts w:ascii="Times New Roman" w:hAnsi="Times New Roman"/>
          <w:sz w:val="24"/>
          <w:szCs w:val="24"/>
        </w:rPr>
        <w:lastRenderedPageBreak/>
        <w:t>CHAPTER THREE</w:t>
      </w:r>
      <w:bookmarkEnd w:id="113"/>
      <w:bookmarkEnd w:id="114"/>
      <w:bookmarkEnd w:id="115"/>
    </w:p>
    <w:p w:rsidR="007544E8" w:rsidRPr="008C7C1C" w:rsidRDefault="007544E8" w:rsidP="00E96ED2">
      <w:pPr>
        <w:pStyle w:val="Heading1"/>
        <w:spacing w:line="276" w:lineRule="auto"/>
        <w:jc w:val="center"/>
        <w:rPr>
          <w:rFonts w:ascii="Times New Roman" w:hAnsi="Times New Roman"/>
          <w:sz w:val="24"/>
          <w:szCs w:val="24"/>
        </w:rPr>
      </w:pPr>
      <w:bookmarkStart w:id="116" w:name="_Toc304495176"/>
      <w:bookmarkStart w:id="117" w:name="_Toc384818904"/>
      <w:bookmarkStart w:id="118" w:name="_Toc388016217"/>
      <w:bookmarkStart w:id="119" w:name="_Toc435462385"/>
      <w:r w:rsidRPr="008C7C1C">
        <w:rPr>
          <w:rFonts w:ascii="Times New Roman" w:hAnsi="Times New Roman"/>
          <w:sz w:val="24"/>
          <w:szCs w:val="24"/>
        </w:rPr>
        <w:t>METHODOLOGY</w:t>
      </w:r>
      <w:bookmarkEnd w:id="116"/>
      <w:bookmarkEnd w:id="117"/>
      <w:bookmarkEnd w:id="118"/>
      <w:bookmarkEnd w:id="119"/>
    </w:p>
    <w:p w:rsidR="007544E8" w:rsidRPr="008F0D71" w:rsidRDefault="007544E8" w:rsidP="007544E8">
      <w:pPr>
        <w:pStyle w:val="Heading2"/>
        <w:spacing w:line="480" w:lineRule="auto"/>
        <w:jc w:val="both"/>
        <w:rPr>
          <w:rFonts w:ascii="Times New Roman" w:hAnsi="Times New Roman"/>
          <w:i w:val="0"/>
          <w:sz w:val="24"/>
          <w:szCs w:val="24"/>
        </w:rPr>
      </w:pPr>
      <w:bookmarkStart w:id="120" w:name="_Toc304495177"/>
      <w:bookmarkStart w:id="121" w:name="_Toc384818905"/>
      <w:bookmarkStart w:id="122" w:name="_Toc388016218"/>
      <w:bookmarkStart w:id="123" w:name="_Toc435462386"/>
      <w:r w:rsidRPr="008F0D71">
        <w:rPr>
          <w:rFonts w:ascii="Times New Roman" w:hAnsi="Times New Roman"/>
          <w:i w:val="0"/>
          <w:sz w:val="24"/>
          <w:szCs w:val="24"/>
          <w:lang w:val="en-GB"/>
        </w:rPr>
        <w:t>3.</w:t>
      </w:r>
      <w:r w:rsidR="002B08C7" w:rsidRPr="008F0D71">
        <w:rPr>
          <w:rFonts w:ascii="Times New Roman" w:hAnsi="Times New Roman"/>
          <w:i w:val="0"/>
          <w:sz w:val="24"/>
          <w:szCs w:val="24"/>
          <w:lang w:val="en-GB"/>
        </w:rPr>
        <w:t>1</w:t>
      </w:r>
      <w:r w:rsidRPr="008F0D71">
        <w:rPr>
          <w:rFonts w:ascii="Times New Roman" w:hAnsi="Times New Roman"/>
          <w:i w:val="0"/>
          <w:sz w:val="24"/>
          <w:szCs w:val="24"/>
          <w:lang w:val="en-GB"/>
        </w:rPr>
        <w:tab/>
      </w:r>
      <w:r w:rsidRPr="008F0D71">
        <w:rPr>
          <w:rFonts w:ascii="Times New Roman" w:hAnsi="Times New Roman"/>
          <w:i w:val="0"/>
          <w:sz w:val="24"/>
          <w:szCs w:val="24"/>
        </w:rPr>
        <w:t>Introduction</w:t>
      </w:r>
      <w:bookmarkEnd w:id="120"/>
      <w:bookmarkEnd w:id="121"/>
      <w:bookmarkEnd w:id="122"/>
      <w:bookmarkEnd w:id="123"/>
      <w:r w:rsidRPr="008F0D71">
        <w:rPr>
          <w:rFonts w:ascii="Times New Roman" w:hAnsi="Times New Roman"/>
          <w:i w:val="0"/>
          <w:sz w:val="24"/>
          <w:szCs w:val="24"/>
        </w:rPr>
        <w:t xml:space="preserve"> </w:t>
      </w:r>
    </w:p>
    <w:p w:rsidR="007544E8" w:rsidRPr="008F0D71" w:rsidRDefault="00BA2D4A" w:rsidP="00FD3C23">
      <w:pPr>
        <w:spacing w:line="480" w:lineRule="auto"/>
        <w:jc w:val="both"/>
      </w:pPr>
      <w:r w:rsidRPr="008F0D71">
        <w:t xml:space="preserve">The previous chapter discussed the related literature that the researcher consulted in order to get insight into the study variables and objectives. </w:t>
      </w:r>
      <w:r w:rsidR="007544E8" w:rsidRPr="008F0D71">
        <w:t xml:space="preserve">This chapter presents </w:t>
      </w:r>
      <w:r w:rsidRPr="008F0D71">
        <w:t>the study</w:t>
      </w:r>
      <w:r w:rsidR="007544E8" w:rsidRPr="008F0D71">
        <w:t xml:space="preserve"> designed, </w:t>
      </w:r>
      <w:r w:rsidR="000B0B95" w:rsidRPr="008F0D71">
        <w:t xml:space="preserve">the </w:t>
      </w:r>
      <w:r w:rsidR="007544E8" w:rsidRPr="008F0D71">
        <w:t xml:space="preserve">study population and sample size determination, methods for data collection, data collection instruments that </w:t>
      </w:r>
      <w:r w:rsidR="000B0B95" w:rsidRPr="008F0D71">
        <w:t>were</w:t>
      </w:r>
      <w:r w:rsidR="007544E8" w:rsidRPr="008F0D71">
        <w:t xml:space="preserve"> used, storage and analysis of data</w:t>
      </w:r>
      <w:r w:rsidR="000B0B95" w:rsidRPr="008F0D71">
        <w:t>, and the ethical standards that were considered throughout the research process.</w:t>
      </w:r>
      <w:r w:rsidR="007544E8" w:rsidRPr="008F0D71">
        <w:t xml:space="preserve"> </w:t>
      </w:r>
    </w:p>
    <w:p w:rsidR="007544E8" w:rsidRPr="00BA2D4A" w:rsidRDefault="007544E8" w:rsidP="007544E8">
      <w:pPr>
        <w:pStyle w:val="Heading2"/>
        <w:spacing w:line="480" w:lineRule="auto"/>
        <w:jc w:val="both"/>
        <w:rPr>
          <w:rFonts w:ascii="Times New Roman" w:hAnsi="Times New Roman"/>
          <w:i w:val="0"/>
          <w:sz w:val="24"/>
          <w:szCs w:val="24"/>
          <w:lang w:val="en-GB"/>
        </w:rPr>
      </w:pPr>
      <w:bookmarkStart w:id="124" w:name="_Toc304495178"/>
      <w:bookmarkStart w:id="125" w:name="_Toc384818906"/>
      <w:bookmarkStart w:id="126" w:name="_Toc388016219"/>
      <w:bookmarkStart w:id="127" w:name="_Toc435462387"/>
      <w:r w:rsidRPr="00BA2D4A">
        <w:rPr>
          <w:rFonts w:ascii="Times New Roman" w:hAnsi="Times New Roman"/>
          <w:i w:val="0"/>
          <w:sz w:val="24"/>
          <w:szCs w:val="24"/>
          <w:lang w:val="en-GB"/>
        </w:rPr>
        <w:t>3.</w:t>
      </w:r>
      <w:r w:rsidR="002B08C7" w:rsidRPr="00BA2D4A">
        <w:rPr>
          <w:rFonts w:ascii="Times New Roman" w:hAnsi="Times New Roman"/>
          <w:i w:val="0"/>
          <w:sz w:val="24"/>
          <w:szCs w:val="24"/>
          <w:lang w:val="en-GB"/>
        </w:rPr>
        <w:t>2</w:t>
      </w:r>
      <w:r w:rsidR="00CC607F" w:rsidRPr="00BA2D4A">
        <w:rPr>
          <w:rFonts w:ascii="Times New Roman" w:hAnsi="Times New Roman"/>
          <w:i w:val="0"/>
          <w:sz w:val="24"/>
          <w:szCs w:val="24"/>
          <w:lang w:val="en-GB"/>
        </w:rPr>
        <w:t xml:space="preserve"> </w:t>
      </w:r>
      <w:r w:rsidRPr="00BA2D4A">
        <w:rPr>
          <w:rFonts w:ascii="Times New Roman" w:hAnsi="Times New Roman"/>
          <w:i w:val="0"/>
          <w:sz w:val="24"/>
          <w:szCs w:val="24"/>
          <w:lang w:val="en-GB"/>
        </w:rPr>
        <w:tab/>
        <w:t>Research Design</w:t>
      </w:r>
      <w:bookmarkEnd w:id="124"/>
      <w:bookmarkEnd w:id="125"/>
      <w:bookmarkEnd w:id="126"/>
      <w:bookmarkEnd w:id="127"/>
      <w:r w:rsidRPr="00BA2D4A">
        <w:rPr>
          <w:rFonts w:ascii="Times New Roman" w:hAnsi="Times New Roman"/>
          <w:i w:val="0"/>
          <w:sz w:val="24"/>
          <w:szCs w:val="24"/>
          <w:lang w:val="en-GB"/>
        </w:rPr>
        <w:t xml:space="preserve"> </w:t>
      </w:r>
    </w:p>
    <w:p w:rsidR="007544E8" w:rsidRPr="00274767" w:rsidRDefault="00344EDA" w:rsidP="00FD3C23">
      <w:pPr>
        <w:spacing w:line="480" w:lineRule="auto"/>
        <w:jc w:val="both"/>
      </w:pPr>
      <w:r w:rsidRPr="008C7C1C">
        <w:t>This</w:t>
      </w:r>
      <w:r w:rsidR="007544E8" w:rsidRPr="008C7C1C">
        <w:t xml:space="preserve"> study adopt</w:t>
      </w:r>
      <w:r w:rsidR="000B0B95" w:rsidRPr="008C7C1C">
        <w:t>ed</w:t>
      </w:r>
      <w:r w:rsidR="007544E8" w:rsidRPr="008C7C1C">
        <w:t xml:space="preserve"> a cross-sectional design</w:t>
      </w:r>
      <w:r w:rsidR="00BA2D4A">
        <w:t xml:space="preserve"> since it could facilitate the collection of data within the limited period of time the study had to be conducted.</w:t>
      </w:r>
      <w:r w:rsidR="00BA2D4A" w:rsidRPr="00BA2D4A">
        <w:rPr>
          <w:bCs/>
          <w:lang w:val="en-GB"/>
        </w:rPr>
        <w:t xml:space="preserve"> </w:t>
      </w:r>
      <w:r w:rsidR="00BA2D4A">
        <w:rPr>
          <w:bCs/>
          <w:lang w:val="en-GB"/>
        </w:rPr>
        <w:t xml:space="preserve">According to </w:t>
      </w:r>
      <w:proofErr w:type="spellStart"/>
      <w:r w:rsidR="00BA2D4A">
        <w:rPr>
          <w:bCs/>
          <w:lang w:val="en-GB"/>
        </w:rPr>
        <w:t>Sekaran</w:t>
      </w:r>
      <w:proofErr w:type="spellEnd"/>
      <w:r w:rsidR="00BA2D4A">
        <w:rPr>
          <w:bCs/>
          <w:lang w:val="en-GB"/>
        </w:rPr>
        <w:t xml:space="preserve"> (2003</w:t>
      </w:r>
      <w:r w:rsidR="00BA2D4A" w:rsidRPr="008A443B">
        <w:rPr>
          <w:bCs/>
          <w:lang w:val="en-GB"/>
        </w:rPr>
        <w:t>), a cross sectional study is a study in which data is gathered just once over a period of days or weeks or months, in order to answer a research question.</w:t>
      </w:r>
      <w:r w:rsidR="00BA2D4A">
        <w:rPr>
          <w:bCs/>
          <w:lang w:val="en-GB"/>
        </w:rPr>
        <w:t xml:space="preserve"> The study adopted</w:t>
      </w:r>
      <w:r w:rsidR="007544E8" w:rsidRPr="00BA2D4A">
        <w:t xml:space="preserve"> both quantitative and qualitative methodologies.</w:t>
      </w:r>
      <w:r w:rsidR="003C63B2" w:rsidRPr="00BA2D4A">
        <w:t xml:space="preserve"> </w:t>
      </w:r>
      <w:r w:rsidR="00BA2D4A" w:rsidRPr="008A443B">
        <w:rPr>
          <w:bCs/>
          <w:lang w:val="en-GB"/>
        </w:rPr>
        <w:t>According to Amin (2005), quantitative research involves the collection of numerical data in order to explain, predict and control phenomena of interest, and data analysis is mainly statistical. On the oth</w:t>
      </w:r>
      <w:r w:rsidR="00BA2D4A">
        <w:rPr>
          <w:bCs/>
          <w:lang w:val="en-GB"/>
        </w:rPr>
        <w:t>er hand, according to Amin (ibid</w:t>
      </w:r>
      <w:r w:rsidR="00BA2D4A" w:rsidRPr="008A443B">
        <w:rPr>
          <w:bCs/>
          <w:lang w:val="en-GB"/>
        </w:rPr>
        <w:t>), qualitative research is one whose data is basically descriptive in nature, which means that the data to be obtained are ordinarily expressed in non-numerical terms.</w:t>
      </w:r>
      <w:r w:rsidR="008C7C1C">
        <w:rPr>
          <w:bCs/>
          <w:lang w:val="en-GB"/>
        </w:rPr>
        <w:t xml:space="preserve"> </w:t>
      </w:r>
      <w:r w:rsidR="0098416E" w:rsidRPr="00BA2D4A">
        <w:t>Using</w:t>
      </w:r>
      <w:r w:rsidR="0098416E" w:rsidRPr="00651E63">
        <w:t xml:space="preserve"> two methods, </w:t>
      </w:r>
      <w:r w:rsidR="008C7C1C">
        <w:t>as</w:t>
      </w:r>
      <w:r w:rsidR="0098416E" w:rsidRPr="00651E63">
        <w:t xml:space="preserve"> </w:t>
      </w:r>
      <w:proofErr w:type="spellStart"/>
      <w:r w:rsidR="00BC0745" w:rsidRPr="002F5E6F">
        <w:t>S</w:t>
      </w:r>
      <w:r w:rsidR="0098416E" w:rsidRPr="002F5E6F">
        <w:t>arantakos</w:t>
      </w:r>
      <w:proofErr w:type="spellEnd"/>
      <w:r w:rsidR="0098416E" w:rsidRPr="002F5E6F">
        <w:t xml:space="preserve"> (1993) </w:t>
      </w:r>
      <w:r w:rsidR="008C7C1C">
        <w:t xml:space="preserve">urged, </w:t>
      </w:r>
      <w:r w:rsidR="0098416E" w:rsidRPr="002F5E6F">
        <w:t>allow</w:t>
      </w:r>
      <w:r w:rsidR="008C7C1C">
        <w:t>ed</w:t>
      </w:r>
      <w:r w:rsidR="0098416E" w:rsidRPr="002F5E6F">
        <w:t xml:space="preserve"> the researcher to obtain a variety of information on the same issue, achieve a higher degree of validity and reliability and </w:t>
      </w:r>
      <w:r w:rsidR="000B0B95" w:rsidRPr="003E1E90">
        <w:t>overcome</w:t>
      </w:r>
      <w:r w:rsidR="0098416E" w:rsidRPr="003E1E90">
        <w:t xml:space="preserve"> the deficiencies of single method studies.</w:t>
      </w:r>
      <w:r w:rsidR="00356DE0" w:rsidRPr="00274767">
        <w:t xml:space="preserve"> </w:t>
      </w:r>
    </w:p>
    <w:p w:rsidR="007544E8" w:rsidRPr="00BE299F" w:rsidRDefault="007544E8" w:rsidP="007544E8">
      <w:pPr>
        <w:pStyle w:val="Heading2"/>
        <w:spacing w:line="480" w:lineRule="auto"/>
        <w:jc w:val="both"/>
        <w:rPr>
          <w:rFonts w:ascii="Times New Roman" w:hAnsi="Times New Roman"/>
          <w:b w:val="0"/>
          <w:bCs w:val="0"/>
          <w:i w:val="0"/>
          <w:iCs w:val="0"/>
          <w:sz w:val="24"/>
          <w:szCs w:val="24"/>
        </w:rPr>
      </w:pPr>
      <w:bookmarkStart w:id="128" w:name="_Toc384818907"/>
      <w:bookmarkStart w:id="129" w:name="_Toc388016220"/>
      <w:bookmarkStart w:id="130" w:name="_Toc435462388"/>
      <w:bookmarkStart w:id="131" w:name="_Toc304495181"/>
      <w:r w:rsidRPr="00274767">
        <w:rPr>
          <w:rFonts w:ascii="Times New Roman" w:hAnsi="Times New Roman"/>
          <w:i w:val="0"/>
          <w:sz w:val="24"/>
          <w:szCs w:val="24"/>
          <w:lang w:val="en-GB"/>
        </w:rPr>
        <w:lastRenderedPageBreak/>
        <w:t>3.</w:t>
      </w:r>
      <w:r w:rsidR="002B08C7" w:rsidRPr="002621FA">
        <w:rPr>
          <w:rFonts w:ascii="Times New Roman" w:hAnsi="Times New Roman"/>
          <w:i w:val="0"/>
          <w:sz w:val="24"/>
          <w:szCs w:val="24"/>
          <w:lang w:val="en-GB"/>
        </w:rPr>
        <w:t>3</w:t>
      </w:r>
      <w:r w:rsidRPr="00BE299F">
        <w:rPr>
          <w:rFonts w:ascii="Times New Roman" w:hAnsi="Times New Roman"/>
          <w:i w:val="0"/>
          <w:sz w:val="24"/>
          <w:szCs w:val="24"/>
          <w:lang w:val="en-GB"/>
        </w:rPr>
        <w:tab/>
        <w:t>Study Population</w:t>
      </w:r>
      <w:bookmarkEnd w:id="128"/>
      <w:bookmarkEnd w:id="129"/>
      <w:bookmarkEnd w:id="130"/>
    </w:p>
    <w:p w:rsidR="007544E8" w:rsidRPr="000D75D1" w:rsidRDefault="008262DF" w:rsidP="00FD3C23">
      <w:pPr>
        <w:spacing w:line="480" w:lineRule="auto"/>
        <w:jc w:val="both"/>
      </w:pPr>
      <w:r w:rsidRPr="00F449B5">
        <w:t xml:space="preserve">The population </w:t>
      </w:r>
      <w:r w:rsidR="004C3721" w:rsidRPr="00D82CA7">
        <w:t>size for this study consist</w:t>
      </w:r>
      <w:r w:rsidR="000B0B95" w:rsidRPr="00D82CA7">
        <w:t>ed</w:t>
      </w:r>
      <w:r w:rsidR="004C3721" w:rsidRPr="00CA6BE1">
        <w:t xml:space="preserve"> of</w:t>
      </w:r>
      <w:r w:rsidRPr="00E27C90">
        <w:t xml:space="preserve"> 334 employees</w:t>
      </w:r>
      <w:r w:rsidR="004C3721" w:rsidRPr="00E27C90">
        <w:t xml:space="preserve"> at the headquarters</w:t>
      </w:r>
      <w:r w:rsidR="00DF3FFF">
        <w:t xml:space="preserve"> of the MOES, (</w:t>
      </w:r>
      <w:proofErr w:type="spellStart"/>
      <w:r w:rsidR="00DF3FFF">
        <w:t>MOES</w:t>
      </w:r>
      <w:proofErr w:type="gramStart"/>
      <w:r w:rsidR="00DF3FFF">
        <w:t>,</w:t>
      </w:r>
      <w:r w:rsidRPr="00E27C90">
        <w:t>Approved</w:t>
      </w:r>
      <w:proofErr w:type="spellEnd"/>
      <w:proofErr w:type="gramEnd"/>
      <w:r w:rsidRPr="00E27C90">
        <w:t xml:space="preserve"> Macro Structure</w:t>
      </w:r>
      <w:r w:rsidR="00DF3FFF">
        <w:t xml:space="preserve"> document</w:t>
      </w:r>
      <w:r w:rsidRPr="00E27C90">
        <w:t xml:space="preserve">, 2012). </w:t>
      </w:r>
      <w:r w:rsidR="00091764" w:rsidRPr="00A52D6E">
        <w:t>T</w:t>
      </w:r>
      <w:r w:rsidR="007544E8" w:rsidRPr="00EA028B">
        <w:t>he study</w:t>
      </w:r>
      <w:r w:rsidR="00091764" w:rsidRPr="00EA028B">
        <w:t xml:space="preserve"> population</w:t>
      </w:r>
      <w:r w:rsidR="007544E8" w:rsidRPr="00EA028B">
        <w:t xml:space="preserve"> comprise</w:t>
      </w:r>
      <w:r w:rsidR="000B0B95" w:rsidRPr="00EA028B">
        <w:t>d</w:t>
      </w:r>
      <w:r w:rsidR="007544E8" w:rsidRPr="00BA2D4A">
        <w:t xml:space="preserve"> </w:t>
      </w:r>
      <w:r w:rsidR="00941D20" w:rsidRPr="00BA2D4A">
        <w:rPr>
          <w:b/>
        </w:rPr>
        <w:t xml:space="preserve">1 </w:t>
      </w:r>
      <w:r w:rsidR="007544E8" w:rsidRPr="00BA2D4A">
        <w:t xml:space="preserve">Permanent Secretary, </w:t>
      </w:r>
      <w:r w:rsidR="001D43CE" w:rsidRPr="008C7C1C">
        <w:t xml:space="preserve">3 </w:t>
      </w:r>
      <w:r w:rsidR="007544E8" w:rsidRPr="00DF1901">
        <w:t xml:space="preserve">Directors, </w:t>
      </w:r>
      <w:r w:rsidR="001D43CE" w:rsidRPr="00DF1901">
        <w:t xml:space="preserve">14 Commissioners, 31 </w:t>
      </w:r>
      <w:r w:rsidR="007544E8" w:rsidRPr="00A35700">
        <w:t xml:space="preserve">Assistant Commissioners, </w:t>
      </w:r>
      <w:r w:rsidR="001D43CE" w:rsidRPr="0029790F">
        <w:t xml:space="preserve">45 </w:t>
      </w:r>
      <w:r w:rsidR="007544E8" w:rsidRPr="000251DA">
        <w:t>Principal Offic</w:t>
      </w:r>
      <w:r w:rsidR="007544E8" w:rsidRPr="00FF73D1">
        <w:t xml:space="preserve">ers, </w:t>
      </w:r>
      <w:r w:rsidR="001D43CE" w:rsidRPr="00635656">
        <w:t xml:space="preserve">60 </w:t>
      </w:r>
      <w:r w:rsidR="00941D20" w:rsidRPr="00635656">
        <w:t>Senior Officers,</w:t>
      </w:r>
      <w:r w:rsidR="007544E8" w:rsidRPr="00635656">
        <w:t xml:space="preserve"> </w:t>
      </w:r>
      <w:r w:rsidR="001D43CE" w:rsidRPr="00635656">
        <w:t xml:space="preserve">60 Officers, 48 </w:t>
      </w:r>
      <w:r w:rsidR="00941D20" w:rsidRPr="00E84C1F">
        <w:t>Administrative</w:t>
      </w:r>
      <w:r w:rsidR="001D43CE" w:rsidRPr="00CA3362">
        <w:t xml:space="preserve"> staffs </w:t>
      </w:r>
      <w:r w:rsidR="00941D20" w:rsidRPr="0096502F">
        <w:t xml:space="preserve"> and </w:t>
      </w:r>
      <w:r w:rsidR="001D43CE" w:rsidRPr="00F601E4">
        <w:t xml:space="preserve">72 </w:t>
      </w:r>
      <w:r w:rsidR="00941D20" w:rsidRPr="00F601E4">
        <w:t>support staffs</w:t>
      </w:r>
      <w:r w:rsidR="007544E8" w:rsidRPr="00F601E4">
        <w:t xml:space="preserve"> (MOES</w:t>
      </w:r>
      <w:r w:rsidR="007544E8" w:rsidRPr="000D75D1">
        <w:t>- Approved Macro Structure</w:t>
      </w:r>
      <w:r w:rsidR="00DF3FFF">
        <w:t xml:space="preserve"> document</w:t>
      </w:r>
      <w:r w:rsidR="007544E8" w:rsidRPr="000D75D1">
        <w:t>, 2012).</w:t>
      </w:r>
    </w:p>
    <w:p w:rsidR="007544E8" w:rsidRPr="00DA4F0A" w:rsidRDefault="002B08C7" w:rsidP="00B63241">
      <w:pPr>
        <w:pStyle w:val="Heading2"/>
        <w:spacing w:line="480" w:lineRule="auto"/>
        <w:jc w:val="both"/>
        <w:rPr>
          <w:rFonts w:ascii="Times New Roman" w:hAnsi="Times New Roman"/>
          <w:sz w:val="24"/>
          <w:szCs w:val="24"/>
        </w:rPr>
      </w:pPr>
      <w:bookmarkStart w:id="132" w:name="_Toc384818908"/>
      <w:bookmarkStart w:id="133" w:name="_Toc388016221"/>
      <w:bookmarkStart w:id="134" w:name="_Toc435462389"/>
      <w:r w:rsidRPr="000D75D1">
        <w:rPr>
          <w:rFonts w:ascii="Times New Roman" w:hAnsi="Times New Roman"/>
          <w:i w:val="0"/>
          <w:sz w:val="24"/>
          <w:szCs w:val="24"/>
          <w:lang w:val="en-GB"/>
        </w:rPr>
        <w:t>3.4</w:t>
      </w:r>
      <w:r w:rsidRPr="000D75D1">
        <w:rPr>
          <w:rFonts w:ascii="Times New Roman" w:hAnsi="Times New Roman"/>
          <w:i w:val="0"/>
          <w:sz w:val="24"/>
          <w:szCs w:val="24"/>
          <w:lang w:val="en-GB"/>
        </w:rPr>
        <w:tab/>
      </w:r>
      <w:r w:rsidR="007544E8" w:rsidRPr="000D75D1">
        <w:rPr>
          <w:rFonts w:ascii="Times New Roman" w:hAnsi="Times New Roman"/>
          <w:i w:val="0"/>
          <w:sz w:val="24"/>
          <w:szCs w:val="24"/>
          <w:lang w:val="en-GB"/>
        </w:rPr>
        <w:t>Determin</w:t>
      </w:r>
      <w:r w:rsidR="004263DD" w:rsidRPr="00FC612F">
        <w:rPr>
          <w:rFonts w:ascii="Times New Roman" w:hAnsi="Times New Roman"/>
          <w:i w:val="0"/>
          <w:sz w:val="24"/>
          <w:szCs w:val="24"/>
          <w:lang w:val="en-GB"/>
        </w:rPr>
        <w:t>ation</w:t>
      </w:r>
      <w:r w:rsidR="007544E8" w:rsidRPr="003D7D8D">
        <w:rPr>
          <w:rFonts w:ascii="Times New Roman" w:hAnsi="Times New Roman"/>
          <w:i w:val="0"/>
          <w:sz w:val="24"/>
          <w:szCs w:val="24"/>
          <w:lang w:val="en-GB"/>
        </w:rPr>
        <w:t xml:space="preserve"> </w:t>
      </w:r>
      <w:r w:rsidRPr="000A7338">
        <w:rPr>
          <w:rFonts w:ascii="Times New Roman" w:hAnsi="Times New Roman"/>
          <w:i w:val="0"/>
          <w:sz w:val="24"/>
          <w:szCs w:val="24"/>
          <w:lang w:val="en-GB"/>
        </w:rPr>
        <w:t>of the Sample Size</w:t>
      </w:r>
      <w:bookmarkEnd w:id="132"/>
      <w:bookmarkEnd w:id="133"/>
      <w:bookmarkEnd w:id="134"/>
    </w:p>
    <w:p w:rsidR="0093424A" w:rsidRPr="00BE299F" w:rsidRDefault="0093424A" w:rsidP="0093424A">
      <w:pPr>
        <w:tabs>
          <w:tab w:val="left" w:pos="4662"/>
        </w:tabs>
        <w:spacing w:afterLines="20" w:after="48" w:line="480" w:lineRule="auto"/>
      </w:pPr>
      <w:r w:rsidRPr="00651E63">
        <w:t>The</w:t>
      </w:r>
      <w:r w:rsidR="00DF1901">
        <w:t xml:space="preserve"> </w:t>
      </w:r>
      <w:r w:rsidR="00CC4D6E" w:rsidRPr="002F5E6F">
        <w:t>study</w:t>
      </w:r>
      <w:r w:rsidRPr="002F5E6F">
        <w:t xml:space="preserve"> determine</w:t>
      </w:r>
      <w:r w:rsidR="004A4275" w:rsidRPr="002F5E6F">
        <w:t>d</w:t>
      </w:r>
      <w:r w:rsidRPr="002F5E6F">
        <w:t xml:space="preserve"> the sample size</w:t>
      </w:r>
      <w:r w:rsidR="00CC4D6E" w:rsidRPr="002F5E6F">
        <w:t xml:space="preserve"> at 182</w:t>
      </w:r>
      <w:r w:rsidRPr="00E47C8F">
        <w:t xml:space="preserve"> using Taro (1973) </w:t>
      </w:r>
      <w:r w:rsidR="00CC4D6E" w:rsidRPr="003E1E90">
        <w:t xml:space="preserve">formula </w:t>
      </w:r>
      <w:r w:rsidRPr="00274767">
        <w:t>indi</w:t>
      </w:r>
      <w:r w:rsidRPr="002621FA">
        <w:t>cated below</w:t>
      </w:r>
      <w:r w:rsidR="004A4275" w:rsidRPr="00BE299F">
        <w:t>:</w:t>
      </w:r>
      <w:r w:rsidRPr="00BE299F">
        <w:t xml:space="preserve"> </w:t>
      </w:r>
    </w:p>
    <w:p w:rsidR="0093424A" w:rsidRPr="002F5E6F" w:rsidRDefault="00C163DF" w:rsidP="0093424A">
      <w:pPr>
        <w:tabs>
          <w:tab w:val="left" w:pos="4662"/>
        </w:tabs>
        <w:spacing w:afterLines="20" w:after="48" w:line="480" w:lineRule="auto"/>
      </w:pPr>
      <w:r>
        <w:rPr>
          <w:noProof/>
        </w:rPr>
        <w:pict>
          <v:shape id="_x0000_s1093" type="#_x0000_t32" style="position:absolute;margin-left:168.75pt;margin-top:21.75pt;width:56.25pt;height:0;z-index:36" o:connectortype="straight"/>
        </w:pict>
      </w:r>
      <w:r w:rsidR="0093424A" w:rsidRPr="00651E63">
        <w:t xml:space="preserve">                         Sample size (n) =          N                                                           </w:t>
      </w:r>
      <w:r w:rsidR="0093424A" w:rsidRPr="002F5E6F">
        <w:t xml:space="preserve">                                                                                                            </w:t>
      </w:r>
    </w:p>
    <w:p w:rsidR="0093424A" w:rsidRPr="00E47C8F" w:rsidRDefault="0093424A" w:rsidP="0093424A">
      <w:pPr>
        <w:tabs>
          <w:tab w:val="left" w:pos="4662"/>
        </w:tabs>
        <w:spacing w:afterLines="20" w:after="48" w:line="480" w:lineRule="auto"/>
        <w:rPr>
          <w:u w:val="single"/>
        </w:rPr>
      </w:pPr>
      <w:r w:rsidRPr="002F5E6F">
        <w:t xml:space="preserve">                           </w:t>
      </w:r>
      <w:r w:rsidR="004A4275" w:rsidRPr="002F5E6F">
        <w:t xml:space="preserve">                               </w:t>
      </w:r>
      <w:r w:rsidRPr="002F5E6F">
        <w:t xml:space="preserve"> 1 + N (e</w:t>
      </w:r>
      <w:proofErr w:type="gramStart"/>
      <w:r w:rsidRPr="002F5E6F">
        <w:t>)</w:t>
      </w:r>
      <w:r w:rsidRPr="002F5E6F">
        <w:rPr>
          <w:vertAlign w:val="superscript"/>
        </w:rPr>
        <w:t>2</w:t>
      </w:r>
      <w:proofErr w:type="gramEnd"/>
    </w:p>
    <w:p w:rsidR="0093424A" w:rsidRPr="002621FA" w:rsidRDefault="0093424A" w:rsidP="0093424A">
      <w:pPr>
        <w:tabs>
          <w:tab w:val="left" w:pos="4662"/>
        </w:tabs>
        <w:spacing w:afterLines="20" w:after="48" w:line="480" w:lineRule="auto"/>
      </w:pPr>
      <w:r w:rsidRPr="003E1E90">
        <w:t xml:space="preserve">                       </w:t>
      </w:r>
      <w:r w:rsidRPr="003E1E90">
        <w:rPr>
          <w:u w:val="single"/>
        </w:rPr>
        <w:t xml:space="preserve"> </w:t>
      </w:r>
      <w:r w:rsidR="00813426">
        <w:t>Where: N i</w:t>
      </w:r>
      <w:r w:rsidRPr="00274767">
        <w:t>s the total population size understudy i.e. (</w:t>
      </w:r>
      <w:r w:rsidR="000A3D82" w:rsidRPr="00274767">
        <w:t>334</w:t>
      </w:r>
      <w:r w:rsidRPr="002621FA">
        <w:t>) Employees of MOES,</w:t>
      </w:r>
    </w:p>
    <w:p w:rsidR="0093424A" w:rsidRPr="00BE299F" w:rsidRDefault="0093424A" w:rsidP="0093424A">
      <w:pPr>
        <w:tabs>
          <w:tab w:val="left" w:pos="4662"/>
        </w:tabs>
        <w:spacing w:afterLines="20" w:after="48" w:line="480" w:lineRule="auto"/>
      </w:pPr>
      <w:r w:rsidRPr="00BE299F">
        <w:t xml:space="preserve">        </w:t>
      </w:r>
      <w:r w:rsidR="00813426">
        <w:t xml:space="preserve">                          “</w:t>
      </w:r>
      <w:proofErr w:type="gramStart"/>
      <w:r w:rsidR="00813426">
        <w:t>e</w:t>
      </w:r>
      <w:proofErr w:type="gramEnd"/>
      <w:r w:rsidR="00813426">
        <w:t>”; wa</w:t>
      </w:r>
      <w:r w:rsidRPr="00BE299F">
        <w:t>s the sampling error of (0.05) or confidence level of (95%).</w:t>
      </w:r>
    </w:p>
    <w:p w:rsidR="0093424A" w:rsidRPr="00D82CA7" w:rsidRDefault="0093424A" w:rsidP="0093424A">
      <w:pPr>
        <w:tabs>
          <w:tab w:val="left" w:pos="4662"/>
        </w:tabs>
        <w:spacing w:afterLines="20" w:after="48" w:line="480" w:lineRule="auto"/>
      </w:pPr>
      <w:r w:rsidRPr="00F449B5">
        <w:t xml:space="preserve">  </w:t>
      </w:r>
      <w:r w:rsidRPr="00D82CA7">
        <w:t xml:space="preserve">     </w:t>
      </w:r>
      <w:r w:rsidR="00813426">
        <w:t xml:space="preserve">                           “</w:t>
      </w:r>
      <w:proofErr w:type="gramStart"/>
      <w:r w:rsidR="00813426">
        <w:t>n</w:t>
      </w:r>
      <w:proofErr w:type="gramEnd"/>
      <w:r w:rsidR="00813426">
        <w:t>” wa</w:t>
      </w:r>
      <w:r w:rsidRPr="00D82CA7">
        <w:t>s the required sample for study.</w:t>
      </w:r>
    </w:p>
    <w:p w:rsidR="0093424A" w:rsidRPr="00CA6BE1" w:rsidRDefault="0093424A" w:rsidP="0093424A">
      <w:pPr>
        <w:tabs>
          <w:tab w:val="left" w:pos="4662"/>
        </w:tabs>
        <w:spacing w:afterLines="20" w:after="48" w:line="480" w:lineRule="auto"/>
      </w:pPr>
      <w:r w:rsidRPr="00CA6BE1">
        <w:t>Therefore, substituting in this formula;</w:t>
      </w:r>
    </w:p>
    <w:p w:rsidR="0093424A" w:rsidRPr="00A52D6E" w:rsidRDefault="0093424A" w:rsidP="0093424A">
      <w:pPr>
        <w:tabs>
          <w:tab w:val="left" w:pos="4662"/>
        </w:tabs>
        <w:spacing w:afterLines="20" w:after="48" w:line="480" w:lineRule="auto"/>
        <w:rPr>
          <w:u w:val="single"/>
        </w:rPr>
      </w:pPr>
      <w:r w:rsidRPr="00E27C90">
        <w:t xml:space="preserve">                         Sample size (n) </w:t>
      </w:r>
      <w:r w:rsidRPr="00E27C90">
        <w:rPr>
          <w:u w:val="single"/>
        </w:rPr>
        <w:t xml:space="preserve">=    </w:t>
      </w:r>
      <w:r w:rsidR="000A3D82" w:rsidRPr="00E27C90">
        <w:rPr>
          <w:u w:val="single"/>
        </w:rPr>
        <w:t>334</w:t>
      </w:r>
    </w:p>
    <w:p w:rsidR="0093424A" w:rsidRPr="00BA2D4A" w:rsidRDefault="0093424A" w:rsidP="0093424A">
      <w:pPr>
        <w:tabs>
          <w:tab w:val="left" w:pos="4662"/>
        </w:tabs>
        <w:spacing w:afterLines="20" w:after="48" w:line="480" w:lineRule="auto"/>
      </w:pPr>
      <w:r w:rsidRPr="00EA028B">
        <w:t xml:space="preserve">                                                      1+</w:t>
      </w:r>
      <w:r w:rsidR="000A3D82" w:rsidRPr="00EA028B">
        <w:t>334</w:t>
      </w:r>
      <w:r w:rsidRPr="00EA028B">
        <w:t>(0.05)</w:t>
      </w:r>
      <w:r w:rsidRPr="00BA2D4A">
        <w:rPr>
          <w:vertAlign w:val="superscript"/>
        </w:rPr>
        <w:t>2</w:t>
      </w:r>
    </w:p>
    <w:p w:rsidR="0093424A" w:rsidRPr="00DF1901" w:rsidRDefault="0093424A" w:rsidP="0093424A">
      <w:pPr>
        <w:tabs>
          <w:tab w:val="left" w:pos="4662"/>
        </w:tabs>
        <w:spacing w:afterLines="20" w:after="48" w:line="480" w:lineRule="auto"/>
      </w:pPr>
      <w:r w:rsidRPr="008C7C1C">
        <w:t xml:space="preserve">                                                       n = </w:t>
      </w:r>
      <w:r w:rsidR="000A3D82" w:rsidRPr="00DF1901">
        <w:rPr>
          <w:b/>
        </w:rPr>
        <w:t>182</w:t>
      </w:r>
    </w:p>
    <w:p w:rsidR="0093424A" w:rsidRPr="00E84C1F" w:rsidRDefault="004C2E62" w:rsidP="0093424A">
      <w:pPr>
        <w:tabs>
          <w:tab w:val="left" w:pos="4662"/>
        </w:tabs>
        <w:spacing w:afterLines="20" w:after="48" w:line="480" w:lineRule="auto"/>
      </w:pPr>
      <w:r w:rsidRPr="00635656">
        <w:t xml:space="preserve">The table below </w:t>
      </w:r>
      <w:proofErr w:type="spellStart"/>
      <w:r w:rsidRPr="00635656">
        <w:t>summarises</w:t>
      </w:r>
      <w:proofErr w:type="spellEnd"/>
      <w:r w:rsidRPr="00635656">
        <w:t xml:space="preserve"> sampl</w:t>
      </w:r>
      <w:r w:rsidR="00CC4D6E" w:rsidRPr="00635656">
        <w:t xml:space="preserve">ing procedures </w:t>
      </w:r>
      <w:r w:rsidRPr="00635656">
        <w:t>according to the different categories:</w:t>
      </w:r>
    </w:p>
    <w:p w:rsidR="0093424A" w:rsidRPr="002F5E6F" w:rsidRDefault="00B84334" w:rsidP="00B64AC0">
      <w:pPr>
        <w:pStyle w:val="Caption"/>
        <w:rPr>
          <w:rFonts w:ascii="Times New Roman" w:hAnsi="Times New Roman"/>
          <w:b w:val="0"/>
          <w:color w:val="000000"/>
          <w:sz w:val="24"/>
          <w:szCs w:val="24"/>
        </w:rPr>
      </w:pPr>
      <w:bookmarkStart w:id="135" w:name="_Toc376799620"/>
      <w:r>
        <w:rPr>
          <w:rFonts w:ascii="Times New Roman" w:hAnsi="Times New Roman"/>
          <w:color w:val="000000"/>
          <w:sz w:val="24"/>
          <w:szCs w:val="24"/>
        </w:rPr>
        <w:br w:type="page"/>
      </w:r>
      <w:bookmarkStart w:id="136" w:name="_Toc435462234"/>
      <w:r w:rsidR="00B64AC0">
        <w:lastRenderedPageBreak/>
        <w:t xml:space="preserve">Table </w:t>
      </w:r>
      <w:r w:rsidR="00B64AC0">
        <w:fldChar w:fldCharType="begin"/>
      </w:r>
      <w:r w:rsidR="00B64AC0">
        <w:instrText xml:space="preserve"> SEQ Table \* ARABIC </w:instrText>
      </w:r>
      <w:r w:rsidR="00B64AC0">
        <w:fldChar w:fldCharType="separate"/>
      </w:r>
      <w:r w:rsidR="006A6D34">
        <w:rPr>
          <w:noProof/>
        </w:rPr>
        <w:t>1</w:t>
      </w:r>
      <w:r w:rsidR="00B64AC0">
        <w:fldChar w:fldCharType="end"/>
      </w:r>
      <w:r w:rsidR="00B64AC0">
        <w:rPr>
          <w:noProof/>
        </w:rPr>
        <w:t xml:space="preserve"> : </w:t>
      </w:r>
      <w:r w:rsidR="00B64AC0" w:rsidRPr="006479CA">
        <w:rPr>
          <w:noProof/>
        </w:rPr>
        <w:t>Selection of the Sample Size from the Population</w:t>
      </w:r>
      <w:bookmarkEnd w:id="135"/>
      <w:bookmarkEnd w:id="136"/>
      <w:r w:rsidR="0093424A" w:rsidRPr="002F5E6F">
        <w:rPr>
          <w:rFonts w:ascii="Times New Roman" w:hAnsi="Times New Roman"/>
          <w:b w:val="0"/>
          <w:color w:val="000000"/>
          <w:sz w:val="24"/>
          <w:szCs w:val="24"/>
        </w:rPr>
        <w:t xml:space="preserve"> </w:t>
      </w:r>
    </w:p>
    <w:tbl>
      <w:tblPr>
        <w:tblW w:w="946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firstRow="1" w:lastRow="0" w:firstColumn="1" w:lastColumn="0" w:noHBand="0" w:noVBand="1"/>
      </w:tblPr>
      <w:tblGrid>
        <w:gridCol w:w="3258"/>
        <w:gridCol w:w="1440"/>
        <w:gridCol w:w="1890"/>
        <w:gridCol w:w="2880"/>
      </w:tblGrid>
      <w:tr w:rsidR="00CC4D6E" w:rsidRPr="00DA4F0A" w:rsidTr="00C50E7E">
        <w:tc>
          <w:tcPr>
            <w:tcW w:w="3258" w:type="dxa"/>
            <w:hideMark/>
          </w:tcPr>
          <w:p w:rsidR="00CC4D6E" w:rsidRPr="002F5E6F" w:rsidRDefault="00CC4D6E" w:rsidP="00C50E7E">
            <w:pPr>
              <w:rPr>
                <w:b/>
              </w:rPr>
            </w:pPr>
            <w:r w:rsidRPr="002F5E6F">
              <w:rPr>
                <w:b/>
              </w:rPr>
              <w:t xml:space="preserve">Category </w:t>
            </w:r>
          </w:p>
        </w:tc>
        <w:tc>
          <w:tcPr>
            <w:tcW w:w="1440" w:type="dxa"/>
            <w:hideMark/>
          </w:tcPr>
          <w:p w:rsidR="00CC4D6E" w:rsidRPr="002F5E6F" w:rsidRDefault="00CC4D6E" w:rsidP="00C50E7E">
            <w:pPr>
              <w:rPr>
                <w:b/>
              </w:rPr>
            </w:pPr>
            <w:r w:rsidRPr="002F5E6F">
              <w:rPr>
                <w:b/>
              </w:rPr>
              <w:t xml:space="preserve">Population  size </w:t>
            </w:r>
          </w:p>
        </w:tc>
        <w:tc>
          <w:tcPr>
            <w:tcW w:w="1890" w:type="dxa"/>
            <w:hideMark/>
          </w:tcPr>
          <w:p w:rsidR="00CC4D6E" w:rsidRPr="003E1E90" w:rsidRDefault="00CC4D6E" w:rsidP="00C50E7E">
            <w:pPr>
              <w:rPr>
                <w:b/>
              </w:rPr>
            </w:pPr>
            <w:r w:rsidRPr="003E1E90">
              <w:rPr>
                <w:b/>
              </w:rPr>
              <w:t xml:space="preserve">Sample size </w:t>
            </w:r>
          </w:p>
        </w:tc>
        <w:tc>
          <w:tcPr>
            <w:tcW w:w="2880" w:type="dxa"/>
            <w:hideMark/>
          </w:tcPr>
          <w:p w:rsidR="00CC4D6E" w:rsidRPr="00274767" w:rsidRDefault="00CC4D6E" w:rsidP="00C50E7E">
            <w:pPr>
              <w:rPr>
                <w:b/>
              </w:rPr>
            </w:pPr>
            <w:r w:rsidRPr="00274767">
              <w:rPr>
                <w:b/>
              </w:rPr>
              <w:t xml:space="preserve">Sampling technique </w:t>
            </w:r>
          </w:p>
        </w:tc>
      </w:tr>
      <w:tr w:rsidR="00CC4D6E" w:rsidRPr="00DA4F0A" w:rsidTr="00C50E7E">
        <w:tc>
          <w:tcPr>
            <w:tcW w:w="3258" w:type="dxa"/>
            <w:hideMark/>
          </w:tcPr>
          <w:p w:rsidR="00CC4D6E" w:rsidRPr="002F5E6F" w:rsidRDefault="00CC4D6E" w:rsidP="00C50E7E">
            <w:r w:rsidRPr="00651E63">
              <w:t>Executive  Management St</w:t>
            </w:r>
            <w:r w:rsidRPr="002F5E6F">
              <w:t>aff</w:t>
            </w:r>
          </w:p>
        </w:tc>
        <w:tc>
          <w:tcPr>
            <w:tcW w:w="1440" w:type="dxa"/>
            <w:hideMark/>
          </w:tcPr>
          <w:p w:rsidR="00CC4D6E" w:rsidRPr="002F5E6F" w:rsidRDefault="00CC4D6E" w:rsidP="00C50E7E">
            <w:pPr>
              <w:jc w:val="center"/>
            </w:pPr>
            <w:r w:rsidRPr="002F5E6F">
              <w:t>18</w:t>
            </w:r>
          </w:p>
        </w:tc>
        <w:tc>
          <w:tcPr>
            <w:tcW w:w="1890" w:type="dxa"/>
            <w:hideMark/>
          </w:tcPr>
          <w:p w:rsidR="00CC4D6E" w:rsidRPr="002F5E6F" w:rsidRDefault="00CC4D6E" w:rsidP="00C50E7E">
            <w:pPr>
              <w:jc w:val="center"/>
            </w:pPr>
            <w:r w:rsidRPr="002F5E6F">
              <w:t>10</w:t>
            </w:r>
          </w:p>
        </w:tc>
        <w:tc>
          <w:tcPr>
            <w:tcW w:w="2880" w:type="dxa"/>
            <w:hideMark/>
          </w:tcPr>
          <w:p w:rsidR="00CC4D6E" w:rsidRPr="002F5E6F" w:rsidRDefault="00CC4D6E" w:rsidP="00C50E7E">
            <w:r w:rsidRPr="002F5E6F">
              <w:t>Purposive sampling.</w:t>
            </w:r>
          </w:p>
        </w:tc>
      </w:tr>
      <w:tr w:rsidR="00CC4D6E" w:rsidRPr="00DA4F0A" w:rsidTr="00C50E7E">
        <w:tc>
          <w:tcPr>
            <w:tcW w:w="3258" w:type="dxa"/>
            <w:hideMark/>
          </w:tcPr>
          <w:p w:rsidR="00CC4D6E" w:rsidRPr="00651E63" w:rsidRDefault="00CC4D6E" w:rsidP="00C50E7E">
            <w:r w:rsidRPr="00651E63">
              <w:t>Assistant Commissioners &amp; Principal  Officers</w:t>
            </w:r>
          </w:p>
        </w:tc>
        <w:tc>
          <w:tcPr>
            <w:tcW w:w="1440" w:type="dxa"/>
            <w:hideMark/>
          </w:tcPr>
          <w:p w:rsidR="00CC4D6E" w:rsidRPr="002F5E6F" w:rsidRDefault="00CC4D6E" w:rsidP="00C50E7E">
            <w:pPr>
              <w:jc w:val="center"/>
            </w:pPr>
            <w:r w:rsidRPr="002F5E6F">
              <w:t>76</w:t>
            </w:r>
          </w:p>
        </w:tc>
        <w:tc>
          <w:tcPr>
            <w:tcW w:w="1890" w:type="dxa"/>
            <w:hideMark/>
          </w:tcPr>
          <w:p w:rsidR="00CC4D6E" w:rsidRPr="002F5E6F" w:rsidRDefault="00CC4D6E" w:rsidP="00C50E7E">
            <w:pPr>
              <w:jc w:val="center"/>
            </w:pPr>
            <w:r w:rsidRPr="002F5E6F">
              <w:t>41</w:t>
            </w:r>
          </w:p>
        </w:tc>
        <w:tc>
          <w:tcPr>
            <w:tcW w:w="2880" w:type="dxa"/>
            <w:hideMark/>
          </w:tcPr>
          <w:p w:rsidR="00CC4D6E" w:rsidRPr="002F5E6F" w:rsidRDefault="00CC4D6E" w:rsidP="00C50E7E">
            <w:r w:rsidRPr="002F5E6F">
              <w:t>Simple random sampling</w:t>
            </w:r>
          </w:p>
        </w:tc>
      </w:tr>
      <w:tr w:rsidR="00CC4D6E" w:rsidRPr="00DA4F0A" w:rsidTr="00C50E7E">
        <w:tc>
          <w:tcPr>
            <w:tcW w:w="3258" w:type="dxa"/>
            <w:hideMark/>
          </w:tcPr>
          <w:p w:rsidR="00CC4D6E" w:rsidRPr="00651E63" w:rsidRDefault="00CC4D6E" w:rsidP="00C50E7E">
            <w:r w:rsidRPr="00651E63">
              <w:t xml:space="preserve">Senior Officers </w:t>
            </w:r>
          </w:p>
        </w:tc>
        <w:tc>
          <w:tcPr>
            <w:tcW w:w="1440" w:type="dxa"/>
            <w:hideMark/>
          </w:tcPr>
          <w:p w:rsidR="00CC4D6E" w:rsidRPr="002F5E6F" w:rsidRDefault="00CC4D6E" w:rsidP="00C50E7E">
            <w:pPr>
              <w:jc w:val="center"/>
            </w:pPr>
            <w:r w:rsidRPr="002F5E6F">
              <w:t>60</w:t>
            </w:r>
          </w:p>
        </w:tc>
        <w:tc>
          <w:tcPr>
            <w:tcW w:w="1890" w:type="dxa"/>
            <w:hideMark/>
          </w:tcPr>
          <w:p w:rsidR="00CC4D6E" w:rsidRPr="002F5E6F" w:rsidRDefault="00CC4D6E" w:rsidP="00C50E7E">
            <w:pPr>
              <w:jc w:val="center"/>
            </w:pPr>
            <w:r w:rsidRPr="002F5E6F">
              <w:t>33</w:t>
            </w:r>
          </w:p>
        </w:tc>
        <w:tc>
          <w:tcPr>
            <w:tcW w:w="2880" w:type="dxa"/>
            <w:hideMark/>
          </w:tcPr>
          <w:p w:rsidR="00CC4D6E" w:rsidRPr="002F5E6F" w:rsidRDefault="00CC4D6E" w:rsidP="00C50E7E">
            <w:r w:rsidRPr="002F5E6F">
              <w:t>Simple random sampling.</w:t>
            </w:r>
          </w:p>
        </w:tc>
      </w:tr>
      <w:tr w:rsidR="00CC4D6E" w:rsidRPr="00DA4F0A" w:rsidTr="00C50E7E">
        <w:tc>
          <w:tcPr>
            <w:tcW w:w="3258" w:type="dxa"/>
            <w:hideMark/>
          </w:tcPr>
          <w:p w:rsidR="00CC4D6E" w:rsidRPr="00651E63" w:rsidRDefault="00CC4D6E" w:rsidP="00C50E7E">
            <w:r w:rsidRPr="00651E63">
              <w:t xml:space="preserve"> Officers</w:t>
            </w:r>
          </w:p>
        </w:tc>
        <w:tc>
          <w:tcPr>
            <w:tcW w:w="1440" w:type="dxa"/>
            <w:hideMark/>
          </w:tcPr>
          <w:p w:rsidR="00CC4D6E" w:rsidRPr="002F5E6F" w:rsidRDefault="00CC4D6E" w:rsidP="00C50E7E">
            <w:pPr>
              <w:jc w:val="center"/>
            </w:pPr>
            <w:r w:rsidRPr="002F5E6F">
              <w:t>60</w:t>
            </w:r>
          </w:p>
        </w:tc>
        <w:tc>
          <w:tcPr>
            <w:tcW w:w="1890" w:type="dxa"/>
            <w:hideMark/>
          </w:tcPr>
          <w:p w:rsidR="00CC4D6E" w:rsidRPr="002F5E6F" w:rsidRDefault="00CC4D6E" w:rsidP="00C50E7E">
            <w:pPr>
              <w:jc w:val="center"/>
            </w:pPr>
            <w:r w:rsidRPr="002F5E6F">
              <w:t>33</w:t>
            </w:r>
          </w:p>
        </w:tc>
        <w:tc>
          <w:tcPr>
            <w:tcW w:w="2880" w:type="dxa"/>
            <w:hideMark/>
          </w:tcPr>
          <w:p w:rsidR="00CC4D6E" w:rsidRPr="002F5E6F" w:rsidRDefault="00CC4D6E" w:rsidP="00C50E7E">
            <w:r w:rsidRPr="002F5E6F">
              <w:t>Simple random sampling.</w:t>
            </w:r>
          </w:p>
        </w:tc>
      </w:tr>
      <w:tr w:rsidR="00CC4D6E" w:rsidRPr="00DA4F0A" w:rsidTr="00C50E7E">
        <w:tc>
          <w:tcPr>
            <w:tcW w:w="3258" w:type="dxa"/>
            <w:hideMark/>
          </w:tcPr>
          <w:p w:rsidR="00CC4D6E" w:rsidRPr="00651E63" w:rsidRDefault="00CC4D6E" w:rsidP="00C50E7E">
            <w:r w:rsidRPr="00651E63">
              <w:t xml:space="preserve">Administrative Staff </w:t>
            </w:r>
          </w:p>
        </w:tc>
        <w:tc>
          <w:tcPr>
            <w:tcW w:w="1440" w:type="dxa"/>
            <w:hideMark/>
          </w:tcPr>
          <w:p w:rsidR="00CC4D6E" w:rsidRPr="002F5E6F" w:rsidRDefault="00CC4D6E" w:rsidP="00C50E7E">
            <w:pPr>
              <w:jc w:val="center"/>
            </w:pPr>
            <w:r w:rsidRPr="002F5E6F">
              <w:t>48</w:t>
            </w:r>
          </w:p>
        </w:tc>
        <w:tc>
          <w:tcPr>
            <w:tcW w:w="1890" w:type="dxa"/>
            <w:hideMark/>
          </w:tcPr>
          <w:p w:rsidR="00CC4D6E" w:rsidRPr="002F5E6F" w:rsidRDefault="00CC4D6E" w:rsidP="00C50E7E">
            <w:pPr>
              <w:jc w:val="center"/>
            </w:pPr>
            <w:r w:rsidRPr="002F5E6F">
              <w:t>26</w:t>
            </w:r>
          </w:p>
        </w:tc>
        <w:tc>
          <w:tcPr>
            <w:tcW w:w="2880" w:type="dxa"/>
            <w:hideMark/>
          </w:tcPr>
          <w:p w:rsidR="00CC4D6E" w:rsidRPr="002F5E6F" w:rsidRDefault="00CC4D6E" w:rsidP="00C50E7E">
            <w:r w:rsidRPr="002F5E6F">
              <w:t>Simple random sampling</w:t>
            </w:r>
          </w:p>
        </w:tc>
      </w:tr>
      <w:tr w:rsidR="00CC4D6E" w:rsidRPr="00DA4F0A" w:rsidTr="00C50E7E">
        <w:tc>
          <w:tcPr>
            <w:tcW w:w="3258" w:type="dxa"/>
            <w:hideMark/>
          </w:tcPr>
          <w:p w:rsidR="00CC4D6E" w:rsidRPr="002F5E6F" w:rsidRDefault="00CC4D6E" w:rsidP="00C50E7E">
            <w:r w:rsidRPr="00651E63">
              <w:t>Suppor</w:t>
            </w:r>
            <w:r w:rsidRPr="002F5E6F">
              <w:t>t Staff</w:t>
            </w:r>
          </w:p>
        </w:tc>
        <w:tc>
          <w:tcPr>
            <w:tcW w:w="1440" w:type="dxa"/>
            <w:hideMark/>
          </w:tcPr>
          <w:p w:rsidR="00CC4D6E" w:rsidRPr="002F5E6F" w:rsidRDefault="00CC4D6E" w:rsidP="00C50E7E">
            <w:pPr>
              <w:jc w:val="center"/>
            </w:pPr>
            <w:r w:rsidRPr="002F5E6F">
              <w:t>72</w:t>
            </w:r>
          </w:p>
        </w:tc>
        <w:tc>
          <w:tcPr>
            <w:tcW w:w="1890" w:type="dxa"/>
            <w:hideMark/>
          </w:tcPr>
          <w:p w:rsidR="00CC4D6E" w:rsidRPr="002F5E6F" w:rsidRDefault="00CC4D6E" w:rsidP="00C50E7E">
            <w:pPr>
              <w:jc w:val="center"/>
            </w:pPr>
            <w:r w:rsidRPr="002F5E6F">
              <w:t>39</w:t>
            </w:r>
          </w:p>
        </w:tc>
        <w:tc>
          <w:tcPr>
            <w:tcW w:w="2880" w:type="dxa"/>
            <w:hideMark/>
          </w:tcPr>
          <w:p w:rsidR="00CC4D6E" w:rsidRPr="002F5E6F" w:rsidRDefault="00CC4D6E" w:rsidP="00C50E7E">
            <w:r w:rsidRPr="002F5E6F">
              <w:t>Simple random sampling.</w:t>
            </w:r>
          </w:p>
        </w:tc>
      </w:tr>
      <w:tr w:rsidR="00CC4D6E" w:rsidRPr="00DA4F0A" w:rsidTr="00C50E7E">
        <w:tc>
          <w:tcPr>
            <w:tcW w:w="3258" w:type="dxa"/>
            <w:hideMark/>
          </w:tcPr>
          <w:p w:rsidR="00CC4D6E" w:rsidRPr="00651E63" w:rsidRDefault="00CC4D6E" w:rsidP="00C50E7E">
            <w:pPr>
              <w:rPr>
                <w:b/>
              </w:rPr>
            </w:pPr>
            <w:r w:rsidRPr="00651E63">
              <w:rPr>
                <w:b/>
              </w:rPr>
              <w:t xml:space="preserve">Total </w:t>
            </w:r>
          </w:p>
        </w:tc>
        <w:tc>
          <w:tcPr>
            <w:tcW w:w="1440" w:type="dxa"/>
            <w:hideMark/>
          </w:tcPr>
          <w:p w:rsidR="00CC4D6E" w:rsidRPr="002F5E6F" w:rsidRDefault="00CC4D6E" w:rsidP="00C50E7E">
            <w:pPr>
              <w:jc w:val="center"/>
              <w:rPr>
                <w:b/>
              </w:rPr>
            </w:pPr>
            <w:r w:rsidRPr="002F5E6F">
              <w:rPr>
                <w:b/>
              </w:rPr>
              <w:t>334</w:t>
            </w:r>
          </w:p>
        </w:tc>
        <w:tc>
          <w:tcPr>
            <w:tcW w:w="1890" w:type="dxa"/>
            <w:hideMark/>
          </w:tcPr>
          <w:p w:rsidR="00CC4D6E" w:rsidRPr="002F5E6F" w:rsidRDefault="00CC4D6E" w:rsidP="00C50E7E">
            <w:pPr>
              <w:jc w:val="center"/>
              <w:rPr>
                <w:b/>
              </w:rPr>
            </w:pPr>
            <w:r w:rsidRPr="002F5E6F">
              <w:rPr>
                <w:b/>
              </w:rPr>
              <w:t>182</w:t>
            </w:r>
          </w:p>
        </w:tc>
        <w:tc>
          <w:tcPr>
            <w:tcW w:w="2880" w:type="dxa"/>
          </w:tcPr>
          <w:p w:rsidR="00CC4D6E" w:rsidRPr="002F5E6F" w:rsidRDefault="00CC4D6E" w:rsidP="00C50E7E">
            <w:pPr>
              <w:rPr>
                <w:b/>
              </w:rPr>
            </w:pPr>
          </w:p>
        </w:tc>
      </w:tr>
    </w:tbl>
    <w:p w:rsidR="00057DB7" w:rsidRDefault="00EC02F6" w:rsidP="00057DB7">
      <w:pPr>
        <w:rPr>
          <w:b/>
        </w:rPr>
      </w:pPr>
      <w:r w:rsidRPr="00651E63">
        <w:rPr>
          <w:b/>
        </w:rPr>
        <w:t xml:space="preserve">Source: </w:t>
      </w:r>
      <w:r w:rsidR="00CC4D6E" w:rsidRPr="002F5E6F">
        <w:rPr>
          <w:b/>
        </w:rPr>
        <w:t>M</w:t>
      </w:r>
      <w:r w:rsidR="003B47F6">
        <w:rPr>
          <w:b/>
        </w:rPr>
        <w:t xml:space="preserve">inistry of Education &amp; Sports </w:t>
      </w:r>
      <w:r w:rsidR="00DF1901">
        <w:rPr>
          <w:b/>
        </w:rPr>
        <w:t>H</w:t>
      </w:r>
      <w:r w:rsidR="003B47F6">
        <w:rPr>
          <w:b/>
        </w:rPr>
        <w:t xml:space="preserve">uman </w:t>
      </w:r>
      <w:r w:rsidR="0006250E">
        <w:rPr>
          <w:b/>
        </w:rPr>
        <w:t xml:space="preserve">Resource </w:t>
      </w:r>
      <w:r w:rsidR="00DF1901">
        <w:rPr>
          <w:b/>
        </w:rPr>
        <w:t>R</w:t>
      </w:r>
      <w:r w:rsidR="003B47F6">
        <w:rPr>
          <w:b/>
        </w:rPr>
        <w:t>ecords (2014)</w:t>
      </w:r>
      <w:r w:rsidRPr="00651E63">
        <w:rPr>
          <w:b/>
        </w:rPr>
        <w:t>.</w:t>
      </w:r>
    </w:p>
    <w:p w:rsidR="00DF1901" w:rsidRPr="002F5E6F" w:rsidRDefault="00DF1901" w:rsidP="00057DB7">
      <w:pPr>
        <w:rPr>
          <w:b/>
        </w:rPr>
      </w:pPr>
    </w:p>
    <w:p w:rsidR="007544E8" w:rsidRPr="002F5E6F" w:rsidRDefault="007544E8" w:rsidP="007544E8">
      <w:pPr>
        <w:pStyle w:val="Heading2"/>
        <w:spacing w:line="480" w:lineRule="auto"/>
        <w:jc w:val="both"/>
        <w:rPr>
          <w:rFonts w:ascii="Times New Roman" w:hAnsi="Times New Roman"/>
          <w:i w:val="0"/>
          <w:sz w:val="24"/>
          <w:szCs w:val="24"/>
          <w:lang w:val="en-GB"/>
        </w:rPr>
      </w:pPr>
      <w:bookmarkStart w:id="137" w:name="_Toc384818909"/>
      <w:bookmarkStart w:id="138" w:name="_Toc388016222"/>
      <w:bookmarkStart w:id="139" w:name="_Toc435462390"/>
      <w:r w:rsidRPr="002F5E6F">
        <w:rPr>
          <w:rFonts w:ascii="Times New Roman" w:hAnsi="Times New Roman"/>
          <w:i w:val="0"/>
          <w:sz w:val="24"/>
          <w:szCs w:val="24"/>
          <w:lang w:val="en-GB"/>
        </w:rPr>
        <w:t>3.</w:t>
      </w:r>
      <w:r w:rsidR="002B08C7" w:rsidRPr="002F5E6F">
        <w:rPr>
          <w:rFonts w:ascii="Times New Roman" w:hAnsi="Times New Roman"/>
          <w:i w:val="0"/>
          <w:sz w:val="24"/>
          <w:szCs w:val="24"/>
          <w:lang w:val="en-GB"/>
        </w:rPr>
        <w:t>5</w:t>
      </w:r>
      <w:r w:rsidRPr="002F5E6F">
        <w:rPr>
          <w:rFonts w:ascii="Times New Roman" w:hAnsi="Times New Roman"/>
          <w:i w:val="0"/>
          <w:sz w:val="24"/>
          <w:szCs w:val="24"/>
          <w:lang w:val="en-GB"/>
        </w:rPr>
        <w:tab/>
        <w:t>Sampling Techniques and Procedure</w:t>
      </w:r>
      <w:bookmarkEnd w:id="137"/>
      <w:bookmarkEnd w:id="138"/>
      <w:bookmarkEnd w:id="139"/>
    </w:p>
    <w:p w:rsidR="00E67C1D" w:rsidRPr="002621FA" w:rsidRDefault="00E67C1D" w:rsidP="00E67C1D">
      <w:pPr>
        <w:spacing w:line="480" w:lineRule="auto"/>
        <w:jc w:val="both"/>
        <w:rPr>
          <w:color w:val="000000"/>
        </w:rPr>
      </w:pPr>
      <w:r w:rsidRPr="003E1E90">
        <w:rPr>
          <w:color w:val="000000"/>
        </w:rPr>
        <w:t>Th</w:t>
      </w:r>
      <w:r w:rsidR="00813426">
        <w:rPr>
          <w:color w:val="000000"/>
        </w:rPr>
        <w:t>e</w:t>
      </w:r>
      <w:r w:rsidRPr="00274767">
        <w:rPr>
          <w:color w:val="000000"/>
        </w:rPr>
        <w:t xml:space="preserve"> study use</w:t>
      </w:r>
      <w:r w:rsidR="004C2E62" w:rsidRPr="00274767">
        <w:rPr>
          <w:color w:val="000000"/>
        </w:rPr>
        <w:t>d</w:t>
      </w:r>
      <w:r w:rsidRPr="002621FA">
        <w:rPr>
          <w:color w:val="000000"/>
        </w:rPr>
        <w:t xml:space="preserve"> both probabilistic and non-probabilistic sampling techniques. </w:t>
      </w:r>
    </w:p>
    <w:p w:rsidR="00E67C1D" w:rsidRPr="00635656" w:rsidRDefault="00E67C1D" w:rsidP="00E67C1D">
      <w:pPr>
        <w:spacing w:line="480" w:lineRule="auto"/>
        <w:jc w:val="both"/>
        <w:rPr>
          <w:color w:val="000000"/>
        </w:rPr>
      </w:pPr>
      <w:r w:rsidRPr="00F449B5">
        <w:rPr>
          <w:color w:val="000000"/>
        </w:rPr>
        <w:t xml:space="preserve">Simple random sampling </w:t>
      </w:r>
      <w:r w:rsidR="009B36F1" w:rsidRPr="00D82CA7">
        <w:rPr>
          <w:color w:val="000000"/>
        </w:rPr>
        <w:t xml:space="preserve">technique </w:t>
      </w:r>
      <w:r w:rsidR="004C2E62" w:rsidRPr="00D82CA7">
        <w:rPr>
          <w:color w:val="000000"/>
        </w:rPr>
        <w:t>was</w:t>
      </w:r>
      <w:r w:rsidRPr="00CA6BE1">
        <w:rPr>
          <w:color w:val="000000"/>
        </w:rPr>
        <w:t xml:space="preserve"> used to select </w:t>
      </w:r>
      <w:r w:rsidR="000A3D82" w:rsidRPr="00E27C90">
        <w:rPr>
          <w:color w:val="000000"/>
        </w:rPr>
        <w:t xml:space="preserve">Assistant Commissioners &amp; </w:t>
      </w:r>
      <w:r w:rsidRPr="00E27C90">
        <w:rPr>
          <w:color w:val="000000"/>
        </w:rPr>
        <w:t xml:space="preserve">Principal </w:t>
      </w:r>
      <w:r w:rsidR="00F04B3C" w:rsidRPr="00E27C90">
        <w:rPr>
          <w:color w:val="000000"/>
        </w:rPr>
        <w:t>Offic</w:t>
      </w:r>
      <w:r w:rsidR="00F04B3C" w:rsidRPr="00A52D6E">
        <w:rPr>
          <w:color w:val="000000"/>
        </w:rPr>
        <w:t>ers</w:t>
      </w:r>
      <w:r w:rsidRPr="00EA028B">
        <w:rPr>
          <w:color w:val="000000"/>
        </w:rPr>
        <w:t xml:space="preserve">, Senior </w:t>
      </w:r>
      <w:r w:rsidR="00F04B3C" w:rsidRPr="00EA028B">
        <w:rPr>
          <w:color w:val="000000"/>
        </w:rPr>
        <w:t>Officers</w:t>
      </w:r>
      <w:r w:rsidR="008C52A8" w:rsidRPr="00EA028B">
        <w:rPr>
          <w:color w:val="000000"/>
        </w:rPr>
        <w:t xml:space="preserve">, </w:t>
      </w:r>
      <w:r w:rsidR="000A3D82" w:rsidRPr="00EA028B">
        <w:rPr>
          <w:color w:val="000000"/>
        </w:rPr>
        <w:t xml:space="preserve">Officers, </w:t>
      </w:r>
      <w:r w:rsidR="008C52A8" w:rsidRPr="00BA2D4A">
        <w:rPr>
          <w:color w:val="000000"/>
        </w:rPr>
        <w:t>Administrative</w:t>
      </w:r>
      <w:r w:rsidRPr="00BA2D4A">
        <w:rPr>
          <w:color w:val="000000"/>
        </w:rPr>
        <w:t xml:space="preserve"> </w:t>
      </w:r>
      <w:r w:rsidR="00F04B3C" w:rsidRPr="00BA2D4A">
        <w:rPr>
          <w:color w:val="000000"/>
        </w:rPr>
        <w:t xml:space="preserve">and </w:t>
      </w:r>
      <w:r w:rsidRPr="00BA2D4A">
        <w:rPr>
          <w:color w:val="000000"/>
        </w:rPr>
        <w:t xml:space="preserve">Support Staffs in the </w:t>
      </w:r>
      <w:proofErr w:type="spellStart"/>
      <w:r w:rsidR="00F04B3C" w:rsidRPr="00BA2D4A">
        <w:rPr>
          <w:color w:val="000000"/>
        </w:rPr>
        <w:t>MoES</w:t>
      </w:r>
      <w:proofErr w:type="spellEnd"/>
      <w:r w:rsidRPr="00BA2D4A">
        <w:rPr>
          <w:color w:val="000000"/>
        </w:rPr>
        <w:t>. This technique</w:t>
      </w:r>
      <w:r w:rsidR="004C2E62" w:rsidRPr="008C7C1C">
        <w:rPr>
          <w:color w:val="000000"/>
        </w:rPr>
        <w:t xml:space="preserve"> was</w:t>
      </w:r>
      <w:r w:rsidRPr="00DF1901">
        <w:rPr>
          <w:color w:val="000000"/>
        </w:rPr>
        <w:t xml:space="preserve"> chosen because the categories of the respondents have large population size and as such warrant</w:t>
      </w:r>
      <w:r w:rsidR="004C2E62" w:rsidRPr="00A35700">
        <w:rPr>
          <w:color w:val="000000"/>
        </w:rPr>
        <w:t>ed</w:t>
      </w:r>
      <w:r w:rsidRPr="00A35700">
        <w:rPr>
          <w:color w:val="000000"/>
        </w:rPr>
        <w:t xml:space="preserve"> simple random sampling to minimize sampling bias (</w:t>
      </w:r>
      <w:proofErr w:type="spellStart"/>
      <w:r w:rsidRPr="00A35700">
        <w:rPr>
          <w:color w:val="000000"/>
        </w:rPr>
        <w:t>Mugenda</w:t>
      </w:r>
      <w:proofErr w:type="spellEnd"/>
      <w:r w:rsidRPr="00A35700">
        <w:rPr>
          <w:color w:val="000000"/>
        </w:rPr>
        <w:t xml:space="preserve"> &amp; </w:t>
      </w:r>
      <w:proofErr w:type="spellStart"/>
      <w:r w:rsidRPr="0029790F">
        <w:rPr>
          <w:color w:val="000000"/>
        </w:rPr>
        <w:t>Mugenda</w:t>
      </w:r>
      <w:proofErr w:type="spellEnd"/>
      <w:r w:rsidRPr="0029790F">
        <w:rPr>
          <w:color w:val="000000"/>
        </w:rPr>
        <w:t xml:space="preserve">, 2003). </w:t>
      </w:r>
      <w:r w:rsidR="00F04B3C" w:rsidRPr="000251DA">
        <w:rPr>
          <w:color w:val="000000"/>
        </w:rPr>
        <w:t xml:space="preserve">Also, each member of the population </w:t>
      </w:r>
      <w:r w:rsidR="004C2E62" w:rsidRPr="00FF73D1">
        <w:rPr>
          <w:color w:val="000000"/>
        </w:rPr>
        <w:t>was</w:t>
      </w:r>
      <w:r w:rsidR="00F04B3C" w:rsidRPr="00635656">
        <w:rPr>
          <w:color w:val="000000"/>
        </w:rPr>
        <w:t xml:space="preserve"> given an equal chance of being selected. </w:t>
      </w:r>
    </w:p>
    <w:p w:rsidR="00E67C1D" w:rsidRPr="00800109" w:rsidRDefault="00E67C1D" w:rsidP="00E67C1D">
      <w:pPr>
        <w:spacing w:line="480" w:lineRule="auto"/>
        <w:jc w:val="both"/>
        <w:rPr>
          <w:color w:val="000000"/>
        </w:rPr>
      </w:pPr>
      <w:r w:rsidRPr="00635656">
        <w:rPr>
          <w:color w:val="000000"/>
        </w:rPr>
        <w:t xml:space="preserve">From the existing non-probabilistic sampling techniques, purposive sampling </w:t>
      </w:r>
      <w:r w:rsidR="004C2E62" w:rsidRPr="00635656">
        <w:rPr>
          <w:color w:val="000000"/>
        </w:rPr>
        <w:t xml:space="preserve">was </w:t>
      </w:r>
      <w:r w:rsidRPr="00635656">
        <w:rPr>
          <w:color w:val="000000"/>
        </w:rPr>
        <w:t>employed to select executive management staff</w:t>
      </w:r>
      <w:r w:rsidR="00E651F1" w:rsidRPr="00CA3362">
        <w:rPr>
          <w:color w:val="000000"/>
        </w:rPr>
        <w:t xml:space="preserve"> </w:t>
      </w:r>
      <w:proofErr w:type="gramStart"/>
      <w:r w:rsidR="004C2E62" w:rsidRPr="0096502F">
        <w:rPr>
          <w:color w:val="000000"/>
        </w:rPr>
        <w:t>who</w:t>
      </w:r>
      <w:proofErr w:type="gramEnd"/>
      <w:r w:rsidR="004C2E62" w:rsidRPr="0096502F">
        <w:rPr>
          <w:color w:val="000000"/>
        </w:rPr>
        <w:t xml:space="preserve"> </w:t>
      </w:r>
      <w:r w:rsidR="00E651F1" w:rsidRPr="00F601E4">
        <w:rPr>
          <w:color w:val="000000"/>
        </w:rPr>
        <w:t xml:space="preserve">comprised </w:t>
      </w:r>
      <w:r w:rsidR="00E651F1" w:rsidRPr="00F601E4">
        <w:t xml:space="preserve">1 Permanent Secretary, 3 Directors, </w:t>
      </w:r>
      <w:r w:rsidR="004C2E62" w:rsidRPr="00F601E4">
        <w:t xml:space="preserve">and </w:t>
      </w:r>
      <w:r w:rsidR="00E651F1" w:rsidRPr="000D75D1">
        <w:t>14 Commissioners</w:t>
      </w:r>
      <w:r w:rsidR="004C2E62" w:rsidRPr="000D75D1">
        <w:t xml:space="preserve">. These </w:t>
      </w:r>
      <w:r w:rsidR="00F85FB0" w:rsidRPr="00FC612F">
        <w:t xml:space="preserve">were the </w:t>
      </w:r>
      <w:r w:rsidRPr="003D7D8D">
        <w:rPr>
          <w:color w:val="000000"/>
        </w:rPr>
        <w:t xml:space="preserve">key informants and </w:t>
      </w:r>
      <w:r w:rsidR="00F85FB0" w:rsidRPr="000A7338">
        <w:rPr>
          <w:color w:val="000000"/>
        </w:rPr>
        <w:t xml:space="preserve">were selected because of their key </w:t>
      </w:r>
      <w:r w:rsidRPr="00B02B29">
        <w:rPr>
          <w:color w:val="000000"/>
        </w:rPr>
        <w:t xml:space="preserve">information necessary for the study and their perceived knowledge arising out of known experience that they have. This technique </w:t>
      </w:r>
      <w:r w:rsidR="00F85FB0" w:rsidRPr="00C129B9">
        <w:rPr>
          <w:color w:val="000000"/>
        </w:rPr>
        <w:t>was</w:t>
      </w:r>
      <w:r w:rsidRPr="00274DD6">
        <w:rPr>
          <w:color w:val="000000"/>
        </w:rPr>
        <w:t xml:space="preserve"> employed following the postulate that if sampling has to be done from smaller groups </w:t>
      </w:r>
      <w:r w:rsidR="00F85FB0" w:rsidRPr="00056297">
        <w:rPr>
          <w:color w:val="000000"/>
        </w:rPr>
        <w:t>of key</w:t>
      </w:r>
      <w:r w:rsidRPr="00CE7B42">
        <w:rPr>
          <w:color w:val="000000"/>
        </w:rPr>
        <w:t xml:space="preserve"> informants, there is </w:t>
      </w:r>
      <w:proofErr w:type="gramStart"/>
      <w:r w:rsidRPr="00CE7B42">
        <w:rPr>
          <w:color w:val="000000"/>
        </w:rPr>
        <w:t>need</w:t>
      </w:r>
      <w:proofErr w:type="gramEnd"/>
      <w:r w:rsidRPr="00CE7B42">
        <w:rPr>
          <w:color w:val="000000"/>
        </w:rPr>
        <w:t xml:space="preserve"> to collect very </w:t>
      </w:r>
      <w:r w:rsidR="00F85FB0" w:rsidRPr="00624B53">
        <w:rPr>
          <w:color w:val="000000"/>
        </w:rPr>
        <w:t xml:space="preserve">informative data. </w:t>
      </w:r>
      <w:r w:rsidRPr="00800109">
        <w:rPr>
          <w:color w:val="000000"/>
        </w:rPr>
        <w:t xml:space="preserve"> </w:t>
      </w:r>
    </w:p>
    <w:p w:rsidR="007544E8" w:rsidRPr="00BF3D4B" w:rsidRDefault="007544E8" w:rsidP="007544E8">
      <w:pPr>
        <w:pStyle w:val="Heading2"/>
        <w:spacing w:line="480" w:lineRule="auto"/>
        <w:jc w:val="both"/>
        <w:rPr>
          <w:rFonts w:ascii="Times New Roman" w:hAnsi="Times New Roman"/>
          <w:i w:val="0"/>
          <w:sz w:val="24"/>
          <w:szCs w:val="24"/>
          <w:lang w:val="en-GB"/>
        </w:rPr>
      </w:pPr>
      <w:bookmarkStart w:id="140" w:name="_Toc388016225"/>
      <w:bookmarkStart w:id="141" w:name="_Toc435462391"/>
      <w:bookmarkStart w:id="142" w:name="_Toc384818912"/>
      <w:r w:rsidRPr="00390894">
        <w:rPr>
          <w:rFonts w:ascii="Times New Roman" w:hAnsi="Times New Roman"/>
          <w:i w:val="0"/>
          <w:sz w:val="24"/>
          <w:szCs w:val="24"/>
          <w:lang w:val="en-GB"/>
        </w:rPr>
        <w:lastRenderedPageBreak/>
        <w:t>3.</w:t>
      </w:r>
      <w:r w:rsidR="002B08C7" w:rsidRPr="00DF0B39">
        <w:rPr>
          <w:rFonts w:ascii="Times New Roman" w:hAnsi="Times New Roman"/>
          <w:i w:val="0"/>
          <w:sz w:val="24"/>
          <w:szCs w:val="24"/>
          <w:lang w:val="en-GB"/>
        </w:rPr>
        <w:t>6</w:t>
      </w:r>
      <w:r w:rsidRPr="00BF3D4B">
        <w:rPr>
          <w:rFonts w:ascii="Times New Roman" w:hAnsi="Times New Roman"/>
          <w:i w:val="0"/>
          <w:sz w:val="24"/>
          <w:szCs w:val="24"/>
          <w:lang w:val="en-GB"/>
        </w:rPr>
        <w:tab/>
        <w:t>Data Collection Methods</w:t>
      </w:r>
      <w:bookmarkEnd w:id="131"/>
      <w:bookmarkEnd w:id="140"/>
      <w:bookmarkEnd w:id="141"/>
      <w:r w:rsidRPr="00BF3D4B">
        <w:rPr>
          <w:rFonts w:ascii="Times New Roman" w:hAnsi="Times New Roman"/>
          <w:i w:val="0"/>
          <w:sz w:val="24"/>
          <w:szCs w:val="24"/>
          <w:lang w:val="en-GB"/>
        </w:rPr>
        <w:t xml:space="preserve"> </w:t>
      </w:r>
      <w:bookmarkEnd w:id="142"/>
    </w:p>
    <w:p w:rsidR="00DF1901" w:rsidRPr="00DF1901" w:rsidRDefault="007544E8" w:rsidP="00DA4F0A">
      <w:pPr>
        <w:spacing w:line="480" w:lineRule="auto"/>
        <w:jc w:val="both"/>
        <w:rPr>
          <w:rFonts w:eastAsia="Calibri"/>
          <w:szCs w:val="22"/>
        </w:rPr>
      </w:pPr>
      <w:r w:rsidRPr="00F206AB">
        <w:t>In terms of methods, this study use</w:t>
      </w:r>
      <w:r w:rsidR="00F85FB0" w:rsidRPr="000D2126">
        <w:t>d</w:t>
      </w:r>
      <w:r w:rsidRPr="007555B9">
        <w:t xml:space="preserve"> both qualitative and quantitative </w:t>
      </w:r>
      <w:r w:rsidRPr="00E40625">
        <w:t xml:space="preserve">methods given the variability of the research problem under investigation. </w:t>
      </w:r>
      <w:bookmarkStart w:id="143" w:name="_Toc377379510"/>
      <w:bookmarkStart w:id="144" w:name="_Toc388016226"/>
      <w:r w:rsidR="00DF1901" w:rsidRPr="00DF1901">
        <w:rPr>
          <w:rFonts w:eastAsia="Calibri"/>
          <w:szCs w:val="22"/>
        </w:rPr>
        <w:t xml:space="preserve">The study </w:t>
      </w:r>
      <w:r w:rsidR="00DF1901">
        <w:rPr>
          <w:rFonts w:eastAsia="Calibri"/>
          <w:szCs w:val="22"/>
        </w:rPr>
        <w:t>heavily relied on</w:t>
      </w:r>
      <w:r w:rsidR="00DF1901" w:rsidRPr="00DF1901">
        <w:rPr>
          <w:rFonts w:eastAsia="Calibri"/>
          <w:szCs w:val="22"/>
        </w:rPr>
        <w:t xml:space="preserve"> questionnaire survey method</w:t>
      </w:r>
      <w:r w:rsidR="00DF1901">
        <w:rPr>
          <w:rFonts w:eastAsia="Calibri"/>
          <w:szCs w:val="22"/>
        </w:rPr>
        <w:t xml:space="preserve"> and</w:t>
      </w:r>
      <w:r w:rsidR="00DF1901" w:rsidRPr="00DF1901">
        <w:rPr>
          <w:rFonts w:eastAsia="Calibri"/>
          <w:szCs w:val="22"/>
        </w:rPr>
        <w:t xml:space="preserve"> interviews</w:t>
      </w:r>
      <w:r w:rsidR="00DF1901">
        <w:rPr>
          <w:rFonts w:eastAsia="Calibri"/>
          <w:szCs w:val="22"/>
        </w:rPr>
        <w:t xml:space="preserve"> for data collection</w:t>
      </w:r>
      <w:r w:rsidR="00DF1901" w:rsidRPr="00DF1901">
        <w:rPr>
          <w:rFonts w:eastAsia="Calibri"/>
          <w:szCs w:val="22"/>
        </w:rPr>
        <w:t xml:space="preserve">. </w:t>
      </w:r>
    </w:p>
    <w:p w:rsidR="00DF1901" w:rsidRPr="00DA4F0A" w:rsidRDefault="00DF1901" w:rsidP="00DA4F0A">
      <w:pPr>
        <w:pStyle w:val="Heading2"/>
        <w:spacing w:line="480" w:lineRule="auto"/>
        <w:jc w:val="both"/>
        <w:rPr>
          <w:rFonts w:ascii="Times New Roman" w:hAnsi="Times New Roman"/>
          <w:i w:val="0"/>
          <w:sz w:val="24"/>
          <w:szCs w:val="24"/>
          <w:lang w:val="en-GB"/>
        </w:rPr>
      </w:pPr>
      <w:bookmarkStart w:id="145" w:name="_Toc435462392"/>
      <w:r w:rsidRPr="00DA4F0A">
        <w:rPr>
          <w:rFonts w:ascii="Times New Roman" w:hAnsi="Times New Roman"/>
          <w:i w:val="0"/>
          <w:sz w:val="24"/>
          <w:szCs w:val="24"/>
          <w:lang w:val="en-GB"/>
        </w:rPr>
        <w:t>3.6.1</w:t>
      </w:r>
      <w:r w:rsidRPr="00DA4F0A">
        <w:rPr>
          <w:rFonts w:ascii="Times New Roman" w:hAnsi="Times New Roman"/>
          <w:i w:val="0"/>
          <w:sz w:val="24"/>
          <w:szCs w:val="24"/>
          <w:lang w:val="en-GB"/>
        </w:rPr>
        <w:tab/>
        <w:t>Questionnaire Survey Method</w:t>
      </w:r>
      <w:bookmarkEnd w:id="143"/>
      <w:bookmarkEnd w:id="145"/>
    </w:p>
    <w:p w:rsidR="005B5680" w:rsidRDefault="00DF1901" w:rsidP="00DF1901">
      <w:pPr>
        <w:spacing w:after="200" w:line="480" w:lineRule="auto"/>
        <w:jc w:val="both"/>
        <w:rPr>
          <w:rFonts w:eastAsia="Calibri"/>
          <w:szCs w:val="22"/>
        </w:rPr>
      </w:pPr>
      <w:r w:rsidRPr="00DF1901">
        <w:rPr>
          <w:rFonts w:eastAsia="Calibri"/>
          <w:szCs w:val="22"/>
        </w:rPr>
        <w:t>The questionnaire survey method involved the use of a set of questions printed in a defined order (Kothari, 2004). Questionnaires comprised of both structured and unstructured questions</w:t>
      </w:r>
      <w:r w:rsidR="00A35700">
        <w:rPr>
          <w:rFonts w:eastAsia="Calibri"/>
          <w:szCs w:val="22"/>
        </w:rPr>
        <w:t xml:space="preserve"> and</w:t>
      </w:r>
      <w:r w:rsidRPr="00DF1901">
        <w:rPr>
          <w:rFonts w:eastAsia="Calibri"/>
          <w:szCs w:val="22"/>
        </w:rPr>
        <w:t xml:space="preserve"> were filled by the respondents who were select</w:t>
      </w:r>
      <w:r w:rsidR="005B5680">
        <w:rPr>
          <w:rFonts w:eastAsia="Calibri"/>
          <w:szCs w:val="22"/>
        </w:rPr>
        <w:t>ed to participate in the study.</w:t>
      </w:r>
      <w:r w:rsidR="005B5680" w:rsidRPr="00DF1901">
        <w:rPr>
          <w:rFonts w:eastAsia="Calibri"/>
          <w:szCs w:val="22"/>
        </w:rPr>
        <w:t xml:space="preserve"> The study </w:t>
      </w:r>
      <w:r w:rsidR="005B5680">
        <w:rPr>
          <w:rFonts w:eastAsia="Calibri"/>
          <w:szCs w:val="22"/>
        </w:rPr>
        <w:t xml:space="preserve">used questionnaires because </w:t>
      </w:r>
      <w:r w:rsidR="007A6778">
        <w:rPr>
          <w:rFonts w:eastAsia="Calibri"/>
          <w:szCs w:val="22"/>
        </w:rPr>
        <w:t xml:space="preserve">the </w:t>
      </w:r>
      <w:r w:rsidR="005B5680">
        <w:rPr>
          <w:rFonts w:eastAsia="Calibri"/>
          <w:szCs w:val="22"/>
        </w:rPr>
        <w:t>technique</w:t>
      </w:r>
      <w:r w:rsidR="005B5680" w:rsidRPr="00DF1901">
        <w:rPr>
          <w:rFonts w:eastAsia="Calibri"/>
          <w:szCs w:val="22"/>
        </w:rPr>
        <w:t xml:space="preserve"> helped cover a large number of respondents in </w:t>
      </w:r>
      <w:r w:rsidR="005B5680">
        <w:rPr>
          <w:rFonts w:eastAsia="Calibri"/>
          <w:szCs w:val="22"/>
        </w:rPr>
        <w:t xml:space="preserve">a relatively short time and </w:t>
      </w:r>
      <w:r w:rsidR="005B5680" w:rsidRPr="00DF1901">
        <w:rPr>
          <w:rFonts w:eastAsia="Calibri"/>
          <w:szCs w:val="22"/>
        </w:rPr>
        <w:t>generate</w:t>
      </w:r>
      <w:r w:rsidR="005B5680">
        <w:rPr>
          <w:rFonts w:eastAsia="Calibri"/>
          <w:szCs w:val="22"/>
        </w:rPr>
        <w:t>d</w:t>
      </w:r>
      <w:r w:rsidR="005B5680" w:rsidRPr="00DF1901">
        <w:rPr>
          <w:rFonts w:eastAsia="Calibri"/>
          <w:szCs w:val="22"/>
        </w:rPr>
        <w:t xml:space="preserve"> reliable data because the respondents </w:t>
      </w:r>
      <w:r w:rsidR="005B5680">
        <w:rPr>
          <w:rFonts w:eastAsia="Calibri"/>
          <w:szCs w:val="22"/>
        </w:rPr>
        <w:t xml:space="preserve">were able to </w:t>
      </w:r>
      <w:r w:rsidR="005B5680" w:rsidRPr="00DF1901">
        <w:rPr>
          <w:rFonts w:eastAsia="Calibri"/>
          <w:szCs w:val="22"/>
        </w:rPr>
        <w:t>answer the questions in their own mood without being affected by the researcher’s presence.</w:t>
      </w:r>
      <w:r w:rsidR="005B5680">
        <w:rPr>
          <w:rFonts w:eastAsia="Calibri"/>
          <w:szCs w:val="22"/>
        </w:rPr>
        <w:t xml:space="preserve"> The questionnaire was admitted to</w:t>
      </w:r>
      <w:proofErr w:type="gramStart"/>
      <w:r w:rsidR="005B5680">
        <w:rPr>
          <w:rFonts w:eastAsia="Calibri"/>
          <w:szCs w:val="22"/>
        </w:rPr>
        <w:t>:41</w:t>
      </w:r>
      <w:proofErr w:type="gramEnd"/>
      <w:r w:rsidR="005B5680">
        <w:rPr>
          <w:rFonts w:eastAsia="Calibri"/>
          <w:szCs w:val="22"/>
        </w:rPr>
        <w:t>-assistant commissioners &amp; principal officers,33-senior officers,33-officers,26-administrative staffs and 29-support staffs respectively.</w:t>
      </w:r>
    </w:p>
    <w:p w:rsidR="00DF1901" w:rsidRPr="00DA4F0A" w:rsidRDefault="00DF1901" w:rsidP="00DA4F0A">
      <w:pPr>
        <w:pStyle w:val="Heading2"/>
        <w:spacing w:line="480" w:lineRule="auto"/>
        <w:jc w:val="both"/>
        <w:rPr>
          <w:rFonts w:ascii="Times New Roman" w:hAnsi="Times New Roman"/>
          <w:i w:val="0"/>
          <w:sz w:val="24"/>
          <w:szCs w:val="24"/>
          <w:lang w:val="en-GB"/>
        </w:rPr>
      </w:pPr>
      <w:bookmarkStart w:id="146" w:name="_Toc377379511"/>
      <w:bookmarkStart w:id="147" w:name="_Toc435462393"/>
      <w:r w:rsidRPr="00DA4F0A">
        <w:rPr>
          <w:rFonts w:ascii="Times New Roman" w:hAnsi="Times New Roman"/>
          <w:i w:val="0"/>
          <w:sz w:val="24"/>
          <w:szCs w:val="24"/>
          <w:lang w:val="en-GB"/>
        </w:rPr>
        <w:t>3.6.2</w:t>
      </w:r>
      <w:r w:rsidRPr="00DA4F0A">
        <w:rPr>
          <w:rFonts w:ascii="Times New Roman" w:hAnsi="Times New Roman"/>
          <w:i w:val="0"/>
          <w:sz w:val="24"/>
          <w:szCs w:val="24"/>
          <w:lang w:val="en-GB"/>
        </w:rPr>
        <w:tab/>
        <w:t>Interview Method</w:t>
      </w:r>
      <w:bookmarkEnd w:id="146"/>
      <w:bookmarkEnd w:id="147"/>
    </w:p>
    <w:p w:rsidR="00DF1901" w:rsidRDefault="00DF1901" w:rsidP="00DA4F0A">
      <w:pPr>
        <w:spacing w:line="480" w:lineRule="auto"/>
        <w:jc w:val="both"/>
        <w:rPr>
          <w:rFonts w:eastAsia="Calibri"/>
          <w:szCs w:val="22"/>
        </w:rPr>
      </w:pPr>
      <w:r w:rsidRPr="00727B6F">
        <w:rPr>
          <w:rFonts w:eastAsia="Calibri"/>
          <w:szCs w:val="22"/>
        </w:rPr>
        <w:t xml:space="preserve">Interviews involved face to face meetings with the </w:t>
      </w:r>
      <w:r w:rsidR="0029790F" w:rsidRPr="00727B6F">
        <w:rPr>
          <w:rFonts w:eastAsia="Calibri"/>
          <w:szCs w:val="22"/>
        </w:rPr>
        <w:t xml:space="preserve">key informants. </w:t>
      </w:r>
      <w:r w:rsidRPr="00727B6F">
        <w:rPr>
          <w:rFonts w:eastAsia="Calibri"/>
          <w:szCs w:val="22"/>
        </w:rPr>
        <w:t xml:space="preserve"> Interviews </w:t>
      </w:r>
      <w:r w:rsidR="0029790F" w:rsidRPr="00727B6F">
        <w:rPr>
          <w:rFonts w:eastAsia="Calibri"/>
          <w:szCs w:val="22"/>
        </w:rPr>
        <w:t>were</w:t>
      </w:r>
      <w:r w:rsidRPr="00727B6F">
        <w:rPr>
          <w:rFonts w:eastAsia="Calibri"/>
          <w:szCs w:val="22"/>
        </w:rPr>
        <w:t xml:space="preserve"> held with </w:t>
      </w:r>
      <w:r w:rsidR="005B4D74">
        <w:rPr>
          <w:rFonts w:eastAsia="Calibri"/>
          <w:szCs w:val="22"/>
        </w:rPr>
        <w:t>ten (10)</w:t>
      </w:r>
      <w:r w:rsidR="00727B6F">
        <w:rPr>
          <w:rFonts w:eastAsia="Calibri"/>
          <w:szCs w:val="22"/>
        </w:rPr>
        <w:t xml:space="preserve"> </w:t>
      </w:r>
      <w:r w:rsidR="005B4D74">
        <w:rPr>
          <w:rFonts w:eastAsia="Calibri"/>
          <w:szCs w:val="22"/>
        </w:rPr>
        <w:t>senior commissioners</w:t>
      </w:r>
      <w:r w:rsidR="00635656" w:rsidRPr="00DA4F0A">
        <w:rPr>
          <w:rFonts w:eastAsia="Calibri"/>
          <w:szCs w:val="22"/>
        </w:rPr>
        <w:t>,</w:t>
      </w:r>
      <w:r w:rsidRPr="00727B6F">
        <w:rPr>
          <w:rFonts w:eastAsia="Calibri"/>
          <w:szCs w:val="22"/>
        </w:rPr>
        <w:t xml:space="preserve"> who form the </w:t>
      </w:r>
      <w:r w:rsidR="00651EAB">
        <w:rPr>
          <w:rFonts w:eastAsia="Calibri"/>
          <w:szCs w:val="22"/>
        </w:rPr>
        <w:t xml:space="preserve">executive </w:t>
      </w:r>
      <w:r w:rsidRPr="00727B6F">
        <w:rPr>
          <w:rFonts w:eastAsia="Calibri"/>
          <w:szCs w:val="22"/>
        </w:rPr>
        <w:t>management team</w:t>
      </w:r>
      <w:r w:rsidR="00651EAB">
        <w:rPr>
          <w:rFonts w:eastAsia="Calibri"/>
          <w:szCs w:val="22"/>
        </w:rPr>
        <w:t xml:space="preserve"> of the ministry</w:t>
      </w:r>
      <w:r w:rsidRPr="00727B6F">
        <w:rPr>
          <w:rFonts w:eastAsia="Calibri"/>
          <w:szCs w:val="22"/>
        </w:rPr>
        <w:t xml:space="preserve"> to get their responses since they are involved in </w:t>
      </w:r>
      <w:r w:rsidR="00651EAB">
        <w:rPr>
          <w:rFonts w:eastAsia="Calibri"/>
          <w:szCs w:val="22"/>
        </w:rPr>
        <w:t xml:space="preserve">high level </w:t>
      </w:r>
      <w:r w:rsidRPr="00727B6F">
        <w:rPr>
          <w:rFonts w:eastAsia="Calibri"/>
          <w:szCs w:val="22"/>
        </w:rPr>
        <w:t xml:space="preserve">decision making issues regarding </w:t>
      </w:r>
      <w:r w:rsidR="00651EAB">
        <w:rPr>
          <w:rFonts w:eastAsia="Calibri"/>
          <w:szCs w:val="22"/>
        </w:rPr>
        <w:t>p</w:t>
      </w:r>
      <w:r w:rsidR="00635656" w:rsidRPr="00727B6F">
        <w:rPr>
          <w:rFonts w:eastAsia="Calibri"/>
          <w:szCs w:val="22"/>
        </w:rPr>
        <w:t xml:space="preserve">rocurement </w:t>
      </w:r>
      <w:r w:rsidR="00651EAB">
        <w:rPr>
          <w:rFonts w:eastAsia="Calibri"/>
          <w:szCs w:val="22"/>
        </w:rPr>
        <w:t>management of the PDE</w:t>
      </w:r>
      <w:r w:rsidRPr="00727B6F">
        <w:rPr>
          <w:rFonts w:eastAsia="Calibri"/>
          <w:szCs w:val="22"/>
        </w:rPr>
        <w:t xml:space="preserve">. The interviews yielded information on matters related to </w:t>
      </w:r>
      <w:r w:rsidR="00727B6F" w:rsidRPr="00DA4F0A">
        <w:rPr>
          <w:rFonts w:eastAsia="Calibri"/>
          <w:szCs w:val="22"/>
        </w:rPr>
        <w:t xml:space="preserve">top management’s feelings and perceptions in regard to </w:t>
      </w:r>
      <w:r w:rsidR="007E1C3F">
        <w:rPr>
          <w:rFonts w:eastAsia="Calibri"/>
          <w:szCs w:val="22"/>
        </w:rPr>
        <w:t>procurement p</w:t>
      </w:r>
      <w:r w:rsidR="00727B6F" w:rsidRPr="00DA4F0A">
        <w:rPr>
          <w:rFonts w:eastAsia="Calibri"/>
          <w:szCs w:val="22"/>
        </w:rPr>
        <w:t>erformance</w:t>
      </w:r>
      <w:r w:rsidR="007E1C3F">
        <w:rPr>
          <w:rFonts w:eastAsia="Calibri"/>
          <w:szCs w:val="22"/>
        </w:rPr>
        <w:t xml:space="preserve"> of the ministry</w:t>
      </w:r>
      <w:r w:rsidRPr="00727B6F">
        <w:rPr>
          <w:rFonts w:eastAsia="Calibri"/>
          <w:szCs w:val="22"/>
        </w:rPr>
        <w:t>.</w:t>
      </w:r>
      <w:r w:rsidRPr="00DF1901">
        <w:rPr>
          <w:rFonts w:eastAsia="Calibri"/>
          <w:szCs w:val="22"/>
        </w:rPr>
        <w:t xml:space="preserve">  </w:t>
      </w:r>
    </w:p>
    <w:p w:rsidR="00EB4A32" w:rsidRDefault="00EB4A32" w:rsidP="00DA4F0A">
      <w:pPr>
        <w:spacing w:line="480" w:lineRule="auto"/>
        <w:jc w:val="both"/>
        <w:rPr>
          <w:rFonts w:eastAsia="Calibri"/>
          <w:szCs w:val="22"/>
        </w:rPr>
      </w:pPr>
    </w:p>
    <w:p w:rsidR="00FE670C" w:rsidRPr="00FE670C" w:rsidRDefault="00FE670C" w:rsidP="00FE670C">
      <w:pPr>
        <w:pStyle w:val="Heading1"/>
        <w:jc w:val="both"/>
        <w:rPr>
          <w:rFonts w:ascii="Times New Roman" w:hAnsi="Times New Roman"/>
          <w:sz w:val="24"/>
          <w:szCs w:val="24"/>
          <w:lang w:val="en-US"/>
        </w:rPr>
      </w:pPr>
      <w:bookmarkStart w:id="148" w:name="_Toc374110774"/>
      <w:bookmarkStart w:id="149" w:name="_Toc392702631"/>
      <w:bookmarkStart w:id="150" w:name="_Toc392702852"/>
      <w:bookmarkStart w:id="151" w:name="_Toc390454686"/>
      <w:bookmarkStart w:id="152" w:name="_Toc435462394"/>
      <w:r w:rsidRPr="00FE670C">
        <w:rPr>
          <w:sz w:val="24"/>
          <w:szCs w:val="24"/>
        </w:rPr>
        <w:lastRenderedPageBreak/>
        <w:t>3</w:t>
      </w:r>
      <w:r w:rsidR="0052253D">
        <w:rPr>
          <w:rFonts w:ascii="Times New Roman" w:hAnsi="Times New Roman"/>
          <w:sz w:val="24"/>
          <w:szCs w:val="24"/>
        </w:rPr>
        <w:t>.</w:t>
      </w:r>
      <w:r w:rsidR="0052253D">
        <w:rPr>
          <w:rFonts w:ascii="Times New Roman" w:hAnsi="Times New Roman"/>
          <w:sz w:val="24"/>
          <w:szCs w:val="24"/>
          <w:lang w:val="en-US"/>
        </w:rPr>
        <w:t>6</w:t>
      </w:r>
      <w:r w:rsidRPr="00FE670C">
        <w:rPr>
          <w:rFonts w:ascii="Times New Roman" w:hAnsi="Times New Roman"/>
          <w:sz w:val="24"/>
          <w:szCs w:val="24"/>
        </w:rPr>
        <w:t>.3</w:t>
      </w:r>
      <w:r w:rsidRPr="00FE670C">
        <w:rPr>
          <w:rFonts w:ascii="Times New Roman" w:hAnsi="Times New Roman"/>
          <w:sz w:val="24"/>
          <w:szCs w:val="24"/>
        </w:rPr>
        <w:tab/>
        <w:t>Documentary Review</w:t>
      </w:r>
      <w:bookmarkEnd w:id="148"/>
      <w:bookmarkEnd w:id="149"/>
      <w:bookmarkEnd w:id="150"/>
      <w:bookmarkEnd w:id="151"/>
      <w:bookmarkEnd w:id="152"/>
    </w:p>
    <w:p w:rsidR="00FE670C" w:rsidRPr="00FE670C" w:rsidRDefault="00FE670C" w:rsidP="00FE670C">
      <w:pPr>
        <w:jc w:val="both"/>
        <w:rPr>
          <w:lang w:eastAsia="x-none"/>
        </w:rPr>
      </w:pPr>
    </w:p>
    <w:p w:rsidR="00727B6F" w:rsidRPr="00EB4A32" w:rsidRDefault="00EB4A32" w:rsidP="00EB4A32">
      <w:pPr>
        <w:shd w:val="clear" w:color="auto" w:fill="FFFFFF"/>
        <w:spacing w:line="480" w:lineRule="auto"/>
        <w:jc w:val="both"/>
        <w:rPr>
          <w:color w:val="000000"/>
        </w:rPr>
      </w:pPr>
      <w:r>
        <w:t>The</w:t>
      </w:r>
      <w:r w:rsidR="00FE670C" w:rsidRPr="00FE670C">
        <w:t xml:space="preserve"> documentary review </w:t>
      </w:r>
      <w:r w:rsidR="00FE670C">
        <w:t xml:space="preserve">involved </w:t>
      </w:r>
      <w:r w:rsidR="00125512">
        <w:t>examining</w:t>
      </w:r>
      <w:r w:rsidR="00FE670C">
        <w:t xml:space="preserve"> procurement d</w:t>
      </w:r>
      <w:r w:rsidR="00FE670C" w:rsidRPr="00FE670C">
        <w:t xml:space="preserve">ocuments </w:t>
      </w:r>
      <w:r w:rsidR="00FE670C">
        <w:t>such as:</w:t>
      </w:r>
      <w:r w:rsidR="00FE670C" w:rsidRPr="00FE670C">
        <w:t xml:space="preserve"> </w:t>
      </w:r>
      <w:r>
        <w:rPr>
          <w:color w:val="000000"/>
        </w:rPr>
        <w:t>u</w:t>
      </w:r>
      <w:r w:rsidRPr="000251DA">
        <w:rPr>
          <w:color w:val="000000"/>
        </w:rPr>
        <w:t>ser department procurement plans/work plans, MOE</w:t>
      </w:r>
      <w:r>
        <w:rPr>
          <w:color w:val="000000"/>
        </w:rPr>
        <w:t>S consolidated procurement plan, m</w:t>
      </w:r>
      <w:r w:rsidRPr="000251DA">
        <w:rPr>
          <w:color w:val="000000"/>
        </w:rPr>
        <w:t xml:space="preserve">inistry </w:t>
      </w:r>
      <w:r>
        <w:rPr>
          <w:color w:val="000000"/>
        </w:rPr>
        <w:t>b</w:t>
      </w:r>
      <w:r w:rsidRPr="000251DA">
        <w:rPr>
          <w:color w:val="000000"/>
        </w:rPr>
        <w:t>udget</w:t>
      </w:r>
      <w:r>
        <w:rPr>
          <w:color w:val="000000"/>
        </w:rPr>
        <w:t>, s</w:t>
      </w:r>
      <w:r w:rsidRPr="00195BF4">
        <w:rPr>
          <w:color w:val="000000"/>
        </w:rPr>
        <w:t>olicitation</w:t>
      </w:r>
      <w:r>
        <w:rPr>
          <w:color w:val="000000"/>
        </w:rPr>
        <w:t xml:space="preserve"> documents including the s</w:t>
      </w:r>
      <w:r w:rsidRPr="00195BF4">
        <w:rPr>
          <w:color w:val="000000"/>
        </w:rPr>
        <w:t>tatemen</w:t>
      </w:r>
      <w:r>
        <w:rPr>
          <w:color w:val="000000"/>
        </w:rPr>
        <w:t>ts of requirements, evaluation c</w:t>
      </w:r>
      <w:r w:rsidRPr="00195BF4">
        <w:rPr>
          <w:color w:val="000000"/>
        </w:rPr>
        <w:t xml:space="preserve">riteria and terms and conditions of </w:t>
      </w:r>
      <w:r>
        <w:rPr>
          <w:color w:val="000000"/>
        </w:rPr>
        <w:t xml:space="preserve">contract, </w:t>
      </w:r>
      <w:r w:rsidRPr="00195BF4">
        <w:rPr>
          <w:color w:val="000000"/>
        </w:rPr>
        <w:t>copies of any addendum to the solicitat</w:t>
      </w:r>
      <w:r>
        <w:rPr>
          <w:color w:val="000000"/>
        </w:rPr>
        <w:t>ion documents, where applicable,</w:t>
      </w:r>
      <w:r w:rsidR="006E02E5">
        <w:rPr>
          <w:color w:val="000000"/>
        </w:rPr>
        <w:t xml:space="preserve"> </w:t>
      </w:r>
      <w:r>
        <w:rPr>
          <w:color w:val="000000"/>
        </w:rPr>
        <w:t>PP Form 33 - r</w:t>
      </w:r>
      <w:r w:rsidRPr="00195BF4">
        <w:rPr>
          <w:color w:val="000000"/>
        </w:rPr>
        <w:t xml:space="preserve">ecord of pre-bid meeting, clarifications sought and responses given where </w:t>
      </w:r>
      <w:r>
        <w:rPr>
          <w:color w:val="000000"/>
        </w:rPr>
        <w:t>necessary, r</w:t>
      </w:r>
      <w:r w:rsidRPr="00195BF4">
        <w:rPr>
          <w:color w:val="000000"/>
        </w:rPr>
        <w:t xml:space="preserve">ecord of </w:t>
      </w:r>
      <w:r>
        <w:rPr>
          <w:color w:val="000000"/>
        </w:rPr>
        <w:t>receipt of bids and bid opening, e</w:t>
      </w:r>
      <w:r w:rsidRPr="00195BF4">
        <w:rPr>
          <w:color w:val="000000"/>
        </w:rPr>
        <w:t>valuation</w:t>
      </w:r>
      <w:r>
        <w:rPr>
          <w:color w:val="000000"/>
        </w:rPr>
        <w:t xml:space="preserve"> committee reports/minutes and contracts c</w:t>
      </w:r>
      <w:r w:rsidRPr="00195BF4">
        <w:rPr>
          <w:color w:val="000000"/>
        </w:rPr>
        <w:t>ommittee approvals</w:t>
      </w:r>
      <w:r w:rsidR="009834B2">
        <w:rPr>
          <w:color w:val="000000"/>
        </w:rPr>
        <w:t xml:space="preserve"> among others</w:t>
      </w:r>
      <w:r>
        <w:rPr>
          <w:color w:val="000000"/>
        </w:rPr>
        <w:t>.</w:t>
      </w:r>
    </w:p>
    <w:p w:rsidR="009626C0" w:rsidRDefault="007544E8" w:rsidP="00DA4F0A">
      <w:pPr>
        <w:pStyle w:val="Heading2"/>
        <w:spacing w:after="0" w:line="480" w:lineRule="auto"/>
        <w:jc w:val="both"/>
        <w:rPr>
          <w:rFonts w:ascii="Times New Roman" w:hAnsi="Times New Roman"/>
          <w:i w:val="0"/>
          <w:sz w:val="24"/>
          <w:szCs w:val="24"/>
          <w:lang w:val="en-GB"/>
        </w:rPr>
      </w:pPr>
      <w:bookmarkStart w:id="153" w:name="_Toc384818913"/>
      <w:bookmarkStart w:id="154" w:name="_Toc388016228"/>
      <w:bookmarkStart w:id="155" w:name="_Toc435462395"/>
      <w:bookmarkStart w:id="156" w:name="_Toc304495184"/>
      <w:bookmarkEnd w:id="144"/>
      <w:r w:rsidRPr="002F5E6F">
        <w:rPr>
          <w:rFonts w:ascii="Times New Roman" w:hAnsi="Times New Roman"/>
          <w:i w:val="0"/>
          <w:sz w:val="24"/>
          <w:szCs w:val="24"/>
          <w:lang w:val="en-GB"/>
        </w:rPr>
        <w:t>3.</w:t>
      </w:r>
      <w:r w:rsidR="002B08C7" w:rsidRPr="002F5E6F">
        <w:rPr>
          <w:rFonts w:ascii="Times New Roman" w:hAnsi="Times New Roman"/>
          <w:i w:val="0"/>
          <w:sz w:val="24"/>
          <w:szCs w:val="24"/>
          <w:lang w:val="en-GB"/>
        </w:rPr>
        <w:t>7</w:t>
      </w:r>
      <w:r w:rsidRPr="002F5E6F">
        <w:rPr>
          <w:rFonts w:ascii="Times New Roman" w:hAnsi="Times New Roman"/>
          <w:i w:val="0"/>
          <w:sz w:val="24"/>
          <w:szCs w:val="24"/>
          <w:lang w:val="en-GB"/>
        </w:rPr>
        <w:tab/>
        <w:t>Data Collection Instruments</w:t>
      </w:r>
      <w:bookmarkEnd w:id="153"/>
      <w:bookmarkEnd w:id="154"/>
      <w:bookmarkEnd w:id="155"/>
    </w:p>
    <w:p w:rsidR="00AF0BB1" w:rsidRPr="00274767" w:rsidRDefault="00AF0BB1" w:rsidP="00AF0BB1">
      <w:pPr>
        <w:pStyle w:val="Heading3"/>
        <w:spacing w:line="480" w:lineRule="auto"/>
        <w:rPr>
          <w:rFonts w:ascii="Times New Roman" w:hAnsi="Times New Roman"/>
          <w:sz w:val="24"/>
          <w:szCs w:val="24"/>
        </w:rPr>
      </w:pPr>
      <w:bookmarkStart w:id="157" w:name="_Toc384818916"/>
      <w:bookmarkStart w:id="158" w:name="_Toc388016231"/>
      <w:bookmarkStart w:id="159" w:name="_Toc435462396"/>
      <w:r w:rsidRPr="003E1E90">
        <w:rPr>
          <w:rFonts w:ascii="Times New Roman" w:hAnsi="Times New Roman"/>
          <w:sz w:val="24"/>
          <w:szCs w:val="24"/>
        </w:rPr>
        <w:t>3.7</w:t>
      </w:r>
      <w:r>
        <w:rPr>
          <w:rFonts w:ascii="Times New Roman" w:hAnsi="Times New Roman"/>
          <w:sz w:val="24"/>
          <w:szCs w:val="24"/>
        </w:rPr>
        <w:t>.</w:t>
      </w:r>
      <w:r>
        <w:rPr>
          <w:rFonts w:ascii="Times New Roman" w:hAnsi="Times New Roman"/>
          <w:sz w:val="24"/>
          <w:szCs w:val="24"/>
          <w:lang w:val="en-US"/>
        </w:rPr>
        <w:t xml:space="preserve">1 </w:t>
      </w:r>
      <w:r w:rsidRPr="00274767">
        <w:rPr>
          <w:rFonts w:ascii="Times New Roman" w:hAnsi="Times New Roman"/>
          <w:sz w:val="24"/>
          <w:szCs w:val="24"/>
        </w:rPr>
        <w:t xml:space="preserve"> Questionnaires</w:t>
      </w:r>
      <w:bookmarkEnd w:id="157"/>
      <w:bookmarkEnd w:id="158"/>
      <w:bookmarkEnd w:id="159"/>
      <w:r w:rsidRPr="00274767">
        <w:rPr>
          <w:rFonts w:ascii="Times New Roman" w:hAnsi="Times New Roman"/>
          <w:sz w:val="24"/>
          <w:szCs w:val="24"/>
        </w:rPr>
        <w:t xml:space="preserve"> </w:t>
      </w:r>
    </w:p>
    <w:p w:rsidR="00AF0BB1" w:rsidRPr="00EA028B" w:rsidRDefault="00AF0BB1" w:rsidP="00AF0BB1">
      <w:pPr>
        <w:spacing w:afterLines="20" w:after="48" w:line="480" w:lineRule="auto"/>
        <w:jc w:val="both"/>
        <w:rPr>
          <w:b/>
        </w:rPr>
      </w:pPr>
      <w:r w:rsidRPr="002621FA">
        <w:t xml:space="preserve">In </w:t>
      </w:r>
      <w:r w:rsidRPr="00BE299F">
        <w:t>this study, a carefully structured and pre-tested questionnaire was</w:t>
      </w:r>
      <w:r w:rsidRPr="00F449B5">
        <w:t xml:space="preserve"> employ</w:t>
      </w:r>
      <w:r w:rsidRPr="00D82CA7">
        <w:t>ed, it covered (4) themes: background i</w:t>
      </w:r>
      <w:r w:rsidR="008601C7">
        <w:t>nformation of the respondents, cost saving, quality, t</w:t>
      </w:r>
      <w:r w:rsidRPr="00D82CA7">
        <w:t>imely delivery.</w:t>
      </w:r>
      <w:r w:rsidRPr="00CA6BE1">
        <w:rPr>
          <w:b/>
        </w:rPr>
        <w:t xml:space="preserve"> </w:t>
      </w:r>
      <w:r w:rsidR="008601C7">
        <w:t>It was administered to the principal officers, senior officer, o</w:t>
      </w:r>
      <w:r w:rsidRPr="00E27C90">
        <w:t xml:space="preserve">fficers and other support staffs of the </w:t>
      </w:r>
      <w:proofErr w:type="spellStart"/>
      <w:r w:rsidRPr="00E27C90">
        <w:t>MoES</w:t>
      </w:r>
      <w:proofErr w:type="spellEnd"/>
      <w:r w:rsidRPr="00E27C90">
        <w:t xml:space="preserve"> from different departments</w:t>
      </w:r>
      <w:r w:rsidRPr="00A52D6E">
        <w:t>.</w:t>
      </w:r>
    </w:p>
    <w:p w:rsidR="00AF0BB1" w:rsidRDefault="00AF0BB1" w:rsidP="00AF0BB1">
      <w:pPr>
        <w:spacing w:afterLines="20" w:after="48" w:line="480" w:lineRule="auto"/>
        <w:jc w:val="both"/>
      </w:pPr>
      <w:r w:rsidRPr="00EA028B">
        <w:t>The questionnaire was a more preferred tool for data collection in this study</w:t>
      </w:r>
      <w:r w:rsidRPr="00BA2D4A">
        <w:t xml:space="preserve"> because the respondents answered the questions at their convenience and this increased the chances of getting valid information and avoid</w:t>
      </w:r>
      <w:r w:rsidRPr="008C7C1C">
        <w:t>ed</w:t>
      </w:r>
      <w:r w:rsidRPr="00DF1901">
        <w:t xml:space="preserve"> hasty responses, they (Questionnaires) were easier to analyze since they we</w:t>
      </w:r>
      <w:r w:rsidRPr="00A35700">
        <w:t>re in an immediate usable form and we</w:t>
      </w:r>
      <w:r w:rsidRPr="0029790F">
        <w:t xml:space="preserve">re economical to use in terms of money and time. </w:t>
      </w:r>
      <w:r w:rsidRPr="000251DA">
        <w:t xml:space="preserve">The Questionnaire tool </w:t>
      </w:r>
      <w:r w:rsidRPr="00FF73D1">
        <w:t>offer</w:t>
      </w:r>
      <w:r w:rsidRPr="00635656">
        <w:t>ed greater assurance of anonymity and the presumption here was that it enhance</w:t>
      </w:r>
      <w:r w:rsidRPr="00727B6F">
        <w:t>d honesty in answering</w:t>
      </w:r>
      <w:r w:rsidRPr="00E84C1F">
        <w:t xml:space="preserve"> and it provided an opportunity for the target population to give information without fear since their identity </w:t>
      </w:r>
      <w:r w:rsidRPr="00CA3362">
        <w:t>was</w:t>
      </w:r>
      <w:r w:rsidRPr="0096502F">
        <w:t xml:space="preserve"> not mandatory on the questi</w:t>
      </w:r>
      <w:r w:rsidRPr="00F601E4">
        <w:t>onnaire.</w:t>
      </w:r>
    </w:p>
    <w:p w:rsidR="00AF0BB1" w:rsidRPr="00DA4F0A" w:rsidRDefault="00AF0BB1" w:rsidP="00AF0BB1">
      <w:pPr>
        <w:pStyle w:val="Heading3"/>
        <w:spacing w:line="480" w:lineRule="auto"/>
        <w:rPr>
          <w:rFonts w:ascii="Times New Roman" w:hAnsi="Times New Roman"/>
          <w:sz w:val="24"/>
          <w:szCs w:val="24"/>
          <w:lang w:val="en-US"/>
        </w:rPr>
      </w:pPr>
      <w:bookmarkStart w:id="160" w:name="_Toc384818915"/>
      <w:bookmarkStart w:id="161" w:name="_Toc388016230"/>
      <w:bookmarkStart w:id="162" w:name="_Toc435462397"/>
      <w:r w:rsidRPr="0029790F">
        <w:rPr>
          <w:rFonts w:ascii="Times New Roman" w:hAnsi="Times New Roman"/>
          <w:sz w:val="24"/>
          <w:szCs w:val="24"/>
        </w:rPr>
        <w:lastRenderedPageBreak/>
        <w:t>3.</w:t>
      </w:r>
      <w:r w:rsidRPr="000251DA">
        <w:rPr>
          <w:rFonts w:ascii="Times New Roman" w:hAnsi="Times New Roman"/>
          <w:sz w:val="24"/>
          <w:szCs w:val="24"/>
        </w:rPr>
        <w:t>7.2 Interview</w:t>
      </w:r>
      <w:r w:rsidRPr="000251DA">
        <w:rPr>
          <w:rFonts w:ascii="Times New Roman" w:hAnsi="Times New Roman"/>
          <w:sz w:val="24"/>
          <w:szCs w:val="24"/>
          <w:lang w:val="en-US"/>
        </w:rPr>
        <w:t xml:space="preserve"> guide</w:t>
      </w:r>
      <w:bookmarkEnd w:id="160"/>
      <w:bookmarkEnd w:id="161"/>
      <w:bookmarkEnd w:id="162"/>
    </w:p>
    <w:p w:rsidR="00AF0BB1" w:rsidRPr="008601C7" w:rsidRDefault="00AF0BB1" w:rsidP="008601C7">
      <w:pPr>
        <w:tabs>
          <w:tab w:val="left" w:pos="0"/>
        </w:tabs>
        <w:spacing w:line="480" w:lineRule="auto"/>
        <w:jc w:val="both"/>
      </w:pPr>
      <w:r w:rsidRPr="00651E63">
        <w:t>In this study, the researcher conduct</w:t>
      </w:r>
      <w:r w:rsidRPr="002F5E6F">
        <w:t xml:space="preserve">ed face to face key interviews </w:t>
      </w:r>
      <w:r w:rsidRPr="00E47C8F">
        <w:t xml:space="preserve">with </w:t>
      </w:r>
      <w:r w:rsidR="002C5431">
        <w:t>three (3)</w:t>
      </w:r>
      <w:r w:rsidRPr="00E47C8F">
        <w:t xml:space="preserve"> officers at the level of commissioners</w:t>
      </w:r>
      <w:r w:rsidRPr="003E1E90">
        <w:t xml:space="preserve"> using an interview guide developed by the researcher. </w:t>
      </w:r>
      <w:r w:rsidR="008601C7" w:rsidRPr="009A5711">
        <w:t xml:space="preserve">Interviews </w:t>
      </w:r>
      <w:r w:rsidR="00BD51BA">
        <w:t>were</w:t>
      </w:r>
      <w:r w:rsidR="008601C7" w:rsidRPr="009A5711">
        <w:t xml:space="preserve"> chosen because they are thought to provi</w:t>
      </w:r>
      <w:r w:rsidR="00BD51BA">
        <w:t>de in-depth information about the research variables</w:t>
      </w:r>
      <w:r w:rsidR="008601C7" w:rsidRPr="009A5711">
        <w:t xml:space="preserve">. </w:t>
      </w:r>
      <w:r w:rsidR="00BD51BA">
        <w:t>Furthermore,</w:t>
      </w:r>
      <w:r w:rsidR="00BD51BA" w:rsidRPr="009A5711">
        <w:t xml:space="preserve"> interviews</w:t>
      </w:r>
      <w:r w:rsidR="008601C7" w:rsidRPr="009A5711">
        <w:t xml:space="preserve"> </w:t>
      </w:r>
      <w:r w:rsidR="00BD51BA">
        <w:t>were</w:t>
      </w:r>
      <w:r w:rsidR="008601C7" w:rsidRPr="009A5711">
        <w:t xml:space="preserve"> chosen because they </w:t>
      </w:r>
      <w:r w:rsidR="00BD51BA">
        <w:t>enabled the researcher</w:t>
      </w:r>
      <w:r w:rsidR="008601C7" w:rsidRPr="009A5711">
        <w:t xml:space="preserve"> to fully understand </w:t>
      </w:r>
      <w:r w:rsidR="00BD51BA">
        <w:t>the key informants</w:t>
      </w:r>
      <w:r w:rsidR="008601C7" w:rsidRPr="009A5711">
        <w:t xml:space="preserve"> impressions or experiences, </w:t>
      </w:r>
      <w:r w:rsidR="00BD51BA">
        <w:t xml:space="preserve">and offered the researcher to </w:t>
      </w:r>
      <w:r w:rsidR="00BD51BA" w:rsidRPr="009A5711">
        <w:t>learn</w:t>
      </w:r>
      <w:r w:rsidR="008601C7" w:rsidRPr="009A5711">
        <w:t xml:space="preserve"> more about their </w:t>
      </w:r>
      <w:r w:rsidR="00BD51BA">
        <w:t>responses</w:t>
      </w:r>
      <w:r w:rsidR="008601C7" w:rsidRPr="009A5711">
        <w:t xml:space="preserve"> as compared to questionnaires, </w:t>
      </w:r>
      <w:proofErr w:type="spellStart"/>
      <w:r w:rsidR="008601C7" w:rsidRPr="009A5711">
        <w:t>Mugenda</w:t>
      </w:r>
      <w:proofErr w:type="spellEnd"/>
      <w:r w:rsidR="008601C7" w:rsidRPr="009A5711">
        <w:t xml:space="preserve"> and </w:t>
      </w:r>
      <w:proofErr w:type="spellStart"/>
      <w:r w:rsidR="008601C7" w:rsidRPr="009A5711">
        <w:t>Mugenda</w:t>
      </w:r>
      <w:proofErr w:type="spellEnd"/>
      <w:r w:rsidR="008601C7" w:rsidRPr="009A5711">
        <w:t xml:space="preserve"> (2003). </w:t>
      </w:r>
    </w:p>
    <w:p w:rsidR="007544E8" w:rsidRPr="00274767" w:rsidRDefault="008601C7" w:rsidP="00DA4F0A">
      <w:pPr>
        <w:pStyle w:val="Heading3"/>
        <w:spacing w:after="0" w:line="480" w:lineRule="auto"/>
        <w:rPr>
          <w:rFonts w:ascii="Times New Roman" w:hAnsi="Times New Roman"/>
          <w:sz w:val="24"/>
          <w:szCs w:val="24"/>
        </w:rPr>
      </w:pPr>
      <w:bookmarkStart w:id="163" w:name="_Toc384818914"/>
      <w:bookmarkStart w:id="164" w:name="_Toc388016229"/>
      <w:bookmarkStart w:id="165" w:name="_Toc435462398"/>
      <w:r>
        <w:rPr>
          <w:rFonts w:ascii="Times New Roman" w:hAnsi="Times New Roman"/>
          <w:sz w:val="24"/>
          <w:szCs w:val="24"/>
        </w:rPr>
        <w:t>3.7.</w:t>
      </w:r>
      <w:r>
        <w:rPr>
          <w:rFonts w:ascii="Times New Roman" w:hAnsi="Times New Roman"/>
          <w:sz w:val="24"/>
          <w:szCs w:val="24"/>
          <w:lang w:val="en-US"/>
        </w:rPr>
        <w:t>3</w:t>
      </w:r>
      <w:r w:rsidR="002B08C7" w:rsidRPr="003E1E90">
        <w:rPr>
          <w:rFonts w:ascii="Times New Roman" w:hAnsi="Times New Roman"/>
          <w:sz w:val="24"/>
          <w:szCs w:val="24"/>
        </w:rPr>
        <w:t xml:space="preserve"> </w:t>
      </w:r>
      <w:r w:rsidR="007544E8" w:rsidRPr="003E1E90">
        <w:rPr>
          <w:rFonts w:ascii="Times New Roman" w:hAnsi="Times New Roman"/>
          <w:sz w:val="24"/>
          <w:szCs w:val="24"/>
        </w:rPr>
        <w:t xml:space="preserve">Documentary </w:t>
      </w:r>
      <w:r w:rsidR="006E588E">
        <w:rPr>
          <w:rFonts w:ascii="Times New Roman" w:hAnsi="Times New Roman"/>
          <w:sz w:val="24"/>
          <w:szCs w:val="24"/>
        </w:rPr>
        <w:t xml:space="preserve">Review </w:t>
      </w:r>
      <w:proofErr w:type="spellStart"/>
      <w:r w:rsidR="006E588E">
        <w:rPr>
          <w:rFonts w:ascii="Times New Roman" w:hAnsi="Times New Roman"/>
          <w:sz w:val="24"/>
          <w:szCs w:val="24"/>
        </w:rPr>
        <w:t>Check</w:t>
      </w:r>
      <w:r w:rsidR="006E588E">
        <w:rPr>
          <w:rFonts w:ascii="Times New Roman" w:hAnsi="Times New Roman"/>
          <w:sz w:val="24"/>
          <w:szCs w:val="24"/>
          <w:lang w:val="en-US"/>
        </w:rPr>
        <w:t>l</w:t>
      </w:r>
      <w:r w:rsidR="002B08C7" w:rsidRPr="00274767">
        <w:rPr>
          <w:rFonts w:ascii="Times New Roman" w:hAnsi="Times New Roman"/>
          <w:sz w:val="24"/>
          <w:szCs w:val="24"/>
        </w:rPr>
        <w:t>ist</w:t>
      </w:r>
      <w:bookmarkEnd w:id="163"/>
      <w:bookmarkEnd w:id="164"/>
      <w:bookmarkEnd w:id="165"/>
      <w:proofErr w:type="spellEnd"/>
    </w:p>
    <w:p w:rsidR="007544E8" w:rsidRPr="0029790F" w:rsidRDefault="004C72C4" w:rsidP="009046E5">
      <w:pPr>
        <w:spacing w:afterLines="20" w:after="48" w:line="480" w:lineRule="auto"/>
        <w:jc w:val="both"/>
      </w:pPr>
      <w:r w:rsidRPr="002621FA">
        <w:t>T</w:t>
      </w:r>
      <w:r w:rsidR="007544E8" w:rsidRPr="00BE299F">
        <w:t>his</w:t>
      </w:r>
      <w:r w:rsidRPr="00BE299F">
        <w:t xml:space="preserve"> </w:t>
      </w:r>
      <w:r w:rsidR="007544E8" w:rsidRPr="00BE299F">
        <w:t>involve</w:t>
      </w:r>
      <w:r w:rsidRPr="00F449B5">
        <w:t>d</w:t>
      </w:r>
      <w:r w:rsidR="007544E8" w:rsidRPr="00D82CA7">
        <w:t xml:space="preserve"> reviewing documents </w:t>
      </w:r>
      <w:r w:rsidRPr="00D82CA7">
        <w:t>such as the</w:t>
      </w:r>
      <w:r w:rsidR="007544E8" w:rsidRPr="00CA6BE1">
        <w:t xml:space="preserve"> </w:t>
      </w:r>
      <w:proofErr w:type="spellStart"/>
      <w:r w:rsidR="007544E8" w:rsidRPr="00CA6BE1">
        <w:t>MoES</w:t>
      </w:r>
      <w:proofErr w:type="spellEnd"/>
      <w:r w:rsidR="007544E8" w:rsidRPr="00CA6BE1">
        <w:t xml:space="preserve"> Ministerial policy statements,</w:t>
      </w:r>
      <w:r w:rsidR="005E0002" w:rsidRPr="00E27C90">
        <w:t xml:space="preserve"> t</w:t>
      </w:r>
      <w:r w:rsidR="007544E8" w:rsidRPr="00E27C90">
        <w:t xml:space="preserve">he </w:t>
      </w:r>
      <w:r w:rsidRPr="00E27C90">
        <w:t>E</w:t>
      </w:r>
      <w:r w:rsidR="007544E8" w:rsidRPr="00A52D6E">
        <w:t xml:space="preserve">ducation and </w:t>
      </w:r>
      <w:r w:rsidRPr="00EA028B">
        <w:t>S</w:t>
      </w:r>
      <w:r w:rsidR="007544E8" w:rsidRPr="00EA028B">
        <w:t xml:space="preserve">ports </w:t>
      </w:r>
      <w:r w:rsidRPr="00EA028B">
        <w:t>S</w:t>
      </w:r>
      <w:r w:rsidR="007544E8" w:rsidRPr="00EA028B">
        <w:t xml:space="preserve">ector </w:t>
      </w:r>
      <w:r w:rsidRPr="00BA2D4A">
        <w:t>A</w:t>
      </w:r>
      <w:r w:rsidR="007544E8" w:rsidRPr="00BA2D4A">
        <w:t xml:space="preserve">nnual </w:t>
      </w:r>
      <w:r w:rsidRPr="00BA2D4A">
        <w:t>P</w:t>
      </w:r>
      <w:r w:rsidR="007544E8" w:rsidRPr="00BA2D4A">
        <w:t xml:space="preserve">erformance </w:t>
      </w:r>
      <w:r w:rsidRPr="00BA2D4A">
        <w:t>R</w:t>
      </w:r>
      <w:r w:rsidR="007544E8" w:rsidRPr="00BA2D4A">
        <w:t xml:space="preserve">eports, administrative reviews carried out in the Ministry, PPDA Audit reports, </w:t>
      </w:r>
      <w:r w:rsidR="005E0002" w:rsidRPr="008C7C1C">
        <w:t xml:space="preserve">MOES </w:t>
      </w:r>
      <w:r w:rsidR="007544E8" w:rsidRPr="00DF1901">
        <w:t xml:space="preserve">Annual procurement work plans, Ministry procurement </w:t>
      </w:r>
      <w:r w:rsidR="00E63302" w:rsidRPr="00DF1901">
        <w:t>bud</w:t>
      </w:r>
      <w:r w:rsidR="00E63302" w:rsidRPr="00A35700">
        <w:t>get</w:t>
      </w:r>
      <w:r w:rsidR="00E63302">
        <w:t xml:space="preserve"> and</w:t>
      </w:r>
      <w:r w:rsidR="007544E8" w:rsidRPr="00A35700">
        <w:t xml:space="preserve"> procurement action file</w:t>
      </w:r>
      <w:r w:rsidR="00A81FE2" w:rsidRPr="0029790F">
        <w:t>s</w:t>
      </w:r>
      <w:r w:rsidR="007544E8" w:rsidRPr="0029790F">
        <w:t>, among others</w:t>
      </w:r>
      <w:r w:rsidR="002A5C4D">
        <w:t xml:space="preserve"> refer to</w:t>
      </w:r>
      <w:r w:rsidR="0053339A">
        <w:t xml:space="preserve"> </w:t>
      </w:r>
      <w:proofErr w:type="gramStart"/>
      <w:r w:rsidR="002A5C4D">
        <w:t xml:space="preserve">( </w:t>
      </w:r>
      <w:proofErr w:type="spellStart"/>
      <w:r w:rsidR="002A5C4D">
        <w:t>Appendix.iii</w:t>
      </w:r>
      <w:proofErr w:type="spellEnd"/>
      <w:proofErr w:type="gramEnd"/>
      <w:r w:rsidR="002A5C4D">
        <w:t>)</w:t>
      </w:r>
      <w:r w:rsidR="007544E8" w:rsidRPr="0029790F">
        <w:t xml:space="preserve">. </w:t>
      </w:r>
    </w:p>
    <w:p w:rsidR="007544E8" w:rsidRPr="000D75D1" w:rsidRDefault="007544E8" w:rsidP="007544E8">
      <w:pPr>
        <w:pStyle w:val="Heading2"/>
        <w:spacing w:line="480" w:lineRule="auto"/>
        <w:jc w:val="both"/>
        <w:rPr>
          <w:rFonts w:ascii="Times New Roman" w:hAnsi="Times New Roman"/>
          <w:i w:val="0"/>
          <w:sz w:val="24"/>
          <w:szCs w:val="24"/>
          <w:lang w:val="en-GB"/>
        </w:rPr>
      </w:pPr>
      <w:bookmarkStart w:id="166" w:name="_Toc384818917"/>
      <w:bookmarkStart w:id="167" w:name="_Toc388016232"/>
      <w:bookmarkStart w:id="168" w:name="_Toc435462399"/>
      <w:r w:rsidRPr="00F601E4">
        <w:rPr>
          <w:rFonts w:ascii="Times New Roman" w:hAnsi="Times New Roman"/>
          <w:i w:val="0"/>
          <w:sz w:val="24"/>
          <w:szCs w:val="24"/>
          <w:lang w:val="en-GB"/>
        </w:rPr>
        <w:t>3.</w:t>
      </w:r>
      <w:r w:rsidR="002B08C7" w:rsidRPr="00F601E4">
        <w:rPr>
          <w:rFonts w:ascii="Times New Roman" w:hAnsi="Times New Roman"/>
          <w:i w:val="0"/>
          <w:sz w:val="24"/>
          <w:szCs w:val="24"/>
          <w:lang w:val="en-GB"/>
        </w:rPr>
        <w:t>8</w:t>
      </w:r>
      <w:r w:rsidRPr="000D75D1">
        <w:rPr>
          <w:rFonts w:ascii="Times New Roman" w:hAnsi="Times New Roman"/>
          <w:i w:val="0"/>
          <w:sz w:val="24"/>
          <w:szCs w:val="24"/>
          <w:lang w:val="en-GB"/>
        </w:rPr>
        <w:tab/>
        <w:t>Validity and Reliability</w:t>
      </w:r>
      <w:bookmarkEnd w:id="166"/>
      <w:bookmarkEnd w:id="167"/>
      <w:bookmarkEnd w:id="168"/>
    </w:p>
    <w:p w:rsidR="00320BA6" w:rsidRDefault="007544E8" w:rsidP="00864940">
      <w:pPr>
        <w:spacing w:line="480" w:lineRule="auto"/>
        <w:jc w:val="both"/>
        <w:rPr>
          <w:lang w:val="en-GB"/>
        </w:rPr>
      </w:pPr>
      <w:r w:rsidRPr="000D75D1">
        <w:rPr>
          <w:lang w:val="en-GB"/>
        </w:rPr>
        <w:t>Validity and reliability are two important concepts in the acceptability of the use of an instrument for research purposes (Amin, 2005. Pp.284).  In order to reduce the possibility of getting the answer wrong, attention needs to be paid to two particular areas of research de</w:t>
      </w:r>
      <w:r w:rsidR="002C6F1E">
        <w:rPr>
          <w:lang w:val="en-GB"/>
        </w:rPr>
        <w:t xml:space="preserve">sign: reliability and validity </w:t>
      </w:r>
      <w:r w:rsidRPr="000D75D1">
        <w:rPr>
          <w:lang w:val="en-GB"/>
        </w:rPr>
        <w:t>Saunders</w:t>
      </w:r>
      <w:r w:rsidR="002C6F1E">
        <w:rPr>
          <w:lang w:val="en-GB"/>
        </w:rPr>
        <w:t>,(</w:t>
      </w:r>
      <w:r w:rsidRPr="000D75D1">
        <w:rPr>
          <w:lang w:val="en-GB"/>
        </w:rPr>
        <w:t>200</w:t>
      </w:r>
      <w:r w:rsidR="006E588E">
        <w:rPr>
          <w:lang w:val="en-GB"/>
        </w:rPr>
        <w:t>7</w:t>
      </w:r>
      <w:r w:rsidRPr="000D75D1">
        <w:rPr>
          <w:lang w:val="en-GB"/>
        </w:rPr>
        <w:t xml:space="preserve">). </w:t>
      </w:r>
    </w:p>
    <w:p w:rsidR="00DA4F0A" w:rsidRDefault="00DA4F0A" w:rsidP="00864940">
      <w:pPr>
        <w:spacing w:line="480" w:lineRule="auto"/>
        <w:jc w:val="both"/>
        <w:rPr>
          <w:lang w:val="en-GB"/>
        </w:rPr>
      </w:pPr>
    </w:p>
    <w:p w:rsidR="006F2AA3" w:rsidRPr="004D0C73" w:rsidRDefault="00CE7B42" w:rsidP="00CE7B42">
      <w:pPr>
        <w:spacing w:line="480" w:lineRule="auto"/>
        <w:jc w:val="both"/>
      </w:pPr>
      <w:r w:rsidRPr="00775E5F">
        <w:rPr>
          <w:lang w:val="en-GB"/>
        </w:rPr>
        <w:t xml:space="preserve">In this regard, </w:t>
      </w:r>
      <w:r w:rsidRPr="000B6E22">
        <w:t>Content validity was</w:t>
      </w:r>
      <w:r w:rsidRPr="00B02B29">
        <w:t xml:space="preserve"> used to </w:t>
      </w:r>
      <w:r w:rsidRPr="00C129B9">
        <w:t>ascertain the extent to which the conte</w:t>
      </w:r>
      <w:r w:rsidRPr="00274DD6">
        <w:t>nt of the instrument corresponded</w:t>
      </w:r>
      <w:r w:rsidRPr="00056297">
        <w:t xml:space="preserve"> to the theoretical content it </w:t>
      </w:r>
      <w:r w:rsidRPr="00CE7B42">
        <w:t xml:space="preserve">was designed to measure (Amin, 2005). The instrument was carefully pre-tested on two professionals with very good knowledge about the study </w:t>
      </w:r>
      <w:r w:rsidRPr="00775E5F">
        <w:t xml:space="preserve">variables to establish the relevancy of each item in the instrument to the research before it </w:t>
      </w:r>
      <w:r w:rsidRPr="00775E5F">
        <w:lastRenderedPageBreak/>
        <w:t xml:space="preserve">was finally administered on the targeted population of the study. After the pre-test, the instrument was redesigned to fill the gaps that had been identified, simplify where the language used was complex, or where the question was vague or not relevant, and also to correct errors of omission if any. Relevant items </w:t>
      </w:r>
      <w:r w:rsidR="00B84334">
        <w:t>were</w:t>
      </w:r>
      <w:r w:rsidRPr="00775E5F">
        <w:t xml:space="preserve"> summed up and the total divided by the total number of all items in the instrument. Content Validity Index (CVI) was</w:t>
      </w:r>
      <w:r w:rsidRPr="000B6E22">
        <w:t xml:space="preserve"> computed as;</w:t>
      </w:r>
    </w:p>
    <w:p w:rsidR="00CE7B42" w:rsidRPr="00B02B29" w:rsidRDefault="00C163DF" w:rsidP="00CE7B42">
      <w:pPr>
        <w:spacing w:line="480" w:lineRule="auto"/>
        <w:ind w:left="1440" w:firstLine="720"/>
        <w:rPr>
          <w:position w:val="-24"/>
          <w:u w:val="single"/>
        </w:rPr>
      </w:pPr>
      <w:r>
        <w:rPr>
          <w:noProof/>
          <w:position w:val="-24"/>
        </w:rPr>
        <w:pict>
          <v:shape id="_x0000_s1099" type="#_x0000_t32" style="position:absolute;left:0;text-align:left;margin-left:99.75pt;margin-top:20.25pt;width:300.75pt;height:0;z-index:42" o:connectortype="straight"/>
        </w:pict>
      </w:r>
      <w:r w:rsidR="00CE7B42" w:rsidRPr="000B6E22">
        <w:rPr>
          <w:position w:val="-24"/>
        </w:rPr>
        <w:t xml:space="preserve">No. of Items judged relevant </w:t>
      </w:r>
    </w:p>
    <w:p w:rsidR="00CE7B42" w:rsidRPr="004D0C73" w:rsidRDefault="00CE7B42" w:rsidP="004D0C73">
      <w:pPr>
        <w:spacing w:line="480" w:lineRule="auto"/>
        <w:ind w:left="1440" w:firstLine="720"/>
        <w:rPr>
          <w:position w:val="-24"/>
        </w:rPr>
      </w:pPr>
      <w:r w:rsidRPr="00C129B9">
        <w:rPr>
          <w:position w:val="-24"/>
        </w:rPr>
        <w:t>Total No. of Items in the research Instruments (questionnaire).</w:t>
      </w:r>
    </w:p>
    <w:p w:rsidR="00CE7B42" w:rsidRPr="00B02B29" w:rsidRDefault="00CE7B42" w:rsidP="00CE7B42">
      <w:pPr>
        <w:spacing w:line="480" w:lineRule="auto"/>
        <w:jc w:val="both"/>
      </w:pPr>
      <w:r w:rsidRPr="00056297">
        <w:t xml:space="preserve">For the instrument to be considered relevant or valid to collect </w:t>
      </w:r>
      <w:r w:rsidRPr="00CE7B42">
        <w:t>data from the field of study the C.V. I should be at least 0.7 (Amin, 2005).</w:t>
      </w:r>
      <w:r w:rsidRPr="00775E5F">
        <w:t xml:space="preserve"> The closer the CVI to 1, the more valid is the instrument and the results are shown in table 2</w:t>
      </w:r>
      <w:r w:rsidRPr="00B02B29">
        <w:t xml:space="preserve"> below</w:t>
      </w:r>
      <w:r w:rsidRPr="00775E5F">
        <w:t>;</w:t>
      </w:r>
    </w:p>
    <w:p w:rsidR="00CE7B42" w:rsidRPr="007732B5" w:rsidRDefault="00B64AC0" w:rsidP="007732B5">
      <w:pPr>
        <w:pStyle w:val="Caption"/>
        <w:ind w:left="0"/>
        <w:rPr>
          <w:rFonts w:ascii="Times New Roman" w:hAnsi="Times New Roman"/>
          <w:b w:val="0"/>
        </w:rPr>
      </w:pPr>
      <w:bookmarkStart w:id="169" w:name="_Toc435462235"/>
      <w:r w:rsidRPr="007732B5">
        <w:rPr>
          <w:rFonts w:ascii="Times New Roman" w:hAnsi="Times New Roman"/>
        </w:rPr>
        <w:t xml:space="preserve">Table </w:t>
      </w:r>
      <w:r w:rsidRPr="007732B5">
        <w:rPr>
          <w:rFonts w:ascii="Times New Roman" w:hAnsi="Times New Roman"/>
        </w:rPr>
        <w:fldChar w:fldCharType="begin"/>
      </w:r>
      <w:r w:rsidRPr="007732B5">
        <w:rPr>
          <w:rFonts w:ascii="Times New Roman" w:hAnsi="Times New Roman"/>
        </w:rPr>
        <w:instrText xml:space="preserve"> SEQ Table \* ARABIC </w:instrText>
      </w:r>
      <w:r w:rsidRPr="007732B5">
        <w:rPr>
          <w:rFonts w:ascii="Times New Roman" w:hAnsi="Times New Roman"/>
        </w:rPr>
        <w:fldChar w:fldCharType="separate"/>
      </w:r>
      <w:r w:rsidR="006A6D34">
        <w:rPr>
          <w:rFonts w:ascii="Times New Roman" w:hAnsi="Times New Roman"/>
          <w:noProof/>
        </w:rPr>
        <w:t>2</w:t>
      </w:r>
      <w:r w:rsidRPr="007732B5">
        <w:rPr>
          <w:rFonts w:ascii="Times New Roman" w:hAnsi="Times New Roman"/>
        </w:rPr>
        <w:fldChar w:fldCharType="end"/>
      </w:r>
      <w:r w:rsidRPr="007732B5">
        <w:rPr>
          <w:rFonts w:ascii="Times New Roman" w:hAnsi="Times New Roman"/>
        </w:rPr>
        <w:t>: Content Validity Results</w:t>
      </w:r>
      <w:bookmarkEnd w:id="169"/>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2520"/>
        <w:gridCol w:w="2340"/>
        <w:gridCol w:w="2970"/>
        <w:gridCol w:w="1638"/>
      </w:tblGrid>
      <w:tr w:rsidR="00CE7B42" w:rsidRPr="00775E5F" w:rsidTr="004D0C73">
        <w:tc>
          <w:tcPr>
            <w:tcW w:w="2520" w:type="dxa"/>
            <w:shd w:val="clear" w:color="auto" w:fill="auto"/>
          </w:tcPr>
          <w:p w:rsidR="00CE7B42" w:rsidRPr="00CE7B42" w:rsidRDefault="00CE7B42" w:rsidP="004D0C73">
            <w:pPr>
              <w:jc w:val="both"/>
              <w:rPr>
                <w:b/>
              </w:rPr>
            </w:pPr>
            <w:r w:rsidRPr="00CE7B42">
              <w:rPr>
                <w:b/>
              </w:rPr>
              <w:t>Variable</w:t>
            </w:r>
          </w:p>
        </w:tc>
        <w:tc>
          <w:tcPr>
            <w:tcW w:w="2340" w:type="dxa"/>
            <w:shd w:val="clear" w:color="auto" w:fill="auto"/>
          </w:tcPr>
          <w:p w:rsidR="00CE7B42" w:rsidRPr="00775E5F" w:rsidRDefault="00CE7B42" w:rsidP="004D0C73">
            <w:pPr>
              <w:jc w:val="both"/>
              <w:rPr>
                <w:b/>
              </w:rPr>
            </w:pPr>
            <w:r w:rsidRPr="00775E5F">
              <w:rPr>
                <w:b/>
              </w:rPr>
              <w:t>Total No. of Items</w:t>
            </w:r>
          </w:p>
        </w:tc>
        <w:tc>
          <w:tcPr>
            <w:tcW w:w="2970" w:type="dxa"/>
            <w:shd w:val="clear" w:color="auto" w:fill="auto"/>
          </w:tcPr>
          <w:p w:rsidR="00CE7B42" w:rsidRPr="00775E5F" w:rsidRDefault="00CE7B42" w:rsidP="004D0C73">
            <w:pPr>
              <w:jc w:val="both"/>
              <w:rPr>
                <w:b/>
              </w:rPr>
            </w:pPr>
            <w:r w:rsidRPr="00775E5F">
              <w:rPr>
                <w:b/>
              </w:rPr>
              <w:t>Number of Valid items</w:t>
            </w:r>
          </w:p>
        </w:tc>
        <w:tc>
          <w:tcPr>
            <w:tcW w:w="1638" w:type="dxa"/>
            <w:shd w:val="clear" w:color="auto" w:fill="auto"/>
          </w:tcPr>
          <w:p w:rsidR="00CE7B42" w:rsidRPr="00775E5F" w:rsidRDefault="00CE7B42" w:rsidP="004D0C73">
            <w:pPr>
              <w:jc w:val="center"/>
              <w:rPr>
                <w:b/>
              </w:rPr>
            </w:pPr>
            <w:r w:rsidRPr="00775E5F">
              <w:rPr>
                <w:b/>
              </w:rPr>
              <w:t>CVI</w:t>
            </w:r>
          </w:p>
        </w:tc>
      </w:tr>
      <w:tr w:rsidR="00CE7B42" w:rsidRPr="00775E5F" w:rsidTr="004D0C73">
        <w:tc>
          <w:tcPr>
            <w:tcW w:w="2520" w:type="dxa"/>
            <w:shd w:val="clear" w:color="auto" w:fill="auto"/>
          </w:tcPr>
          <w:p w:rsidR="00CE7B42" w:rsidRPr="00775E5F" w:rsidRDefault="00CE7B42" w:rsidP="004D0C73">
            <w:pPr>
              <w:jc w:val="both"/>
            </w:pPr>
            <w:r w:rsidRPr="00775E5F">
              <w:t>Quality</w:t>
            </w:r>
          </w:p>
        </w:tc>
        <w:tc>
          <w:tcPr>
            <w:tcW w:w="2340" w:type="dxa"/>
            <w:shd w:val="clear" w:color="auto" w:fill="auto"/>
          </w:tcPr>
          <w:p w:rsidR="00CE7B42" w:rsidRPr="00775E5F" w:rsidRDefault="00CE7B42" w:rsidP="004D0C73">
            <w:pPr>
              <w:jc w:val="center"/>
            </w:pPr>
            <w:r w:rsidRPr="00775E5F">
              <w:t>18</w:t>
            </w:r>
          </w:p>
        </w:tc>
        <w:tc>
          <w:tcPr>
            <w:tcW w:w="2970" w:type="dxa"/>
            <w:shd w:val="clear" w:color="auto" w:fill="auto"/>
          </w:tcPr>
          <w:p w:rsidR="00CE7B42" w:rsidRPr="00775E5F" w:rsidRDefault="00CE7B42" w:rsidP="004D0C73">
            <w:pPr>
              <w:jc w:val="center"/>
            </w:pPr>
            <w:r w:rsidRPr="00775E5F">
              <w:t>16</w:t>
            </w:r>
          </w:p>
        </w:tc>
        <w:tc>
          <w:tcPr>
            <w:tcW w:w="1638" w:type="dxa"/>
            <w:shd w:val="clear" w:color="auto" w:fill="auto"/>
          </w:tcPr>
          <w:p w:rsidR="00CE7B42" w:rsidRPr="00775E5F" w:rsidRDefault="00CE7B42" w:rsidP="004D0C73">
            <w:pPr>
              <w:jc w:val="center"/>
            </w:pPr>
            <w:r w:rsidRPr="00775E5F">
              <w:t>0.889</w:t>
            </w:r>
          </w:p>
        </w:tc>
      </w:tr>
      <w:tr w:rsidR="00CE7B42" w:rsidRPr="00775E5F" w:rsidTr="004D0C73">
        <w:tc>
          <w:tcPr>
            <w:tcW w:w="2520" w:type="dxa"/>
            <w:shd w:val="clear" w:color="auto" w:fill="auto"/>
          </w:tcPr>
          <w:p w:rsidR="00CE7B42" w:rsidRPr="00775E5F" w:rsidRDefault="00CE7B42" w:rsidP="004D0C73">
            <w:pPr>
              <w:jc w:val="both"/>
            </w:pPr>
            <w:r w:rsidRPr="00775E5F">
              <w:t>Cost</w:t>
            </w:r>
          </w:p>
        </w:tc>
        <w:tc>
          <w:tcPr>
            <w:tcW w:w="2340" w:type="dxa"/>
            <w:shd w:val="clear" w:color="auto" w:fill="auto"/>
          </w:tcPr>
          <w:p w:rsidR="00CE7B42" w:rsidRPr="00775E5F" w:rsidRDefault="00CE7B42" w:rsidP="004D0C73">
            <w:pPr>
              <w:jc w:val="center"/>
            </w:pPr>
            <w:r w:rsidRPr="00775E5F">
              <w:t>17</w:t>
            </w:r>
          </w:p>
        </w:tc>
        <w:tc>
          <w:tcPr>
            <w:tcW w:w="2970" w:type="dxa"/>
            <w:shd w:val="clear" w:color="auto" w:fill="auto"/>
          </w:tcPr>
          <w:p w:rsidR="00CE7B42" w:rsidRPr="00775E5F" w:rsidRDefault="00CE7B42" w:rsidP="004D0C73">
            <w:pPr>
              <w:jc w:val="center"/>
            </w:pPr>
            <w:r w:rsidRPr="00775E5F">
              <w:t>14</w:t>
            </w:r>
          </w:p>
        </w:tc>
        <w:tc>
          <w:tcPr>
            <w:tcW w:w="1638" w:type="dxa"/>
            <w:shd w:val="clear" w:color="auto" w:fill="auto"/>
          </w:tcPr>
          <w:p w:rsidR="00CE7B42" w:rsidRPr="00775E5F" w:rsidRDefault="00CE7B42" w:rsidP="004D0C73">
            <w:pPr>
              <w:jc w:val="center"/>
            </w:pPr>
            <w:r w:rsidRPr="00775E5F">
              <w:t>0.823</w:t>
            </w:r>
          </w:p>
        </w:tc>
      </w:tr>
      <w:tr w:rsidR="00CE7B42" w:rsidRPr="00775E5F" w:rsidTr="004D0C73">
        <w:tc>
          <w:tcPr>
            <w:tcW w:w="2520" w:type="dxa"/>
            <w:shd w:val="clear" w:color="auto" w:fill="auto"/>
          </w:tcPr>
          <w:p w:rsidR="00CE7B42" w:rsidRPr="00775E5F" w:rsidRDefault="00CE7B42" w:rsidP="004D0C73">
            <w:pPr>
              <w:jc w:val="both"/>
            </w:pPr>
            <w:r w:rsidRPr="00775E5F">
              <w:t>Timeliness</w:t>
            </w:r>
          </w:p>
        </w:tc>
        <w:tc>
          <w:tcPr>
            <w:tcW w:w="2340" w:type="dxa"/>
            <w:shd w:val="clear" w:color="auto" w:fill="auto"/>
          </w:tcPr>
          <w:p w:rsidR="00CE7B42" w:rsidRPr="00775E5F" w:rsidRDefault="00CE7B42" w:rsidP="004D0C73">
            <w:pPr>
              <w:jc w:val="center"/>
            </w:pPr>
            <w:r w:rsidRPr="00775E5F">
              <w:t>13</w:t>
            </w:r>
          </w:p>
        </w:tc>
        <w:tc>
          <w:tcPr>
            <w:tcW w:w="2970" w:type="dxa"/>
            <w:shd w:val="clear" w:color="auto" w:fill="auto"/>
          </w:tcPr>
          <w:p w:rsidR="00CE7B42" w:rsidRPr="00775E5F" w:rsidRDefault="00CE7B42" w:rsidP="004D0C73">
            <w:pPr>
              <w:jc w:val="center"/>
            </w:pPr>
            <w:r w:rsidRPr="00775E5F">
              <w:t>10</w:t>
            </w:r>
          </w:p>
        </w:tc>
        <w:tc>
          <w:tcPr>
            <w:tcW w:w="1638" w:type="dxa"/>
            <w:shd w:val="clear" w:color="auto" w:fill="auto"/>
          </w:tcPr>
          <w:p w:rsidR="00CE7B42" w:rsidRPr="00775E5F" w:rsidRDefault="00CE7B42" w:rsidP="004D0C73">
            <w:pPr>
              <w:jc w:val="center"/>
            </w:pPr>
            <w:r w:rsidRPr="00775E5F">
              <w:t>0.769</w:t>
            </w:r>
          </w:p>
        </w:tc>
      </w:tr>
      <w:tr w:rsidR="00CE7B42" w:rsidRPr="00775E5F" w:rsidTr="004D0C73">
        <w:tc>
          <w:tcPr>
            <w:tcW w:w="2520" w:type="dxa"/>
            <w:shd w:val="clear" w:color="auto" w:fill="auto"/>
          </w:tcPr>
          <w:p w:rsidR="00CE7B42" w:rsidRPr="00775E5F" w:rsidRDefault="00CE7B42" w:rsidP="004D0C73">
            <w:pPr>
              <w:jc w:val="both"/>
            </w:pPr>
            <w:r w:rsidRPr="00775E5F">
              <w:t>Procurement Performance</w:t>
            </w:r>
          </w:p>
        </w:tc>
        <w:tc>
          <w:tcPr>
            <w:tcW w:w="2340" w:type="dxa"/>
            <w:shd w:val="clear" w:color="auto" w:fill="auto"/>
          </w:tcPr>
          <w:p w:rsidR="00CE7B42" w:rsidRPr="00775E5F" w:rsidRDefault="00CE7B42" w:rsidP="004D0C73">
            <w:pPr>
              <w:jc w:val="center"/>
            </w:pPr>
            <w:r w:rsidRPr="00775E5F">
              <w:t>2</w:t>
            </w:r>
          </w:p>
        </w:tc>
        <w:tc>
          <w:tcPr>
            <w:tcW w:w="2970" w:type="dxa"/>
            <w:shd w:val="clear" w:color="auto" w:fill="auto"/>
          </w:tcPr>
          <w:p w:rsidR="00CE7B42" w:rsidRPr="00775E5F" w:rsidRDefault="00CE7B42" w:rsidP="004D0C73">
            <w:pPr>
              <w:jc w:val="center"/>
            </w:pPr>
            <w:r w:rsidRPr="00775E5F">
              <w:t>2</w:t>
            </w:r>
          </w:p>
        </w:tc>
        <w:tc>
          <w:tcPr>
            <w:tcW w:w="1638" w:type="dxa"/>
            <w:shd w:val="clear" w:color="auto" w:fill="auto"/>
          </w:tcPr>
          <w:p w:rsidR="00CE7B42" w:rsidRPr="00775E5F" w:rsidRDefault="00CE7B42" w:rsidP="004D0C73">
            <w:pPr>
              <w:jc w:val="center"/>
            </w:pPr>
            <w:r w:rsidRPr="00775E5F">
              <w:t>1</w:t>
            </w:r>
          </w:p>
        </w:tc>
      </w:tr>
    </w:tbl>
    <w:p w:rsidR="00CE7B42" w:rsidRPr="00775E5F" w:rsidRDefault="00CE7B42" w:rsidP="00CE7B42">
      <w:pPr>
        <w:spacing w:line="480" w:lineRule="auto"/>
        <w:jc w:val="both"/>
        <w:rPr>
          <w:b/>
          <w:lang w:val="en-GB" w:eastAsia="x-none"/>
        </w:rPr>
      </w:pPr>
      <w:r w:rsidRPr="00775E5F">
        <w:rPr>
          <w:b/>
          <w:lang w:val="en-GB" w:eastAsia="x-none"/>
        </w:rPr>
        <w:t>Source: Expert judgement.</w:t>
      </w:r>
    </w:p>
    <w:p w:rsidR="00CE7B42" w:rsidRPr="00775E5F" w:rsidRDefault="00CE7B42" w:rsidP="00CE7B42">
      <w:pPr>
        <w:spacing w:line="480" w:lineRule="auto"/>
        <w:jc w:val="both"/>
        <w:rPr>
          <w:lang w:val="en-GB" w:eastAsia="x-none"/>
        </w:rPr>
      </w:pPr>
      <w:r w:rsidRPr="000B6E22">
        <w:rPr>
          <w:lang w:val="en-GB" w:eastAsia="x-none"/>
        </w:rPr>
        <w:t>Tabl</w:t>
      </w:r>
      <w:r w:rsidRPr="00B02B29">
        <w:rPr>
          <w:lang w:val="en-GB" w:eastAsia="x-none"/>
        </w:rPr>
        <w:t>e 2 shows that</w:t>
      </w:r>
      <w:r w:rsidRPr="00A64A74">
        <w:rPr>
          <w:lang w:val="en-GB" w:eastAsia="x-none"/>
        </w:rPr>
        <w:t xml:space="preserve"> the CVI for quality of goods and services was 0.889; cost yielded a CVI of 0.823</w:t>
      </w:r>
      <w:r w:rsidRPr="00274DD6">
        <w:rPr>
          <w:lang w:val="en-GB" w:eastAsia="x-none"/>
        </w:rPr>
        <w:t xml:space="preserve">and </w:t>
      </w:r>
      <w:r w:rsidRPr="00056297">
        <w:rPr>
          <w:lang w:val="en-GB" w:eastAsia="x-none"/>
        </w:rPr>
        <w:t>timeliness yielded a CVI of</w:t>
      </w:r>
      <w:r w:rsidRPr="00CE7B42">
        <w:rPr>
          <w:lang w:val="en-GB" w:eastAsia="x-none"/>
        </w:rPr>
        <w:t xml:space="preserve"> 0.769, while procurement performance </w:t>
      </w:r>
      <w:r w:rsidRPr="00775E5F">
        <w:rPr>
          <w:lang w:val="en-GB" w:eastAsia="x-none"/>
        </w:rPr>
        <w:t>registered a CVI of 1. Since all variables yielded a CVI above 0.70 accepted for social sciences, it was understood that the instrument was relevant in measuring VFMAs and performance of public procurement in the MOES.</w:t>
      </w:r>
    </w:p>
    <w:p w:rsidR="005F1251" w:rsidRDefault="005F1251" w:rsidP="00864940">
      <w:pPr>
        <w:spacing w:line="480" w:lineRule="auto"/>
        <w:jc w:val="both"/>
        <w:rPr>
          <w:b/>
          <w:lang w:val="en-GB"/>
        </w:rPr>
      </w:pPr>
    </w:p>
    <w:p w:rsidR="0053339A" w:rsidRDefault="0053339A" w:rsidP="00864940">
      <w:pPr>
        <w:spacing w:line="480" w:lineRule="auto"/>
        <w:jc w:val="both"/>
        <w:rPr>
          <w:b/>
          <w:lang w:val="en-GB"/>
        </w:rPr>
      </w:pPr>
    </w:p>
    <w:p w:rsidR="0053339A" w:rsidRPr="003D7D8D" w:rsidRDefault="0053339A" w:rsidP="00864940">
      <w:pPr>
        <w:spacing w:line="480" w:lineRule="auto"/>
        <w:jc w:val="both"/>
        <w:rPr>
          <w:b/>
          <w:lang w:val="en-GB"/>
        </w:rPr>
      </w:pPr>
    </w:p>
    <w:p w:rsidR="0035051E" w:rsidRPr="000B6E22" w:rsidRDefault="0035051E" w:rsidP="00864940">
      <w:pPr>
        <w:spacing w:line="480" w:lineRule="auto"/>
        <w:jc w:val="both"/>
        <w:rPr>
          <w:b/>
          <w:lang w:val="en-GB"/>
        </w:rPr>
      </w:pPr>
      <w:r w:rsidRPr="000B6E22">
        <w:rPr>
          <w:b/>
          <w:lang w:val="en-GB"/>
        </w:rPr>
        <w:lastRenderedPageBreak/>
        <w:t>3.8.1 Reliability</w:t>
      </w:r>
    </w:p>
    <w:p w:rsidR="00CE7B42" w:rsidRDefault="00DB5454" w:rsidP="00DA4F0A">
      <w:pPr>
        <w:spacing w:line="480" w:lineRule="auto"/>
        <w:jc w:val="both"/>
        <w:rPr>
          <w:lang w:val="en-GB"/>
        </w:rPr>
      </w:pPr>
      <w:r w:rsidRPr="00B02B29">
        <w:rPr>
          <w:lang w:val="en-GB"/>
        </w:rPr>
        <w:t xml:space="preserve">The </w:t>
      </w:r>
      <w:r w:rsidR="00CC4D6E" w:rsidRPr="00274DD6">
        <w:rPr>
          <w:lang w:val="en-GB"/>
        </w:rPr>
        <w:t xml:space="preserve">study </w:t>
      </w:r>
      <w:r w:rsidRPr="00056297">
        <w:rPr>
          <w:lang w:val="en-GB"/>
        </w:rPr>
        <w:t>adopt</w:t>
      </w:r>
      <w:r w:rsidR="00323A94" w:rsidRPr="00CE7B42">
        <w:rPr>
          <w:lang w:val="en-GB"/>
        </w:rPr>
        <w:t>ed</w:t>
      </w:r>
      <w:r w:rsidRPr="00CE7B42">
        <w:rPr>
          <w:lang w:val="en-GB"/>
        </w:rPr>
        <w:t xml:space="preserve"> the test-retest method as </w:t>
      </w:r>
      <w:r w:rsidR="00320BA6" w:rsidRPr="00CE7B42">
        <w:rPr>
          <w:lang w:val="en-GB"/>
        </w:rPr>
        <w:t>propounded</w:t>
      </w:r>
      <w:r w:rsidRPr="00CE7B42">
        <w:rPr>
          <w:lang w:val="en-GB"/>
        </w:rPr>
        <w:t xml:space="preserve"> by Charles (1995)</w:t>
      </w:r>
      <w:r w:rsidR="00486307" w:rsidRPr="00CE7B42">
        <w:rPr>
          <w:lang w:val="en-GB"/>
        </w:rPr>
        <w:t xml:space="preserve"> cited</w:t>
      </w:r>
      <w:r w:rsidR="0020475C" w:rsidRPr="00CE7B42">
        <w:rPr>
          <w:lang w:val="en-GB"/>
        </w:rPr>
        <w:t xml:space="preserve"> in Amin, </w:t>
      </w:r>
      <w:r w:rsidR="000B6E22" w:rsidRPr="00DA4F0A">
        <w:rPr>
          <w:lang w:val="en-GB"/>
        </w:rPr>
        <w:t>(</w:t>
      </w:r>
      <w:r w:rsidR="0020475C" w:rsidRPr="000B6E22">
        <w:rPr>
          <w:lang w:val="en-GB"/>
        </w:rPr>
        <w:t>2005</w:t>
      </w:r>
      <w:r w:rsidR="000B6E22" w:rsidRPr="00DA4F0A">
        <w:rPr>
          <w:lang w:val="en-GB"/>
        </w:rPr>
        <w:t>)</w:t>
      </w:r>
      <w:r w:rsidR="00320BA6" w:rsidRPr="000B6E22">
        <w:rPr>
          <w:lang w:val="en-GB"/>
        </w:rPr>
        <w:t>,</w:t>
      </w:r>
      <w:r w:rsidRPr="00B02B29">
        <w:rPr>
          <w:lang w:val="en-GB"/>
        </w:rPr>
        <w:t xml:space="preserve"> who </w:t>
      </w:r>
      <w:r w:rsidR="00320BA6" w:rsidRPr="00C129B9">
        <w:rPr>
          <w:lang w:val="en-GB"/>
        </w:rPr>
        <w:t>argued</w:t>
      </w:r>
      <w:r w:rsidRPr="00274DD6">
        <w:rPr>
          <w:lang w:val="en-GB"/>
        </w:rPr>
        <w:t xml:space="preserve"> that consistency with which questionnaires (test) items are answered or individual</w:t>
      </w:r>
      <w:r w:rsidR="00320BA6" w:rsidRPr="00056297">
        <w:rPr>
          <w:lang w:val="en-GB"/>
        </w:rPr>
        <w:t>’s</w:t>
      </w:r>
      <w:r w:rsidRPr="00CE7B42">
        <w:rPr>
          <w:lang w:val="en-GB"/>
        </w:rPr>
        <w:t xml:space="preserve"> scores remain relatively the same can be determined through the test – retest method at two different times. In this study, the researcher administer</w:t>
      </w:r>
      <w:r w:rsidR="00323A94" w:rsidRPr="00CE7B42">
        <w:rPr>
          <w:lang w:val="en-GB"/>
        </w:rPr>
        <w:t>ed</w:t>
      </w:r>
      <w:r w:rsidRPr="00CE7B42">
        <w:rPr>
          <w:lang w:val="en-GB"/>
        </w:rPr>
        <w:t xml:space="preserve"> the test to </w:t>
      </w:r>
      <w:r w:rsidR="000B6E22" w:rsidRPr="00DA4F0A">
        <w:rPr>
          <w:lang w:val="en-GB"/>
        </w:rPr>
        <w:t>10 respondents</w:t>
      </w:r>
      <w:r w:rsidR="001139E3" w:rsidRPr="000B6E22">
        <w:rPr>
          <w:lang w:val="en-GB"/>
        </w:rPr>
        <w:t>, and after two weeks</w:t>
      </w:r>
      <w:r w:rsidRPr="00274DD6">
        <w:rPr>
          <w:b/>
          <w:lang w:val="en-GB"/>
        </w:rPr>
        <w:t>,</w:t>
      </w:r>
      <w:r w:rsidRPr="00056297">
        <w:rPr>
          <w:lang w:val="en-GB"/>
        </w:rPr>
        <w:t xml:space="preserve"> </w:t>
      </w:r>
      <w:r w:rsidR="001139E3" w:rsidRPr="00CE7B42">
        <w:rPr>
          <w:lang w:val="en-GB"/>
        </w:rPr>
        <w:t xml:space="preserve">the same was </w:t>
      </w:r>
      <w:r w:rsidRPr="00CE7B42">
        <w:rPr>
          <w:lang w:val="en-GB"/>
        </w:rPr>
        <w:t>administer</w:t>
      </w:r>
      <w:r w:rsidR="00323A94" w:rsidRPr="00CE7B42">
        <w:rPr>
          <w:lang w:val="en-GB"/>
        </w:rPr>
        <w:t>ed</w:t>
      </w:r>
      <w:r w:rsidRPr="00CE7B42">
        <w:rPr>
          <w:lang w:val="en-GB"/>
        </w:rPr>
        <w:t xml:space="preserve"> to the same </w:t>
      </w:r>
      <w:r w:rsidR="001139E3" w:rsidRPr="00CE7B42">
        <w:rPr>
          <w:lang w:val="en-GB"/>
        </w:rPr>
        <w:t>people</w:t>
      </w:r>
      <w:r w:rsidRPr="00CE7B42">
        <w:rPr>
          <w:lang w:val="en-GB"/>
        </w:rPr>
        <w:t xml:space="preserve"> to correlate the two sets of scores and then evaluate</w:t>
      </w:r>
      <w:r w:rsidR="001139E3" w:rsidRPr="00CE7B42">
        <w:rPr>
          <w:lang w:val="en-GB"/>
        </w:rPr>
        <w:t>d</w:t>
      </w:r>
      <w:r w:rsidRPr="00CE7B42">
        <w:rPr>
          <w:lang w:val="en-GB"/>
        </w:rPr>
        <w:t xml:space="preserve"> the results (Amin,</w:t>
      </w:r>
      <w:r w:rsidR="00E84C1F" w:rsidRPr="00DA4F0A">
        <w:rPr>
          <w:lang w:val="en-GB"/>
        </w:rPr>
        <w:t xml:space="preserve"> </w:t>
      </w:r>
      <w:r w:rsidRPr="000B6E22">
        <w:rPr>
          <w:lang w:val="en-GB"/>
        </w:rPr>
        <w:t>2005</w:t>
      </w:r>
      <w:r w:rsidRPr="00C129B9">
        <w:rPr>
          <w:lang w:val="en-GB"/>
        </w:rPr>
        <w:t xml:space="preserve">). </w:t>
      </w:r>
    </w:p>
    <w:p w:rsidR="00CE7B42" w:rsidRPr="00775E5F" w:rsidRDefault="00B64AC0" w:rsidP="00B64AC0">
      <w:pPr>
        <w:pStyle w:val="Caption"/>
        <w:rPr>
          <w:rFonts w:ascii="Times New Roman" w:hAnsi="Times New Roman"/>
          <w:sz w:val="24"/>
          <w:szCs w:val="24"/>
        </w:rPr>
      </w:pPr>
      <w:bookmarkStart w:id="170" w:name="_Toc435462236"/>
      <w:r>
        <w:t xml:space="preserve">Table </w:t>
      </w:r>
      <w:r>
        <w:fldChar w:fldCharType="begin"/>
      </w:r>
      <w:r>
        <w:instrText xml:space="preserve"> SEQ Table \* ARABIC </w:instrText>
      </w:r>
      <w:r>
        <w:fldChar w:fldCharType="separate"/>
      </w:r>
      <w:r w:rsidR="006A6D34">
        <w:rPr>
          <w:noProof/>
        </w:rPr>
        <w:t>3</w:t>
      </w:r>
      <w:r>
        <w:fldChar w:fldCharType="end"/>
      </w:r>
      <w:r>
        <w:t xml:space="preserve">: </w:t>
      </w:r>
      <w:r w:rsidRPr="005F3275">
        <w:t>Reliability Statistics</w:t>
      </w:r>
      <w:bookmarkEnd w:id="170"/>
    </w:p>
    <w:tbl>
      <w:tblPr>
        <w:tblW w:w="5000" w:type="pct"/>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1997"/>
        <w:gridCol w:w="4884"/>
        <w:gridCol w:w="2695"/>
      </w:tblGrid>
      <w:tr w:rsidR="00CE7B42" w:rsidRPr="00775E5F" w:rsidTr="00C03120">
        <w:tc>
          <w:tcPr>
            <w:tcW w:w="1043" w:type="pct"/>
            <w:shd w:val="clear" w:color="auto" w:fill="auto"/>
          </w:tcPr>
          <w:p w:rsidR="00CE7B42" w:rsidRPr="003D57EB" w:rsidRDefault="00CE7B42" w:rsidP="00F72439">
            <w:pPr>
              <w:autoSpaceDE w:val="0"/>
              <w:autoSpaceDN w:val="0"/>
              <w:adjustRightInd w:val="0"/>
              <w:spacing w:line="480" w:lineRule="auto"/>
              <w:jc w:val="center"/>
              <w:rPr>
                <w:color w:val="000000"/>
              </w:rPr>
            </w:pPr>
            <w:r w:rsidRPr="003D57EB">
              <w:rPr>
                <w:color w:val="000000"/>
              </w:rPr>
              <w:t>Cronbach's Alpha</w:t>
            </w:r>
          </w:p>
        </w:tc>
        <w:tc>
          <w:tcPr>
            <w:tcW w:w="2550" w:type="pct"/>
            <w:shd w:val="clear" w:color="auto" w:fill="auto"/>
          </w:tcPr>
          <w:p w:rsidR="00CE7B42" w:rsidRPr="003D57EB" w:rsidRDefault="00CE7B42" w:rsidP="00F72439">
            <w:pPr>
              <w:autoSpaceDE w:val="0"/>
              <w:autoSpaceDN w:val="0"/>
              <w:adjustRightInd w:val="0"/>
              <w:spacing w:line="480" w:lineRule="auto"/>
              <w:jc w:val="center"/>
              <w:rPr>
                <w:color w:val="000000"/>
              </w:rPr>
            </w:pPr>
            <w:r w:rsidRPr="003D57EB">
              <w:rPr>
                <w:color w:val="000000"/>
              </w:rPr>
              <w:t>Cronbach's Alpha Based on Standardized Items</w:t>
            </w:r>
          </w:p>
        </w:tc>
        <w:tc>
          <w:tcPr>
            <w:tcW w:w="1407" w:type="pct"/>
            <w:shd w:val="clear" w:color="auto" w:fill="auto"/>
          </w:tcPr>
          <w:p w:rsidR="00CE7B42" w:rsidRPr="003D57EB" w:rsidRDefault="00CE7B42" w:rsidP="00F72439">
            <w:pPr>
              <w:autoSpaceDE w:val="0"/>
              <w:autoSpaceDN w:val="0"/>
              <w:adjustRightInd w:val="0"/>
              <w:spacing w:line="480" w:lineRule="auto"/>
              <w:jc w:val="center"/>
              <w:rPr>
                <w:color w:val="000000"/>
              </w:rPr>
            </w:pPr>
            <w:r w:rsidRPr="003D57EB">
              <w:rPr>
                <w:color w:val="000000"/>
              </w:rPr>
              <w:t>N</w:t>
            </w:r>
            <w:r w:rsidR="00E12E63">
              <w:rPr>
                <w:color w:val="000000"/>
              </w:rPr>
              <w:t>umber</w:t>
            </w:r>
            <w:r w:rsidRPr="003D57EB">
              <w:rPr>
                <w:color w:val="000000"/>
              </w:rPr>
              <w:t xml:space="preserve"> of Items</w:t>
            </w:r>
          </w:p>
        </w:tc>
      </w:tr>
      <w:tr w:rsidR="00CE7B42" w:rsidRPr="00775E5F" w:rsidTr="00C03120">
        <w:tc>
          <w:tcPr>
            <w:tcW w:w="1043" w:type="pct"/>
            <w:shd w:val="clear" w:color="auto" w:fill="auto"/>
          </w:tcPr>
          <w:p w:rsidR="00CE7B42" w:rsidRPr="003D57EB" w:rsidRDefault="00CE7B42" w:rsidP="00E12E63">
            <w:pPr>
              <w:autoSpaceDE w:val="0"/>
              <w:autoSpaceDN w:val="0"/>
              <w:adjustRightInd w:val="0"/>
              <w:spacing w:line="480" w:lineRule="auto"/>
              <w:jc w:val="center"/>
              <w:rPr>
                <w:color w:val="000000"/>
              </w:rPr>
            </w:pPr>
            <w:r w:rsidRPr="003D57EB">
              <w:rPr>
                <w:color w:val="000000"/>
              </w:rPr>
              <w:t>.810</w:t>
            </w:r>
          </w:p>
        </w:tc>
        <w:tc>
          <w:tcPr>
            <w:tcW w:w="2550" w:type="pct"/>
            <w:shd w:val="clear" w:color="auto" w:fill="auto"/>
          </w:tcPr>
          <w:p w:rsidR="00CE7B42" w:rsidRPr="003D57EB" w:rsidRDefault="00CE7B42" w:rsidP="00E12E63">
            <w:pPr>
              <w:autoSpaceDE w:val="0"/>
              <w:autoSpaceDN w:val="0"/>
              <w:adjustRightInd w:val="0"/>
              <w:spacing w:line="480" w:lineRule="auto"/>
              <w:jc w:val="center"/>
              <w:rPr>
                <w:color w:val="000000"/>
              </w:rPr>
            </w:pPr>
            <w:r w:rsidRPr="003D57EB">
              <w:rPr>
                <w:color w:val="000000"/>
              </w:rPr>
              <w:t>.812</w:t>
            </w:r>
          </w:p>
        </w:tc>
        <w:tc>
          <w:tcPr>
            <w:tcW w:w="1407" w:type="pct"/>
            <w:shd w:val="clear" w:color="auto" w:fill="auto"/>
          </w:tcPr>
          <w:p w:rsidR="00CE7B42" w:rsidRPr="003D57EB" w:rsidRDefault="00CE7B42" w:rsidP="00E12E63">
            <w:pPr>
              <w:autoSpaceDE w:val="0"/>
              <w:autoSpaceDN w:val="0"/>
              <w:adjustRightInd w:val="0"/>
              <w:spacing w:line="480" w:lineRule="auto"/>
              <w:jc w:val="center"/>
              <w:rPr>
                <w:color w:val="000000"/>
              </w:rPr>
            </w:pPr>
            <w:r w:rsidRPr="003D57EB">
              <w:rPr>
                <w:color w:val="000000"/>
              </w:rPr>
              <w:t>13</w:t>
            </w:r>
          </w:p>
        </w:tc>
      </w:tr>
    </w:tbl>
    <w:p w:rsidR="00CE7B42" w:rsidRPr="00905746" w:rsidRDefault="00905746" w:rsidP="00CE7B42">
      <w:pPr>
        <w:autoSpaceDE w:val="0"/>
        <w:autoSpaceDN w:val="0"/>
        <w:adjustRightInd w:val="0"/>
        <w:rPr>
          <w:b/>
        </w:rPr>
      </w:pPr>
      <w:r w:rsidRPr="00905746">
        <w:rPr>
          <w:b/>
        </w:rPr>
        <w:t>Source: Expert Judgment</w:t>
      </w:r>
    </w:p>
    <w:p w:rsidR="00905746" w:rsidRDefault="00905746" w:rsidP="00CE7B42">
      <w:pPr>
        <w:autoSpaceDE w:val="0"/>
        <w:autoSpaceDN w:val="0"/>
        <w:adjustRightInd w:val="0"/>
        <w:spacing w:line="480" w:lineRule="auto"/>
      </w:pPr>
    </w:p>
    <w:p w:rsidR="00CE7B42" w:rsidRPr="00DA4F0A" w:rsidRDefault="00CE7B42" w:rsidP="00905746">
      <w:pPr>
        <w:autoSpaceDE w:val="0"/>
        <w:autoSpaceDN w:val="0"/>
        <w:adjustRightInd w:val="0"/>
        <w:spacing w:line="480" w:lineRule="auto"/>
        <w:jc w:val="both"/>
      </w:pPr>
      <w:r w:rsidRPr="00775E5F">
        <w:t xml:space="preserve">The above table shows reliability coefficients from the test. It indicates that Timeliness had an alpha coefficient of 0.810 at pre-test and later standardized to 0.812. Since </w:t>
      </w:r>
      <w:proofErr w:type="spellStart"/>
      <w:r w:rsidRPr="00775E5F">
        <w:t>cronbach</w:t>
      </w:r>
      <w:proofErr w:type="spellEnd"/>
      <w:r w:rsidRPr="00775E5F">
        <w:t xml:space="preserve"> Alpha is used to measure internal consistency, the results in the table show that there is a good internal consistency in the items in the scale.</w:t>
      </w:r>
    </w:p>
    <w:p w:rsidR="007544E8" w:rsidRPr="00F601E4" w:rsidRDefault="007544E8" w:rsidP="007544E8">
      <w:pPr>
        <w:pStyle w:val="Heading2"/>
        <w:spacing w:line="480" w:lineRule="auto"/>
        <w:jc w:val="both"/>
        <w:rPr>
          <w:rFonts w:ascii="Times New Roman" w:hAnsi="Times New Roman"/>
          <w:i w:val="0"/>
          <w:sz w:val="24"/>
          <w:szCs w:val="24"/>
          <w:lang w:val="en-GB"/>
        </w:rPr>
      </w:pPr>
      <w:bookmarkStart w:id="171" w:name="_Toc384818918"/>
      <w:bookmarkStart w:id="172" w:name="_Toc388016233"/>
      <w:bookmarkStart w:id="173" w:name="_Toc435462400"/>
      <w:r w:rsidRPr="00CA3362">
        <w:rPr>
          <w:rFonts w:ascii="Times New Roman" w:hAnsi="Times New Roman"/>
          <w:i w:val="0"/>
          <w:sz w:val="24"/>
          <w:szCs w:val="24"/>
          <w:lang w:val="en-GB"/>
        </w:rPr>
        <w:t>3.</w:t>
      </w:r>
      <w:r w:rsidR="002B08C7" w:rsidRPr="0096502F">
        <w:rPr>
          <w:rFonts w:ascii="Times New Roman" w:hAnsi="Times New Roman"/>
          <w:i w:val="0"/>
          <w:sz w:val="24"/>
          <w:szCs w:val="24"/>
          <w:lang w:val="en-GB"/>
        </w:rPr>
        <w:t>9</w:t>
      </w:r>
      <w:r w:rsidRPr="00F601E4">
        <w:rPr>
          <w:rFonts w:ascii="Times New Roman" w:hAnsi="Times New Roman"/>
          <w:i w:val="0"/>
          <w:sz w:val="24"/>
          <w:szCs w:val="24"/>
          <w:lang w:val="en-GB"/>
        </w:rPr>
        <w:tab/>
        <w:t>Data Collection Procedure</w:t>
      </w:r>
      <w:bookmarkEnd w:id="156"/>
      <w:bookmarkEnd w:id="171"/>
      <w:bookmarkEnd w:id="172"/>
      <w:bookmarkEnd w:id="173"/>
    </w:p>
    <w:p w:rsidR="00624B53" w:rsidRPr="00C25446" w:rsidRDefault="007544E8" w:rsidP="00C25446">
      <w:pPr>
        <w:spacing w:after="240" w:line="480" w:lineRule="auto"/>
        <w:jc w:val="both"/>
        <w:rPr>
          <w:b/>
        </w:rPr>
      </w:pPr>
      <w:r w:rsidRPr="00F601E4">
        <w:t xml:space="preserve">After adjustment of the instruments and seeking approval from the supervisors, an </w:t>
      </w:r>
      <w:r w:rsidR="00E84C1F" w:rsidRPr="000D75D1">
        <w:t>introduct</w:t>
      </w:r>
      <w:r w:rsidR="00E84C1F">
        <w:t>ory</w:t>
      </w:r>
      <w:r w:rsidR="00E84C1F" w:rsidRPr="00E84C1F">
        <w:t xml:space="preserve"> </w:t>
      </w:r>
      <w:r w:rsidRPr="00E84C1F">
        <w:t xml:space="preserve">letter </w:t>
      </w:r>
      <w:r w:rsidR="00C36E0F" w:rsidRPr="00E84C1F">
        <w:t>was</w:t>
      </w:r>
      <w:r w:rsidRPr="00E84C1F">
        <w:t xml:space="preserve"> sought and obtained from the Uganda Management Institute</w:t>
      </w:r>
      <w:r w:rsidRPr="00E84C1F">
        <w:rPr>
          <w:b/>
        </w:rPr>
        <w:t xml:space="preserve">. </w:t>
      </w:r>
      <w:r w:rsidRPr="00E84C1F">
        <w:t>The purpose w</w:t>
      </w:r>
      <w:r w:rsidR="00C36E0F" w:rsidRPr="00CA3362">
        <w:t>as</w:t>
      </w:r>
      <w:r w:rsidRPr="0096502F">
        <w:t xml:space="preserve"> to introduce me to Ministry of Education and Sports</w:t>
      </w:r>
      <w:r w:rsidR="009A5993" w:rsidRPr="00F601E4">
        <w:t xml:space="preserve"> and to gain acceptance by </w:t>
      </w:r>
      <w:r w:rsidRPr="00F601E4">
        <w:t xml:space="preserve">the </w:t>
      </w:r>
      <w:r w:rsidR="00F347F9" w:rsidRPr="00F601E4">
        <w:t xml:space="preserve">executive </w:t>
      </w:r>
      <w:r w:rsidRPr="000D75D1">
        <w:t>management team at the Ministry</w:t>
      </w:r>
      <w:r w:rsidR="009A5993" w:rsidRPr="000D75D1">
        <w:t xml:space="preserve"> and all potential respondents to my research instruments</w:t>
      </w:r>
      <w:r w:rsidRPr="00FC612F">
        <w:t xml:space="preserve"> in the </w:t>
      </w:r>
      <w:proofErr w:type="spellStart"/>
      <w:r w:rsidRPr="00FC612F">
        <w:t>MoES</w:t>
      </w:r>
      <w:proofErr w:type="spellEnd"/>
      <w:r w:rsidRPr="00FC612F">
        <w:t>.</w:t>
      </w:r>
      <w:r w:rsidRPr="003D7D8D">
        <w:rPr>
          <w:b/>
        </w:rPr>
        <w:t xml:space="preserve"> </w:t>
      </w:r>
      <w:r w:rsidR="00C36E0F" w:rsidRPr="000A7338">
        <w:t>This was</w:t>
      </w:r>
      <w:r w:rsidRPr="000B6E22">
        <w:t xml:space="preserve"> done to ensure that the objective and purpose of my research </w:t>
      </w:r>
      <w:r w:rsidR="00C36E0F" w:rsidRPr="000B6E22">
        <w:t>was</w:t>
      </w:r>
      <w:r w:rsidRPr="000B6E22">
        <w:t xml:space="preserve"> fully understood, permission sought to condu</w:t>
      </w:r>
      <w:r w:rsidRPr="00B02B29">
        <w:t xml:space="preserve">ct the study and support solicited. </w:t>
      </w:r>
      <w:r w:rsidR="008F0563" w:rsidRPr="00B02B29">
        <w:t xml:space="preserve">An accompanying </w:t>
      </w:r>
      <w:r w:rsidR="008F0563" w:rsidRPr="00B02B29">
        <w:lastRenderedPageBreak/>
        <w:t xml:space="preserve">letter was </w:t>
      </w:r>
      <w:r w:rsidR="00550B20" w:rsidRPr="00C129B9">
        <w:t xml:space="preserve">also </w:t>
      </w:r>
      <w:r w:rsidR="008F0563" w:rsidRPr="00274DD6">
        <w:t xml:space="preserve">obtained from the Principal Procurement Officer of the MOES during the data collection process. This was attached on </w:t>
      </w:r>
      <w:r w:rsidR="00E84C1F">
        <w:t>the</w:t>
      </w:r>
      <w:r w:rsidR="00E84C1F" w:rsidRPr="00E84C1F">
        <w:t xml:space="preserve"> </w:t>
      </w:r>
      <w:r w:rsidR="008F0563" w:rsidRPr="00E84C1F">
        <w:t>questionnaire</w:t>
      </w:r>
      <w:r w:rsidR="00A64A74">
        <w:t>s which were</w:t>
      </w:r>
      <w:r w:rsidR="008F0563" w:rsidRPr="00E84C1F">
        <w:t xml:space="preserve"> </w:t>
      </w:r>
      <w:r w:rsidR="00550B20" w:rsidRPr="00E84C1F">
        <w:t>distributed to the respondents.</w:t>
      </w:r>
      <w:r w:rsidRPr="00E84C1F">
        <w:rPr>
          <w:b/>
        </w:rPr>
        <w:t xml:space="preserve"> </w:t>
      </w:r>
    </w:p>
    <w:p w:rsidR="00E84C1F" w:rsidRPr="00C25446" w:rsidRDefault="007544E8" w:rsidP="00C25446">
      <w:pPr>
        <w:pStyle w:val="Heading2"/>
        <w:spacing w:before="0" w:after="0" w:line="480" w:lineRule="auto"/>
        <w:jc w:val="both"/>
        <w:rPr>
          <w:rFonts w:ascii="Times New Roman" w:hAnsi="Times New Roman"/>
          <w:i w:val="0"/>
          <w:sz w:val="24"/>
          <w:szCs w:val="24"/>
          <w:lang w:val="en-GB"/>
        </w:rPr>
      </w:pPr>
      <w:bookmarkStart w:id="174" w:name="_Toc304495185"/>
      <w:bookmarkStart w:id="175" w:name="_Toc388016234"/>
      <w:bookmarkStart w:id="176" w:name="_Toc435462401"/>
      <w:bookmarkStart w:id="177" w:name="_Toc384818919"/>
      <w:r w:rsidRPr="00CA3362">
        <w:rPr>
          <w:rFonts w:ascii="Times New Roman" w:hAnsi="Times New Roman"/>
          <w:i w:val="0"/>
          <w:sz w:val="24"/>
          <w:szCs w:val="24"/>
          <w:lang w:val="en-GB"/>
        </w:rPr>
        <w:t>3.</w:t>
      </w:r>
      <w:r w:rsidR="002B08C7" w:rsidRPr="0096502F">
        <w:rPr>
          <w:rFonts w:ascii="Times New Roman" w:hAnsi="Times New Roman"/>
          <w:i w:val="0"/>
          <w:sz w:val="24"/>
          <w:szCs w:val="24"/>
          <w:lang w:val="en-GB"/>
        </w:rPr>
        <w:t>10</w:t>
      </w:r>
      <w:r w:rsidRPr="00F601E4">
        <w:rPr>
          <w:rFonts w:ascii="Times New Roman" w:hAnsi="Times New Roman"/>
          <w:i w:val="0"/>
          <w:sz w:val="24"/>
          <w:szCs w:val="24"/>
          <w:lang w:val="en-GB"/>
        </w:rPr>
        <w:tab/>
        <w:t>Data Analysis</w:t>
      </w:r>
      <w:bookmarkEnd w:id="174"/>
      <w:bookmarkEnd w:id="175"/>
      <w:bookmarkEnd w:id="176"/>
      <w:r w:rsidRPr="00F601E4">
        <w:rPr>
          <w:rFonts w:ascii="Times New Roman" w:hAnsi="Times New Roman"/>
          <w:i w:val="0"/>
          <w:sz w:val="24"/>
          <w:szCs w:val="24"/>
          <w:lang w:val="en-GB"/>
        </w:rPr>
        <w:t xml:space="preserve"> </w:t>
      </w:r>
      <w:bookmarkEnd w:id="177"/>
    </w:p>
    <w:p w:rsidR="00414462" w:rsidRPr="00635656" w:rsidRDefault="00414462" w:rsidP="001A45D0">
      <w:pPr>
        <w:spacing w:after="240" w:line="480" w:lineRule="auto"/>
        <w:jc w:val="both"/>
        <w:rPr>
          <w:b/>
        </w:rPr>
      </w:pPr>
      <w:r w:rsidRPr="00635656">
        <w:rPr>
          <w:b/>
        </w:rPr>
        <w:t>3.</w:t>
      </w:r>
      <w:r w:rsidR="00B84334">
        <w:rPr>
          <w:b/>
        </w:rPr>
        <w:t>10</w:t>
      </w:r>
      <w:r w:rsidRPr="00635656">
        <w:rPr>
          <w:b/>
        </w:rPr>
        <w:t xml:space="preserve">.1 </w:t>
      </w:r>
      <w:r w:rsidRPr="00635656">
        <w:rPr>
          <w:b/>
        </w:rPr>
        <w:tab/>
        <w:t>Quantitative Data Analysis</w:t>
      </w:r>
    </w:p>
    <w:p w:rsidR="006677ED" w:rsidRPr="00651E63" w:rsidRDefault="00961439" w:rsidP="001A45D0">
      <w:pPr>
        <w:spacing w:after="240" w:line="480" w:lineRule="auto"/>
        <w:jc w:val="both"/>
        <w:rPr>
          <w:lang w:eastAsia="zh-CN"/>
        </w:rPr>
      </w:pPr>
      <w:r>
        <w:rPr>
          <w:lang w:eastAsia="zh-CN"/>
        </w:rPr>
        <w:t>The following statistical tools were used to analyze q</w:t>
      </w:r>
      <w:r w:rsidRPr="009A5711">
        <w:rPr>
          <w:lang w:eastAsia="zh-CN"/>
        </w:rPr>
        <w:t>uantitative data</w:t>
      </w:r>
      <w:r>
        <w:rPr>
          <w:lang w:eastAsia="zh-CN"/>
        </w:rPr>
        <w:t xml:space="preserve">: mean frequency and percentages concerning study </w:t>
      </w:r>
      <w:r w:rsidR="001A45D0">
        <w:rPr>
          <w:lang w:eastAsia="zh-CN"/>
        </w:rPr>
        <w:t>variables. In</w:t>
      </w:r>
      <w:r>
        <w:rPr>
          <w:lang w:eastAsia="zh-CN"/>
        </w:rPr>
        <w:t xml:space="preserve"> addition, </w:t>
      </w:r>
      <w:r w:rsidR="006E02E5">
        <w:rPr>
          <w:lang w:eastAsia="zh-CN"/>
        </w:rPr>
        <w:t>Pearson</w:t>
      </w:r>
      <w:r>
        <w:rPr>
          <w:lang w:eastAsia="zh-CN"/>
        </w:rPr>
        <w:t xml:space="preserve"> linear correlation (PLCC), ANOVA and regression </w:t>
      </w:r>
      <w:r w:rsidRPr="009A5711">
        <w:rPr>
          <w:lang w:eastAsia="zh-CN"/>
        </w:rPr>
        <w:t xml:space="preserve">analysis </w:t>
      </w:r>
      <w:r>
        <w:rPr>
          <w:lang w:eastAsia="zh-CN"/>
        </w:rPr>
        <w:t>were</w:t>
      </w:r>
      <w:r w:rsidRPr="009A5711">
        <w:rPr>
          <w:lang w:eastAsia="zh-CN"/>
        </w:rPr>
        <w:t xml:space="preserve"> </w:t>
      </w:r>
      <w:r>
        <w:rPr>
          <w:lang w:eastAsia="zh-CN"/>
        </w:rPr>
        <w:t xml:space="preserve">used to test the study hypotheses at 5% (0.05) level of significance. Regression analysis and PLCC was used to establish the relationship between the independent variable and the dependent variable. VFMA was </w:t>
      </w:r>
      <w:r w:rsidR="001A45D0">
        <w:rPr>
          <w:lang w:eastAsia="zh-CN"/>
        </w:rPr>
        <w:t>conceptualized</w:t>
      </w:r>
      <w:r>
        <w:rPr>
          <w:lang w:eastAsia="zh-CN"/>
        </w:rPr>
        <w:t xml:space="preserve"> as: </w:t>
      </w:r>
      <w:r w:rsidR="001A45D0">
        <w:rPr>
          <w:lang w:eastAsia="zh-CN"/>
        </w:rPr>
        <w:t>quality, cost</w:t>
      </w:r>
      <w:r>
        <w:rPr>
          <w:lang w:eastAsia="zh-CN"/>
        </w:rPr>
        <w:t xml:space="preserve"> and timeliness, while public procurement </w:t>
      </w:r>
      <w:r w:rsidR="001A45D0">
        <w:rPr>
          <w:lang w:eastAsia="zh-CN"/>
        </w:rPr>
        <w:t>performance was measured in terms of: attainment of PDE objectives, compliance with PPDA law (2003) and customer satisfactions.</w:t>
      </w:r>
      <w:r w:rsidRPr="009A5711">
        <w:t xml:space="preserve"> </w:t>
      </w:r>
    </w:p>
    <w:p w:rsidR="00506A4F" w:rsidRPr="002F5E6F" w:rsidRDefault="00414462" w:rsidP="00BE40EE">
      <w:pPr>
        <w:spacing w:after="240" w:line="480" w:lineRule="auto"/>
        <w:jc w:val="both"/>
      </w:pPr>
      <w:r w:rsidRPr="002F5E6F">
        <w:rPr>
          <w:b/>
        </w:rPr>
        <w:t>3.</w:t>
      </w:r>
      <w:r w:rsidR="00B84334">
        <w:rPr>
          <w:b/>
        </w:rPr>
        <w:t>10</w:t>
      </w:r>
      <w:r w:rsidRPr="002F5E6F">
        <w:rPr>
          <w:b/>
        </w:rPr>
        <w:t xml:space="preserve">.2 </w:t>
      </w:r>
      <w:r w:rsidRPr="002F5E6F">
        <w:rPr>
          <w:b/>
        </w:rPr>
        <w:tab/>
        <w:t>Qualitative Data Analysis</w:t>
      </w:r>
    </w:p>
    <w:p w:rsidR="00414462" w:rsidRDefault="002255C6" w:rsidP="00BC0CC9">
      <w:pPr>
        <w:spacing w:line="480" w:lineRule="auto"/>
        <w:ind w:left="90"/>
        <w:jc w:val="both"/>
      </w:pPr>
      <w:r w:rsidRPr="002F5E6F">
        <w:t>Qualitative data was</w:t>
      </w:r>
      <w:r w:rsidR="00414462" w:rsidRPr="002F5E6F">
        <w:t xml:space="preserve"> analyzed using the content and thematic methods where the researcher use</w:t>
      </w:r>
      <w:r w:rsidRPr="002F5E6F">
        <w:t>d</w:t>
      </w:r>
      <w:r w:rsidR="00414462" w:rsidRPr="003E1E90">
        <w:t xml:space="preserve"> the qualitative data to develop themes and verbal quotations to back up quantitative data. </w:t>
      </w:r>
      <w:r w:rsidR="00A56B8A" w:rsidRPr="00274767">
        <w:t xml:space="preserve">The themes on each of the variables were then sorted and aligned to the research objectives from which lessons learnt on </w:t>
      </w:r>
      <w:r w:rsidR="00A6180E" w:rsidRPr="00274767">
        <w:t>VFMA</w:t>
      </w:r>
      <w:r w:rsidR="00A6180E">
        <w:t>s</w:t>
      </w:r>
      <w:r w:rsidR="00A6180E" w:rsidRPr="00274767">
        <w:t xml:space="preserve"> </w:t>
      </w:r>
      <w:r w:rsidR="00A56B8A" w:rsidRPr="00274767">
        <w:t>and performance</w:t>
      </w:r>
      <w:r w:rsidR="007356B0" w:rsidRPr="002621FA">
        <w:t xml:space="preserve"> of</w:t>
      </w:r>
      <w:r w:rsidR="00A56B8A" w:rsidRPr="00BE299F">
        <w:t xml:space="preserve"> </w:t>
      </w:r>
      <w:r w:rsidR="007356B0" w:rsidRPr="00BE299F">
        <w:t xml:space="preserve">public procurement </w:t>
      </w:r>
      <w:r w:rsidR="00A56B8A" w:rsidRPr="00BE299F">
        <w:t>were deduced for reporting purposes.</w:t>
      </w:r>
    </w:p>
    <w:p w:rsidR="007544E8" w:rsidRPr="00E27C90" w:rsidRDefault="00146340" w:rsidP="00146340">
      <w:pPr>
        <w:pStyle w:val="Heading2"/>
        <w:spacing w:line="480" w:lineRule="auto"/>
        <w:jc w:val="both"/>
        <w:rPr>
          <w:rFonts w:ascii="Times New Roman" w:hAnsi="Times New Roman"/>
          <w:i w:val="0"/>
          <w:sz w:val="24"/>
          <w:szCs w:val="24"/>
          <w:lang w:val="en-GB"/>
        </w:rPr>
      </w:pPr>
      <w:bookmarkStart w:id="178" w:name="_Toc384818920"/>
      <w:bookmarkStart w:id="179" w:name="_Toc388016235"/>
      <w:bookmarkStart w:id="180" w:name="_Toc435462402"/>
      <w:r w:rsidRPr="00D82CA7">
        <w:rPr>
          <w:rFonts w:ascii="Times New Roman" w:hAnsi="Times New Roman"/>
          <w:i w:val="0"/>
          <w:sz w:val="24"/>
          <w:szCs w:val="24"/>
          <w:lang w:val="en-GB"/>
        </w:rPr>
        <w:t>3.11</w:t>
      </w:r>
      <w:r w:rsidRPr="00D82CA7">
        <w:rPr>
          <w:rFonts w:ascii="Times New Roman" w:hAnsi="Times New Roman"/>
          <w:i w:val="0"/>
          <w:sz w:val="24"/>
          <w:szCs w:val="24"/>
          <w:lang w:val="en-GB"/>
        </w:rPr>
        <w:tab/>
      </w:r>
      <w:r w:rsidR="007544E8" w:rsidRPr="00D82CA7">
        <w:rPr>
          <w:rFonts w:ascii="Times New Roman" w:hAnsi="Times New Roman"/>
          <w:i w:val="0"/>
          <w:sz w:val="24"/>
          <w:szCs w:val="24"/>
          <w:lang w:val="en-GB"/>
        </w:rPr>
        <w:t xml:space="preserve">Measurement </w:t>
      </w:r>
      <w:r w:rsidRPr="00CA6BE1">
        <w:rPr>
          <w:rFonts w:ascii="Times New Roman" w:hAnsi="Times New Roman"/>
          <w:i w:val="0"/>
          <w:sz w:val="24"/>
          <w:szCs w:val="24"/>
          <w:lang w:val="en-GB"/>
        </w:rPr>
        <w:t>of Variables.</w:t>
      </w:r>
      <w:bookmarkEnd w:id="178"/>
      <w:bookmarkEnd w:id="179"/>
      <w:bookmarkEnd w:id="180"/>
    </w:p>
    <w:p w:rsidR="007544E8" w:rsidRDefault="007544E8" w:rsidP="00C26A58">
      <w:pPr>
        <w:spacing w:line="480" w:lineRule="auto"/>
        <w:ind w:left="90"/>
        <w:jc w:val="both"/>
      </w:pPr>
      <w:r w:rsidRPr="00E27C90">
        <w:t>VFMA as the in</w:t>
      </w:r>
      <w:r w:rsidR="00793351" w:rsidRPr="00E27C90">
        <w:t>dependent variable was</w:t>
      </w:r>
      <w:r w:rsidRPr="00A52D6E">
        <w:t xml:space="preserve"> measured by its attributes of Qualit</w:t>
      </w:r>
      <w:r w:rsidRPr="00EA028B">
        <w:t xml:space="preserve">y, timeliness and cost. Public procurement performance (as a </w:t>
      </w:r>
      <w:r w:rsidR="00793351" w:rsidRPr="00EA028B">
        <w:t>dependent variable) was</w:t>
      </w:r>
      <w:r w:rsidRPr="00EA028B">
        <w:t xml:space="preserve"> measured by its a</w:t>
      </w:r>
      <w:r w:rsidR="00014348" w:rsidRPr="00EA028B">
        <w:t xml:space="preserve">ttributes </w:t>
      </w:r>
      <w:r w:rsidR="00014348" w:rsidRPr="00EA028B">
        <w:lastRenderedPageBreak/>
        <w:t>of attaining organizational objectives</w:t>
      </w:r>
      <w:r w:rsidRPr="00BA2D4A">
        <w:t xml:space="preserve">, </w:t>
      </w:r>
      <w:r w:rsidR="00014348" w:rsidRPr="00BA2D4A">
        <w:t xml:space="preserve">compliance with the law </w:t>
      </w:r>
      <w:r w:rsidRPr="00BA2D4A">
        <w:t>and customer satisfaction (meeti</w:t>
      </w:r>
      <w:r w:rsidR="00793351" w:rsidRPr="00BA2D4A">
        <w:t>ng the user’s needs). These were</w:t>
      </w:r>
      <w:r w:rsidRPr="008C7C1C">
        <w:t xml:space="preserve"> measured using </w:t>
      </w:r>
      <w:r w:rsidRPr="00DF1901">
        <w:t xml:space="preserve">an instrument developed on a five Likert scale </w:t>
      </w:r>
      <w:r w:rsidR="00414462" w:rsidRPr="00A35700">
        <w:t xml:space="preserve">(1 -5) </w:t>
      </w:r>
      <w:r w:rsidRPr="00A35700">
        <w:t>from strongly disagree as response 1</w:t>
      </w:r>
      <w:r w:rsidR="00414462" w:rsidRPr="0029790F">
        <w:t>, disagree as response 2, neutral as response 3, agree as response 4</w:t>
      </w:r>
      <w:r w:rsidRPr="0029790F">
        <w:t xml:space="preserve"> to strongly agree as response 5.</w:t>
      </w:r>
      <w:r w:rsidR="00C26A58" w:rsidRPr="000251DA">
        <w:t xml:space="preserve"> </w:t>
      </w:r>
    </w:p>
    <w:p w:rsidR="007544E8" w:rsidRPr="00FF73D1" w:rsidRDefault="00146340" w:rsidP="007544E8">
      <w:pPr>
        <w:pStyle w:val="Heading2"/>
        <w:spacing w:line="480" w:lineRule="auto"/>
        <w:jc w:val="both"/>
        <w:rPr>
          <w:rFonts w:ascii="Times New Roman" w:hAnsi="Times New Roman"/>
          <w:i w:val="0"/>
          <w:sz w:val="24"/>
          <w:szCs w:val="24"/>
          <w:lang w:val="en-GB"/>
        </w:rPr>
      </w:pPr>
      <w:bookmarkStart w:id="181" w:name="_Toc304495186"/>
      <w:bookmarkStart w:id="182" w:name="_Toc384818921"/>
      <w:bookmarkStart w:id="183" w:name="_Toc388016236"/>
      <w:bookmarkStart w:id="184" w:name="_Toc435462403"/>
      <w:r w:rsidRPr="00FF73D1">
        <w:rPr>
          <w:rFonts w:ascii="Times New Roman" w:hAnsi="Times New Roman"/>
          <w:i w:val="0"/>
          <w:sz w:val="24"/>
          <w:szCs w:val="24"/>
          <w:lang w:val="en-GB"/>
        </w:rPr>
        <w:t>3.12</w:t>
      </w:r>
      <w:r w:rsidRPr="00FF73D1">
        <w:rPr>
          <w:rFonts w:ascii="Times New Roman" w:hAnsi="Times New Roman"/>
          <w:i w:val="0"/>
          <w:sz w:val="24"/>
          <w:szCs w:val="24"/>
          <w:lang w:val="en-GB"/>
        </w:rPr>
        <w:tab/>
      </w:r>
      <w:r w:rsidR="007544E8" w:rsidRPr="00FF73D1">
        <w:rPr>
          <w:rFonts w:ascii="Times New Roman" w:hAnsi="Times New Roman"/>
          <w:i w:val="0"/>
          <w:sz w:val="24"/>
          <w:szCs w:val="24"/>
          <w:lang w:val="en-GB"/>
        </w:rPr>
        <w:t xml:space="preserve">Ethical </w:t>
      </w:r>
      <w:r w:rsidRPr="00FF73D1">
        <w:rPr>
          <w:rFonts w:ascii="Times New Roman" w:hAnsi="Times New Roman"/>
          <w:i w:val="0"/>
          <w:sz w:val="24"/>
          <w:szCs w:val="24"/>
          <w:lang w:val="en-GB"/>
        </w:rPr>
        <w:t>Standard</w:t>
      </w:r>
      <w:bookmarkEnd w:id="181"/>
      <w:r w:rsidRPr="00FF73D1">
        <w:rPr>
          <w:rFonts w:ascii="Times New Roman" w:hAnsi="Times New Roman"/>
          <w:i w:val="0"/>
          <w:sz w:val="24"/>
          <w:szCs w:val="24"/>
          <w:lang w:val="en-GB"/>
        </w:rPr>
        <w:t>s</w:t>
      </w:r>
      <w:bookmarkEnd w:id="182"/>
      <w:bookmarkEnd w:id="183"/>
      <w:bookmarkEnd w:id="184"/>
    </w:p>
    <w:p w:rsidR="007544E8" w:rsidRPr="00A6180E" w:rsidRDefault="00A6180E" w:rsidP="00146340">
      <w:pPr>
        <w:spacing w:line="480" w:lineRule="auto"/>
        <w:jc w:val="both"/>
      </w:pPr>
      <w:r w:rsidRPr="004D0C73">
        <w:t>The researcher ensured</w:t>
      </w:r>
      <w:r w:rsidR="007544E8" w:rsidRPr="004D0C73">
        <w:t xml:space="preserve"> that the respondents </w:t>
      </w:r>
      <w:r w:rsidRPr="004D0C73">
        <w:t xml:space="preserve">were </w:t>
      </w:r>
      <w:r w:rsidR="007544E8" w:rsidRPr="004D0C73">
        <w:t>informed of t</w:t>
      </w:r>
      <w:r w:rsidR="00793351" w:rsidRPr="004D0C73">
        <w:t>he purpose for which the study wa</w:t>
      </w:r>
      <w:r w:rsidR="007544E8" w:rsidRPr="004D0C73">
        <w:t>s being undertaken and upon this</w:t>
      </w:r>
      <w:r w:rsidRPr="004D0C73">
        <w:t>,</w:t>
      </w:r>
      <w:r w:rsidR="00793351" w:rsidRPr="004D0C73">
        <w:t xml:space="preserve"> their informed consent was</w:t>
      </w:r>
      <w:r w:rsidR="007544E8" w:rsidRPr="004D0C73">
        <w:t xml:space="preserve"> obtained.</w:t>
      </w:r>
      <w:r w:rsidRPr="004D0C73">
        <w:t xml:space="preserve"> </w:t>
      </w:r>
      <w:r w:rsidR="007544E8" w:rsidRPr="004D0C73">
        <w:t xml:space="preserve"> Inform</w:t>
      </w:r>
      <w:r w:rsidR="00793351" w:rsidRPr="004D0C73">
        <w:t xml:space="preserve">ation obtained from </w:t>
      </w:r>
      <w:r w:rsidRPr="004D0C73">
        <w:t xml:space="preserve">the study participants </w:t>
      </w:r>
      <w:r w:rsidR="00793351" w:rsidRPr="004D0C73">
        <w:t>was</w:t>
      </w:r>
      <w:r w:rsidR="00443347" w:rsidRPr="004D0C73">
        <w:t xml:space="preserve"> not</w:t>
      </w:r>
      <w:r w:rsidR="007544E8" w:rsidRPr="004D0C73">
        <w:t xml:space="preserve"> used for </w:t>
      </w:r>
      <w:r w:rsidRPr="004D0C73">
        <w:t>any other purpose,</w:t>
      </w:r>
      <w:r w:rsidR="007544E8" w:rsidRPr="004D0C73">
        <w:t xml:space="preserve"> other than this study.</w:t>
      </w:r>
      <w:r w:rsidR="007544E8" w:rsidRPr="00A6180E">
        <w:t xml:space="preserve"> </w:t>
      </w:r>
    </w:p>
    <w:p w:rsidR="00BC0CC9" w:rsidRPr="00624B53" w:rsidRDefault="00BC0CC9" w:rsidP="00C26A58">
      <w:pPr>
        <w:rPr>
          <w:lang w:val="en-GB" w:eastAsia="x-none"/>
        </w:rPr>
      </w:pPr>
      <w:bookmarkStart w:id="185" w:name="_Toc384818923"/>
      <w:bookmarkStart w:id="186" w:name="_Toc388016238"/>
    </w:p>
    <w:p w:rsidR="00C26A58" w:rsidRPr="00A6180E" w:rsidRDefault="00C26A58" w:rsidP="00C26A58">
      <w:pPr>
        <w:rPr>
          <w:lang w:val="en-GB" w:eastAsia="x-none"/>
        </w:rPr>
      </w:pPr>
    </w:p>
    <w:p w:rsidR="00D76560" w:rsidRPr="00CA3362" w:rsidRDefault="00DA4F0A" w:rsidP="00DA4F0A">
      <w:pPr>
        <w:spacing w:line="480" w:lineRule="auto"/>
        <w:jc w:val="center"/>
        <w:outlineLvl w:val="0"/>
        <w:rPr>
          <w:b/>
        </w:rPr>
      </w:pPr>
      <w:r>
        <w:rPr>
          <w:b/>
        </w:rPr>
        <w:br w:type="page"/>
      </w:r>
      <w:bookmarkStart w:id="187" w:name="_Toc435462404"/>
      <w:r w:rsidR="00D76560" w:rsidRPr="00CA3362">
        <w:rPr>
          <w:b/>
        </w:rPr>
        <w:lastRenderedPageBreak/>
        <w:t>CHAPTER FOUR</w:t>
      </w:r>
      <w:bookmarkEnd w:id="187"/>
    </w:p>
    <w:p w:rsidR="00150D71" w:rsidRPr="00F601E4" w:rsidRDefault="00150D71" w:rsidP="00DA4F0A">
      <w:pPr>
        <w:spacing w:line="480" w:lineRule="auto"/>
        <w:jc w:val="center"/>
        <w:outlineLvl w:val="0"/>
        <w:rPr>
          <w:b/>
        </w:rPr>
      </w:pPr>
      <w:bookmarkStart w:id="188" w:name="_Toc435462405"/>
      <w:r w:rsidRPr="00F601E4">
        <w:rPr>
          <w:b/>
        </w:rPr>
        <w:t>PRESENTATION</w:t>
      </w:r>
      <w:r w:rsidR="00131FB8" w:rsidRPr="00F601E4">
        <w:rPr>
          <w:b/>
        </w:rPr>
        <w:t xml:space="preserve">, ANALYSIS AND </w:t>
      </w:r>
      <w:r w:rsidR="00A6180E" w:rsidRPr="00F601E4">
        <w:rPr>
          <w:b/>
        </w:rPr>
        <w:t>INTERPRETATION OF</w:t>
      </w:r>
      <w:r w:rsidRPr="00F601E4">
        <w:rPr>
          <w:b/>
        </w:rPr>
        <w:t xml:space="preserve"> FINDINGS</w:t>
      </w:r>
      <w:bookmarkEnd w:id="188"/>
    </w:p>
    <w:p w:rsidR="00150D71" w:rsidRDefault="00150D71" w:rsidP="00150D71">
      <w:pPr>
        <w:pStyle w:val="Heading2"/>
        <w:rPr>
          <w:rFonts w:ascii="Times New Roman" w:hAnsi="Times New Roman"/>
          <w:i w:val="0"/>
          <w:sz w:val="24"/>
          <w:szCs w:val="24"/>
          <w:lang w:val="en-US"/>
        </w:rPr>
      </w:pPr>
      <w:bookmarkStart w:id="189" w:name="_Toc435462406"/>
      <w:r w:rsidRPr="000D75D1">
        <w:rPr>
          <w:rFonts w:ascii="Times New Roman" w:hAnsi="Times New Roman"/>
          <w:i w:val="0"/>
          <w:sz w:val="24"/>
          <w:szCs w:val="24"/>
        </w:rPr>
        <w:t>4.</w:t>
      </w:r>
      <w:r w:rsidR="006A2AB0" w:rsidRPr="000D75D1">
        <w:rPr>
          <w:rFonts w:ascii="Times New Roman" w:hAnsi="Times New Roman"/>
          <w:i w:val="0"/>
          <w:sz w:val="24"/>
          <w:szCs w:val="24"/>
        </w:rPr>
        <w:t>1</w:t>
      </w:r>
      <w:r w:rsidR="006A2AB0" w:rsidRPr="000D75D1">
        <w:rPr>
          <w:rFonts w:ascii="Times New Roman" w:hAnsi="Times New Roman"/>
          <w:i w:val="0"/>
          <w:sz w:val="24"/>
          <w:szCs w:val="24"/>
        </w:rPr>
        <w:tab/>
      </w:r>
      <w:r w:rsidRPr="000D75D1">
        <w:rPr>
          <w:rFonts w:ascii="Times New Roman" w:hAnsi="Times New Roman"/>
          <w:i w:val="0"/>
          <w:sz w:val="24"/>
          <w:szCs w:val="24"/>
        </w:rPr>
        <w:t>Introduction</w:t>
      </w:r>
      <w:bookmarkEnd w:id="189"/>
    </w:p>
    <w:p w:rsidR="00D358F8" w:rsidRPr="00D358F8" w:rsidRDefault="00D358F8" w:rsidP="00D358F8">
      <w:pPr>
        <w:rPr>
          <w:lang w:eastAsia="x-none"/>
        </w:rPr>
      </w:pPr>
    </w:p>
    <w:p w:rsidR="008A1619" w:rsidRDefault="00150D71" w:rsidP="00BC0CC9">
      <w:pPr>
        <w:spacing w:line="480" w:lineRule="auto"/>
        <w:jc w:val="both"/>
      </w:pPr>
      <w:r w:rsidRPr="00FC612F">
        <w:t xml:space="preserve">This research was conducted in </w:t>
      </w:r>
      <w:r w:rsidR="00D76560" w:rsidRPr="003D7D8D">
        <w:t xml:space="preserve">the </w:t>
      </w:r>
      <w:r w:rsidRPr="000A7338">
        <w:t xml:space="preserve">Ministry of Education </w:t>
      </w:r>
      <w:r w:rsidR="00A6180E">
        <w:t>and</w:t>
      </w:r>
      <w:r w:rsidR="00A6180E" w:rsidRPr="00651E63">
        <w:t xml:space="preserve"> </w:t>
      </w:r>
      <w:r w:rsidRPr="00651E63">
        <w:t>Sports Uganda</w:t>
      </w:r>
      <w:r w:rsidRPr="002F5E6F">
        <w:t xml:space="preserve"> to establish the </w:t>
      </w:r>
      <w:r w:rsidR="00D76560" w:rsidRPr="002F5E6F">
        <w:t xml:space="preserve">relationship between </w:t>
      </w:r>
      <w:r w:rsidRPr="002F5E6F">
        <w:t xml:space="preserve">value for money audits and performance of public procurement. The respondents were the staff of Ministry of Education &amp; Sports Uganda and this chapter presents the results of the study based on the predefined objectives of the </w:t>
      </w:r>
      <w:r w:rsidR="00BC0CC9" w:rsidRPr="003E1E90">
        <w:t>study presented in chapter one.</w:t>
      </w:r>
    </w:p>
    <w:p w:rsidR="00A20B7E" w:rsidRPr="003E1E90" w:rsidRDefault="00A20B7E" w:rsidP="00DA4F0A">
      <w:pPr>
        <w:jc w:val="both"/>
      </w:pPr>
    </w:p>
    <w:p w:rsidR="00150D71" w:rsidRDefault="00150D71" w:rsidP="006A2AB0">
      <w:pPr>
        <w:pStyle w:val="Heading2"/>
        <w:rPr>
          <w:rFonts w:ascii="Times New Roman" w:hAnsi="Times New Roman"/>
          <w:i w:val="0"/>
          <w:sz w:val="24"/>
          <w:szCs w:val="24"/>
          <w:lang w:val="en-US"/>
        </w:rPr>
      </w:pPr>
      <w:bookmarkStart w:id="190" w:name="_Toc435462407"/>
      <w:r w:rsidRPr="00274767">
        <w:rPr>
          <w:rFonts w:ascii="Times New Roman" w:hAnsi="Times New Roman"/>
          <w:i w:val="0"/>
          <w:sz w:val="24"/>
          <w:szCs w:val="24"/>
        </w:rPr>
        <w:t>4.</w:t>
      </w:r>
      <w:r w:rsidR="006A2AB0" w:rsidRPr="00274767">
        <w:rPr>
          <w:rFonts w:ascii="Times New Roman" w:hAnsi="Times New Roman"/>
          <w:i w:val="0"/>
          <w:sz w:val="24"/>
          <w:szCs w:val="24"/>
        </w:rPr>
        <w:t>2</w:t>
      </w:r>
      <w:r w:rsidR="006A2AB0" w:rsidRPr="00274767">
        <w:rPr>
          <w:rFonts w:ascii="Times New Roman" w:hAnsi="Times New Roman"/>
          <w:i w:val="0"/>
          <w:sz w:val="24"/>
          <w:szCs w:val="24"/>
        </w:rPr>
        <w:tab/>
      </w:r>
      <w:r w:rsidRPr="002621FA">
        <w:rPr>
          <w:rFonts w:ascii="Times New Roman" w:hAnsi="Times New Roman"/>
          <w:i w:val="0"/>
          <w:sz w:val="24"/>
          <w:szCs w:val="24"/>
        </w:rPr>
        <w:t xml:space="preserve">Response </w:t>
      </w:r>
      <w:r w:rsidR="006A2AB0" w:rsidRPr="00BE299F">
        <w:rPr>
          <w:rFonts w:ascii="Times New Roman" w:hAnsi="Times New Roman"/>
          <w:i w:val="0"/>
          <w:sz w:val="24"/>
          <w:szCs w:val="24"/>
        </w:rPr>
        <w:t>R</w:t>
      </w:r>
      <w:r w:rsidRPr="00BE299F">
        <w:rPr>
          <w:rFonts w:ascii="Times New Roman" w:hAnsi="Times New Roman"/>
          <w:i w:val="0"/>
          <w:sz w:val="24"/>
          <w:szCs w:val="24"/>
        </w:rPr>
        <w:t>ate</w:t>
      </w:r>
      <w:bookmarkEnd w:id="190"/>
    </w:p>
    <w:p w:rsidR="00092E2C" w:rsidRPr="00092E2C" w:rsidRDefault="00092E2C" w:rsidP="00092E2C">
      <w:pPr>
        <w:rPr>
          <w:lang w:eastAsia="x-none"/>
        </w:rPr>
      </w:pPr>
    </w:p>
    <w:p w:rsidR="002F6535" w:rsidRPr="00E27C90" w:rsidDel="002F6535" w:rsidRDefault="00D76560" w:rsidP="002F6535">
      <w:pPr>
        <w:spacing w:line="480" w:lineRule="auto"/>
        <w:jc w:val="both"/>
      </w:pPr>
      <w:r w:rsidRPr="00F449B5">
        <w:t>Th</w:t>
      </w:r>
      <w:r w:rsidR="00A6180E">
        <w:t xml:space="preserve">e </w:t>
      </w:r>
      <w:r w:rsidR="002F6535" w:rsidRPr="00D82CA7">
        <w:t>response rate was ca</w:t>
      </w:r>
      <w:r w:rsidR="002F6535" w:rsidRPr="00CA6BE1">
        <w:t>lculated using a formula: Actual response</w:t>
      </w:r>
      <w:r w:rsidR="00A33A85">
        <w:t>/target response x 10</w:t>
      </w:r>
      <w:r w:rsidR="002F6535" w:rsidRPr="00CA6BE1">
        <w:t xml:space="preserve">0. The </w:t>
      </w:r>
      <w:r w:rsidR="002F6535" w:rsidRPr="00E27C90">
        <w:t>response finding based on the data collection tools is presented in table 2 below</w:t>
      </w:r>
    </w:p>
    <w:p w:rsidR="00150D71" w:rsidRPr="003A37A4" w:rsidRDefault="00B64AC0" w:rsidP="003A37A4">
      <w:pPr>
        <w:pStyle w:val="Caption"/>
        <w:ind w:hanging="709"/>
        <w:rPr>
          <w:rFonts w:ascii="Times New Roman" w:hAnsi="Times New Roman"/>
          <w:b w:val="0"/>
          <w:sz w:val="24"/>
          <w:szCs w:val="24"/>
        </w:rPr>
      </w:pPr>
      <w:bookmarkStart w:id="191" w:name="_Toc435462237"/>
      <w:r w:rsidRPr="003A37A4">
        <w:rPr>
          <w:rFonts w:ascii="Times New Roman" w:hAnsi="Times New Roman"/>
          <w:sz w:val="24"/>
          <w:szCs w:val="24"/>
        </w:rPr>
        <w:t xml:space="preserve">Table </w:t>
      </w:r>
      <w:r w:rsidRPr="003A37A4">
        <w:rPr>
          <w:rFonts w:ascii="Times New Roman" w:hAnsi="Times New Roman"/>
          <w:sz w:val="24"/>
          <w:szCs w:val="24"/>
        </w:rPr>
        <w:fldChar w:fldCharType="begin"/>
      </w:r>
      <w:r w:rsidRPr="003A37A4">
        <w:rPr>
          <w:rFonts w:ascii="Times New Roman" w:hAnsi="Times New Roman"/>
          <w:sz w:val="24"/>
          <w:szCs w:val="24"/>
        </w:rPr>
        <w:instrText xml:space="preserve"> SEQ Table \* ARABIC </w:instrText>
      </w:r>
      <w:r w:rsidRPr="003A37A4">
        <w:rPr>
          <w:rFonts w:ascii="Times New Roman" w:hAnsi="Times New Roman"/>
          <w:sz w:val="24"/>
          <w:szCs w:val="24"/>
        </w:rPr>
        <w:fldChar w:fldCharType="separate"/>
      </w:r>
      <w:r w:rsidR="006A6D34">
        <w:rPr>
          <w:rFonts w:ascii="Times New Roman" w:hAnsi="Times New Roman"/>
          <w:noProof/>
          <w:sz w:val="24"/>
          <w:szCs w:val="24"/>
        </w:rPr>
        <w:t>4</w:t>
      </w:r>
      <w:r w:rsidRPr="003A37A4">
        <w:rPr>
          <w:rFonts w:ascii="Times New Roman" w:hAnsi="Times New Roman"/>
          <w:sz w:val="24"/>
          <w:szCs w:val="24"/>
        </w:rPr>
        <w:fldChar w:fldCharType="end"/>
      </w:r>
      <w:r w:rsidRPr="003A37A4">
        <w:rPr>
          <w:rFonts w:ascii="Times New Roman" w:hAnsi="Times New Roman"/>
          <w:sz w:val="24"/>
          <w:szCs w:val="24"/>
        </w:rPr>
        <w:t>: Response Rate of the Study</w:t>
      </w:r>
      <w:bookmarkEnd w:id="191"/>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2286"/>
        <w:gridCol w:w="2394"/>
        <w:gridCol w:w="2394"/>
        <w:gridCol w:w="2394"/>
      </w:tblGrid>
      <w:tr w:rsidR="00CC4D6E" w:rsidRPr="00256398" w:rsidTr="004C4109">
        <w:tc>
          <w:tcPr>
            <w:tcW w:w="2286" w:type="dxa"/>
            <w:shd w:val="clear" w:color="auto" w:fill="auto"/>
          </w:tcPr>
          <w:p w:rsidR="00CC4D6E" w:rsidRPr="00256398" w:rsidRDefault="00CC4D6E" w:rsidP="004C4109">
            <w:pPr>
              <w:spacing w:line="276" w:lineRule="auto"/>
            </w:pPr>
            <w:r w:rsidRPr="00256398">
              <w:t xml:space="preserve">Tool </w:t>
            </w:r>
          </w:p>
        </w:tc>
        <w:tc>
          <w:tcPr>
            <w:tcW w:w="2394" w:type="dxa"/>
            <w:shd w:val="clear" w:color="auto" w:fill="auto"/>
          </w:tcPr>
          <w:p w:rsidR="00CC4D6E" w:rsidRPr="00256398" w:rsidRDefault="00CC4D6E" w:rsidP="004C4109">
            <w:pPr>
              <w:spacing w:line="276" w:lineRule="auto"/>
            </w:pPr>
            <w:r w:rsidRPr="00256398">
              <w:t>Targeted Response</w:t>
            </w:r>
          </w:p>
        </w:tc>
        <w:tc>
          <w:tcPr>
            <w:tcW w:w="2394" w:type="dxa"/>
            <w:shd w:val="clear" w:color="auto" w:fill="auto"/>
          </w:tcPr>
          <w:p w:rsidR="00CC4D6E" w:rsidRPr="00256398" w:rsidRDefault="00CC4D6E" w:rsidP="004C4109">
            <w:pPr>
              <w:spacing w:line="276" w:lineRule="auto"/>
            </w:pPr>
            <w:r w:rsidRPr="00256398">
              <w:t xml:space="preserve">Actual response </w:t>
            </w:r>
          </w:p>
        </w:tc>
        <w:tc>
          <w:tcPr>
            <w:tcW w:w="2394" w:type="dxa"/>
            <w:shd w:val="clear" w:color="auto" w:fill="auto"/>
          </w:tcPr>
          <w:p w:rsidR="00CC4D6E" w:rsidRPr="00256398" w:rsidRDefault="00CC4D6E" w:rsidP="004C4109">
            <w:pPr>
              <w:spacing w:line="276" w:lineRule="auto"/>
            </w:pPr>
            <w:r w:rsidRPr="00256398">
              <w:t>Response Rate</w:t>
            </w:r>
          </w:p>
        </w:tc>
      </w:tr>
      <w:tr w:rsidR="00CC4D6E" w:rsidRPr="00256398" w:rsidTr="004C4109">
        <w:tc>
          <w:tcPr>
            <w:tcW w:w="2286" w:type="dxa"/>
            <w:shd w:val="clear" w:color="auto" w:fill="auto"/>
          </w:tcPr>
          <w:p w:rsidR="00CC4D6E" w:rsidRPr="00256398" w:rsidRDefault="00CC4D6E" w:rsidP="004C4109">
            <w:pPr>
              <w:spacing w:line="276" w:lineRule="auto"/>
            </w:pPr>
            <w:r w:rsidRPr="00256398">
              <w:t xml:space="preserve">Questionnaire </w:t>
            </w:r>
          </w:p>
        </w:tc>
        <w:tc>
          <w:tcPr>
            <w:tcW w:w="2394" w:type="dxa"/>
            <w:shd w:val="clear" w:color="auto" w:fill="auto"/>
          </w:tcPr>
          <w:p w:rsidR="00CC4D6E" w:rsidRPr="00256398" w:rsidRDefault="00A6180E" w:rsidP="004C4109">
            <w:pPr>
              <w:spacing w:line="276" w:lineRule="auto"/>
            </w:pPr>
            <w:r w:rsidRPr="00256398">
              <w:t>172</w:t>
            </w:r>
          </w:p>
        </w:tc>
        <w:tc>
          <w:tcPr>
            <w:tcW w:w="2394" w:type="dxa"/>
            <w:shd w:val="clear" w:color="auto" w:fill="auto"/>
          </w:tcPr>
          <w:p w:rsidR="00CC4D6E" w:rsidRPr="00256398" w:rsidRDefault="00A6180E" w:rsidP="004C4109">
            <w:pPr>
              <w:spacing w:line="276" w:lineRule="auto"/>
            </w:pPr>
            <w:r w:rsidRPr="00256398">
              <w:t>134</w:t>
            </w:r>
          </w:p>
        </w:tc>
        <w:tc>
          <w:tcPr>
            <w:tcW w:w="2394" w:type="dxa"/>
            <w:shd w:val="clear" w:color="auto" w:fill="auto"/>
          </w:tcPr>
          <w:p w:rsidR="00CC4D6E" w:rsidRPr="00256398" w:rsidRDefault="00A6180E" w:rsidP="004C4109">
            <w:pPr>
              <w:spacing w:line="276" w:lineRule="auto"/>
            </w:pPr>
            <w:r w:rsidRPr="00256398">
              <w:t>77.9%</w:t>
            </w:r>
          </w:p>
        </w:tc>
      </w:tr>
      <w:tr w:rsidR="00CC4D6E" w:rsidRPr="00256398" w:rsidTr="004C4109">
        <w:tc>
          <w:tcPr>
            <w:tcW w:w="2286" w:type="dxa"/>
            <w:shd w:val="clear" w:color="auto" w:fill="auto"/>
          </w:tcPr>
          <w:p w:rsidR="00CC4D6E" w:rsidRPr="00256398" w:rsidRDefault="00CC4D6E" w:rsidP="004C4109">
            <w:pPr>
              <w:spacing w:line="276" w:lineRule="auto"/>
            </w:pPr>
            <w:r w:rsidRPr="00256398">
              <w:t>Interview guide</w:t>
            </w:r>
          </w:p>
        </w:tc>
        <w:tc>
          <w:tcPr>
            <w:tcW w:w="2394" w:type="dxa"/>
            <w:shd w:val="clear" w:color="auto" w:fill="auto"/>
          </w:tcPr>
          <w:p w:rsidR="00CC4D6E" w:rsidRPr="00256398" w:rsidRDefault="00A6180E" w:rsidP="004C4109">
            <w:pPr>
              <w:spacing w:line="276" w:lineRule="auto"/>
            </w:pPr>
            <w:r w:rsidRPr="00256398">
              <w:t>10</w:t>
            </w:r>
          </w:p>
        </w:tc>
        <w:tc>
          <w:tcPr>
            <w:tcW w:w="2394" w:type="dxa"/>
            <w:shd w:val="clear" w:color="auto" w:fill="auto"/>
          </w:tcPr>
          <w:p w:rsidR="00CC4D6E" w:rsidRPr="00256398" w:rsidRDefault="00A6180E" w:rsidP="004C4109">
            <w:pPr>
              <w:spacing w:line="276" w:lineRule="auto"/>
            </w:pPr>
            <w:r w:rsidRPr="00256398">
              <w:t>03</w:t>
            </w:r>
          </w:p>
        </w:tc>
        <w:tc>
          <w:tcPr>
            <w:tcW w:w="2394" w:type="dxa"/>
            <w:shd w:val="clear" w:color="auto" w:fill="auto"/>
          </w:tcPr>
          <w:p w:rsidR="00CC4D6E" w:rsidRPr="00256398" w:rsidRDefault="00A6180E" w:rsidP="004C4109">
            <w:pPr>
              <w:spacing w:line="276" w:lineRule="auto"/>
            </w:pPr>
            <w:r w:rsidRPr="00256398">
              <w:t>30%</w:t>
            </w:r>
          </w:p>
        </w:tc>
      </w:tr>
      <w:tr w:rsidR="00CC4D6E" w:rsidRPr="00256398" w:rsidTr="004C4109">
        <w:tc>
          <w:tcPr>
            <w:tcW w:w="2286" w:type="dxa"/>
            <w:shd w:val="clear" w:color="auto" w:fill="auto"/>
          </w:tcPr>
          <w:p w:rsidR="00CC4D6E" w:rsidRPr="00256398" w:rsidRDefault="00CC4D6E" w:rsidP="004C4109">
            <w:pPr>
              <w:spacing w:line="276" w:lineRule="auto"/>
            </w:pPr>
            <w:r w:rsidRPr="00256398">
              <w:t xml:space="preserve">Total </w:t>
            </w:r>
          </w:p>
        </w:tc>
        <w:tc>
          <w:tcPr>
            <w:tcW w:w="2394" w:type="dxa"/>
            <w:shd w:val="clear" w:color="auto" w:fill="auto"/>
          </w:tcPr>
          <w:p w:rsidR="00CC4D6E" w:rsidRPr="00256398" w:rsidRDefault="00A6180E" w:rsidP="004C4109">
            <w:pPr>
              <w:spacing w:line="276" w:lineRule="auto"/>
            </w:pPr>
            <w:r w:rsidRPr="00256398">
              <w:t>182</w:t>
            </w:r>
          </w:p>
        </w:tc>
        <w:tc>
          <w:tcPr>
            <w:tcW w:w="2394" w:type="dxa"/>
            <w:shd w:val="clear" w:color="auto" w:fill="auto"/>
          </w:tcPr>
          <w:p w:rsidR="00CC4D6E" w:rsidRPr="00256398" w:rsidRDefault="00A6180E" w:rsidP="004C4109">
            <w:pPr>
              <w:spacing w:line="276" w:lineRule="auto"/>
            </w:pPr>
            <w:r w:rsidRPr="00256398">
              <w:t>137</w:t>
            </w:r>
          </w:p>
        </w:tc>
        <w:tc>
          <w:tcPr>
            <w:tcW w:w="2394" w:type="dxa"/>
            <w:shd w:val="clear" w:color="auto" w:fill="auto"/>
          </w:tcPr>
          <w:p w:rsidR="00CC4D6E" w:rsidRPr="00256398" w:rsidRDefault="00A6180E" w:rsidP="004C4109">
            <w:pPr>
              <w:spacing w:line="276" w:lineRule="auto"/>
            </w:pPr>
            <w:r w:rsidRPr="00256398">
              <w:t>75%</w:t>
            </w:r>
          </w:p>
        </w:tc>
      </w:tr>
    </w:tbl>
    <w:p w:rsidR="006E588E" w:rsidRPr="00C42435" w:rsidRDefault="00DB4ECE" w:rsidP="00B77007">
      <w:pPr>
        <w:spacing w:line="480" w:lineRule="auto"/>
        <w:jc w:val="both"/>
        <w:rPr>
          <w:b/>
        </w:rPr>
      </w:pPr>
      <w:r>
        <w:rPr>
          <w:b/>
        </w:rPr>
        <w:t>Source: Primary D</w:t>
      </w:r>
      <w:r w:rsidR="006E588E" w:rsidRPr="00C42435">
        <w:rPr>
          <w:b/>
        </w:rPr>
        <w:t>ata</w:t>
      </w:r>
      <w:r>
        <w:rPr>
          <w:b/>
        </w:rPr>
        <w:t xml:space="preserve"> Field S</w:t>
      </w:r>
      <w:r w:rsidR="00C42435" w:rsidRPr="00C42435">
        <w:rPr>
          <w:b/>
        </w:rPr>
        <w:t>urvey 2014</w:t>
      </w:r>
    </w:p>
    <w:p w:rsidR="00B77007" w:rsidRPr="00A6180E" w:rsidRDefault="00A6180E" w:rsidP="00B77007">
      <w:pPr>
        <w:spacing w:line="480" w:lineRule="auto"/>
        <w:jc w:val="both"/>
      </w:pPr>
      <w:r>
        <w:t xml:space="preserve">From Table </w:t>
      </w:r>
      <w:r w:rsidR="008F0D71">
        <w:t xml:space="preserve">4 </w:t>
      </w:r>
      <w:r>
        <w:t>above, out of the 172 questionnaires that were administered, 134 were duly completed and returned, giving a response rate of 77.9%. Out of 10 respondents targeted for interviews, only 03 were</w:t>
      </w:r>
      <w:r w:rsidR="00B77007">
        <w:t xml:space="preserve"> actually interviewed, giving a response rate of 30%. The overall response rate was 75%, </w:t>
      </w:r>
      <w:r w:rsidR="00B77007" w:rsidRPr="00A6180E">
        <w:t xml:space="preserve">over and above the 70% put by </w:t>
      </w:r>
      <w:proofErr w:type="spellStart"/>
      <w:r w:rsidR="00B77007" w:rsidRPr="00A6180E">
        <w:t>Mugenda</w:t>
      </w:r>
      <w:proofErr w:type="spellEnd"/>
      <w:r w:rsidR="00B77007" w:rsidRPr="00A6180E">
        <w:t xml:space="preserve"> and </w:t>
      </w:r>
      <w:proofErr w:type="spellStart"/>
      <w:r w:rsidR="00B77007" w:rsidRPr="00A6180E">
        <w:t>Mugenda</w:t>
      </w:r>
      <w:proofErr w:type="spellEnd"/>
      <w:r w:rsidR="00B77007" w:rsidRPr="00A6180E">
        <w:t xml:space="preserve"> (2003)</w:t>
      </w:r>
      <w:r w:rsidR="00B77007">
        <w:t xml:space="preserve"> and therefore considered adequate enough to give findings that could be generalizable to a wider population</w:t>
      </w:r>
      <w:r w:rsidR="00B77007" w:rsidRPr="00A6180E">
        <w:t>.</w:t>
      </w:r>
    </w:p>
    <w:p w:rsidR="00CC4D6E" w:rsidRPr="00A6180E" w:rsidRDefault="00A6180E" w:rsidP="00A6180E">
      <w:pPr>
        <w:spacing w:line="480" w:lineRule="auto"/>
        <w:jc w:val="both"/>
      </w:pPr>
      <w:r>
        <w:t xml:space="preserve"> </w:t>
      </w:r>
    </w:p>
    <w:p w:rsidR="00150D71" w:rsidRDefault="00977B5E" w:rsidP="006A2AB0">
      <w:pPr>
        <w:pStyle w:val="Heading2"/>
        <w:rPr>
          <w:rFonts w:ascii="Times New Roman" w:hAnsi="Times New Roman"/>
          <w:i w:val="0"/>
          <w:sz w:val="24"/>
          <w:szCs w:val="24"/>
          <w:lang w:val="en-US"/>
        </w:rPr>
      </w:pPr>
      <w:bookmarkStart w:id="192" w:name="_Toc435462408"/>
      <w:r w:rsidRPr="00A6180E">
        <w:rPr>
          <w:rFonts w:ascii="Times New Roman" w:hAnsi="Times New Roman"/>
          <w:i w:val="0"/>
          <w:sz w:val="24"/>
          <w:szCs w:val="24"/>
        </w:rPr>
        <w:lastRenderedPageBreak/>
        <w:t>4.3</w:t>
      </w:r>
      <w:r w:rsidRPr="00A6180E">
        <w:rPr>
          <w:rFonts w:ascii="Times New Roman" w:hAnsi="Times New Roman"/>
          <w:i w:val="0"/>
          <w:sz w:val="24"/>
          <w:szCs w:val="24"/>
        </w:rPr>
        <w:tab/>
      </w:r>
      <w:r w:rsidR="006A2AB0" w:rsidRPr="00A6180E">
        <w:rPr>
          <w:rFonts w:ascii="Times New Roman" w:hAnsi="Times New Roman"/>
          <w:i w:val="0"/>
          <w:sz w:val="24"/>
          <w:szCs w:val="24"/>
        </w:rPr>
        <w:t>Background Characteristics of Respondents</w:t>
      </w:r>
      <w:bookmarkEnd w:id="192"/>
    </w:p>
    <w:p w:rsidR="00C73BA8" w:rsidRPr="00C73BA8" w:rsidRDefault="00C73BA8" w:rsidP="00C73BA8">
      <w:pPr>
        <w:rPr>
          <w:lang w:eastAsia="x-none"/>
        </w:rPr>
      </w:pPr>
    </w:p>
    <w:p w:rsidR="00150D71" w:rsidRPr="00B77007" w:rsidRDefault="002F6535" w:rsidP="00DA4F0A">
      <w:pPr>
        <w:spacing w:line="480" w:lineRule="auto"/>
        <w:jc w:val="both"/>
      </w:pPr>
      <w:r w:rsidRPr="00A6180E">
        <w:t>Background characteristics of respondents relating to gender</w:t>
      </w:r>
      <w:r w:rsidR="00B77007">
        <w:t xml:space="preserve"> of the respondents, age, </w:t>
      </w:r>
      <w:proofErr w:type="gramStart"/>
      <w:r w:rsidR="00C129B9">
        <w:t>highest</w:t>
      </w:r>
      <w:proofErr w:type="gramEnd"/>
      <w:r w:rsidR="00C129B9">
        <w:t xml:space="preserve"> </w:t>
      </w:r>
      <w:r w:rsidR="00B77007">
        <w:t>level of education</w:t>
      </w:r>
      <w:r w:rsidR="00C129B9">
        <w:t xml:space="preserve"> attainment</w:t>
      </w:r>
      <w:r w:rsidR="00B77007">
        <w:t xml:space="preserve">, </w:t>
      </w:r>
      <w:r w:rsidR="00F601E4">
        <w:t>position he</w:t>
      </w:r>
      <w:r w:rsidR="00AF4810">
        <w:t>ld and duration of work in the m</w:t>
      </w:r>
      <w:r w:rsidR="00F601E4">
        <w:t>inistry</w:t>
      </w:r>
      <w:r w:rsidR="00B77007">
        <w:t xml:space="preserve"> </w:t>
      </w:r>
      <w:r w:rsidRPr="00A6180E">
        <w:t xml:space="preserve">were observed and findings are presented in the next </w:t>
      </w:r>
      <w:r w:rsidRPr="00B77007">
        <w:t>sub-sections.</w:t>
      </w:r>
    </w:p>
    <w:p w:rsidR="00150D71" w:rsidRDefault="00977B5E" w:rsidP="00977B5E">
      <w:pPr>
        <w:pStyle w:val="Heading3"/>
        <w:rPr>
          <w:rFonts w:ascii="Times New Roman" w:hAnsi="Times New Roman"/>
          <w:sz w:val="24"/>
          <w:szCs w:val="24"/>
          <w:lang w:val="en-US"/>
        </w:rPr>
      </w:pPr>
      <w:bookmarkStart w:id="193" w:name="_Toc435462409"/>
      <w:r w:rsidRPr="00CA3362">
        <w:rPr>
          <w:rFonts w:ascii="Times New Roman" w:hAnsi="Times New Roman"/>
          <w:sz w:val="24"/>
          <w:szCs w:val="24"/>
        </w:rPr>
        <w:t>4.3.1</w:t>
      </w:r>
      <w:r w:rsidRPr="00CA3362">
        <w:rPr>
          <w:rFonts w:ascii="Times New Roman" w:hAnsi="Times New Roman"/>
          <w:sz w:val="24"/>
          <w:szCs w:val="24"/>
        </w:rPr>
        <w:tab/>
        <w:t>Gender of R</w:t>
      </w:r>
      <w:r w:rsidR="00150D71" w:rsidRPr="0096502F">
        <w:rPr>
          <w:rFonts w:ascii="Times New Roman" w:hAnsi="Times New Roman"/>
          <w:sz w:val="24"/>
          <w:szCs w:val="24"/>
        </w:rPr>
        <w:t>espondents</w:t>
      </w:r>
      <w:bookmarkEnd w:id="193"/>
    </w:p>
    <w:p w:rsidR="00B600E2" w:rsidRPr="00B600E2" w:rsidRDefault="00B600E2" w:rsidP="00B600E2">
      <w:pPr>
        <w:rPr>
          <w:lang w:eastAsia="x-none"/>
        </w:rPr>
      </w:pPr>
    </w:p>
    <w:p w:rsidR="00150D71" w:rsidRPr="00B77007" w:rsidRDefault="002F6535" w:rsidP="00977B5E">
      <w:pPr>
        <w:autoSpaceDE w:val="0"/>
        <w:autoSpaceDN w:val="0"/>
        <w:adjustRightInd w:val="0"/>
        <w:spacing w:line="480" w:lineRule="auto"/>
        <w:jc w:val="both"/>
      </w:pPr>
      <w:r w:rsidRPr="00F601E4">
        <w:t xml:space="preserve">The gender distribution of respondents was observed and findings are presented in table </w:t>
      </w:r>
      <w:r w:rsidR="00B77007">
        <w:t>4</w:t>
      </w:r>
      <w:r w:rsidRPr="00B77007">
        <w:t xml:space="preserve"> below</w:t>
      </w:r>
      <w:r w:rsidR="00F601E4">
        <w:t>;</w:t>
      </w:r>
      <w:r w:rsidRPr="00B77007">
        <w:t xml:space="preserve"> </w:t>
      </w:r>
    </w:p>
    <w:p w:rsidR="00977B5E" w:rsidRPr="00224DD7" w:rsidRDefault="00B64AC0" w:rsidP="00224DD7">
      <w:pPr>
        <w:pStyle w:val="Caption"/>
        <w:ind w:hanging="709"/>
        <w:rPr>
          <w:rFonts w:ascii="Times New Roman" w:hAnsi="Times New Roman"/>
          <w:sz w:val="24"/>
          <w:szCs w:val="24"/>
        </w:rPr>
      </w:pPr>
      <w:bookmarkStart w:id="194" w:name="_Toc435462238"/>
      <w:r w:rsidRPr="00224DD7">
        <w:rPr>
          <w:rFonts w:ascii="Times New Roman" w:hAnsi="Times New Roman"/>
          <w:sz w:val="24"/>
          <w:szCs w:val="24"/>
        </w:rPr>
        <w:t xml:space="preserve">Table </w:t>
      </w:r>
      <w:r w:rsidRPr="00224DD7">
        <w:rPr>
          <w:rFonts w:ascii="Times New Roman" w:hAnsi="Times New Roman"/>
          <w:sz w:val="24"/>
          <w:szCs w:val="24"/>
        </w:rPr>
        <w:fldChar w:fldCharType="begin"/>
      </w:r>
      <w:r w:rsidRPr="00224DD7">
        <w:rPr>
          <w:rFonts w:ascii="Times New Roman" w:hAnsi="Times New Roman"/>
          <w:sz w:val="24"/>
          <w:szCs w:val="24"/>
        </w:rPr>
        <w:instrText xml:space="preserve"> SEQ Table \* ARABIC </w:instrText>
      </w:r>
      <w:r w:rsidRPr="00224DD7">
        <w:rPr>
          <w:rFonts w:ascii="Times New Roman" w:hAnsi="Times New Roman"/>
          <w:sz w:val="24"/>
          <w:szCs w:val="24"/>
        </w:rPr>
        <w:fldChar w:fldCharType="separate"/>
      </w:r>
      <w:r w:rsidR="006A6D34">
        <w:rPr>
          <w:rFonts w:ascii="Times New Roman" w:hAnsi="Times New Roman"/>
          <w:noProof/>
          <w:sz w:val="24"/>
          <w:szCs w:val="24"/>
        </w:rPr>
        <w:t>5</w:t>
      </w:r>
      <w:r w:rsidRPr="00224DD7">
        <w:rPr>
          <w:rFonts w:ascii="Times New Roman" w:hAnsi="Times New Roman"/>
          <w:sz w:val="24"/>
          <w:szCs w:val="24"/>
        </w:rPr>
        <w:fldChar w:fldCharType="end"/>
      </w:r>
      <w:r w:rsidRPr="00224DD7">
        <w:rPr>
          <w:rFonts w:ascii="Times New Roman" w:hAnsi="Times New Roman"/>
          <w:sz w:val="24"/>
          <w:szCs w:val="24"/>
        </w:rPr>
        <w:t>: Gender of Respondents</w:t>
      </w:r>
      <w:bookmarkEnd w:id="194"/>
    </w:p>
    <w:tbl>
      <w:tblPr>
        <w:tblW w:w="4888" w:type="pct"/>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2340"/>
        <w:gridCol w:w="3239"/>
        <w:gridCol w:w="3782"/>
      </w:tblGrid>
      <w:tr w:rsidR="00D15CEA" w:rsidRPr="00DA4F0A" w:rsidTr="00B600E2">
        <w:trPr>
          <w:trHeight w:val="485"/>
        </w:trPr>
        <w:tc>
          <w:tcPr>
            <w:tcW w:w="1250" w:type="pct"/>
          </w:tcPr>
          <w:p w:rsidR="00D15CEA" w:rsidRPr="002F5E6F" w:rsidRDefault="00B600E2" w:rsidP="00B600E2">
            <w:pPr>
              <w:autoSpaceDE w:val="0"/>
              <w:autoSpaceDN w:val="0"/>
              <w:adjustRightInd w:val="0"/>
            </w:pPr>
            <w:r>
              <w:t>Category</w:t>
            </w:r>
          </w:p>
        </w:tc>
        <w:tc>
          <w:tcPr>
            <w:tcW w:w="1730" w:type="pct"/>
          </w:tcPr>
          <w:p w:rsidR="00D15CEA" w:rsidRPr="002F5E6F" w:rsidRDefault="00D15CEA" w:rsidP="00B600E2">
            <w:pPr>
              <w:autoSpaceDE w:val="0"/>
              <w:autoSpaceDN w:val="0"/>
              <w:adjustRightInd w:val="0"/>
              <w:jc w:val="center"/>
              <w:rPr>
                <w:color w:val="000000"/>
              </w:rPr>
            </w:pPr>
            <w:r w:rsidRPr="002F5E6F">
              <w:rPr>
                <w:color w:val="000000"/>
              </w:rPr>
              <w:t>Frequency</w:t>
            </w:r>
          </w:p>
        </w:tc>
        <w:tc>
          <w:tcPr>
            <w:tcW w:w="2020" w:type="pct"/>
          </w:tcPr>
          <w:p w:rsidR="00D15CEA" w:rsidRPr="002F5E6F" w:rsidRDefault="00D15CEA" w:rsidP="00B600E2">
            <w:pPr>
              <w:autoSpaceDE w:val="0"/>
              <w:autoSpaceDN w:val="0"/>
              <w:adjustRightInd w:val="0"/>
              <w:jc w:val="center"/>
              <w:rPr>
                <w:color w:val="000000"/>
              </w:rPr>
            </w:pPr>
            <w:r w:rsidRPr="002F5E6F">
              <w:rPr>
                <w:color w:val="000000"/>
              </w:rPr>
              <w:t>Percent</w:t>
            </w:r>
          </w:p>
        </w:tc>
      </w:tr>
      <w:tr w:rsidR="00D15CEA" w:rsidRPr="00DA4F0A" w:rsidTr="00B600E2">
        <w:trPr>
          <w:trHeight w:val="377"/>
        </w:trPr>
        <w:tc>
          <w:tcPr>
            <w:tcW w:w="1250" w:type="pct"/>
          </w:tcPr>
          <w:p w:rsidR="00D15CEA" w:rsidRPr="002621FA" w:rsidRDefault="00D15CEA" w:rsidP="00B600E2">
            <w:pPr>
              <w:autoSpaceDE w:val="0"/>
              <w:autoSpaceDN w:val="0"/>
              <w:adjustRightInd w:val="0"/>
              <w:rPr>
                <w:color w:val="000000"/>
              </w:rPr>
            </w:pPr>
            <w:r w:rsidRPr="002621FA">
              <w:rPr>
                <w:color w:val="000000"/>
              </w:rPr>
              <w:t>Male</w:t>
            </w:r>
          </w:p>
        </w:tc>
        <w:tc>
          <w:tcPr>
            <w:tcW w:w="1730" w:type="pct"/>
          </w:tcPr>
          <w:p w:rsidR="00D15CEA" w:rsidRPr="00F449B5" w:rsidRDefault="00D15CEA" w:rsidP="00B600E2">
            <w:pPr>
              <w:autoSpaceDE w:val="0"/>
              <w:autoSpaceDN w:val="0"/>
              <w:adjustRightInd w:val="0"/>
              <w:jc w:val="center"/>
              <w:rPr>
                <w:color w:val="000000"/>
              </w:rPr>
            </w:pPr>
            <w:r w:rsidRPr="00BE299F">
              <w:rPr>
                <w:color w:val="000000"/>
              </w:rPr>
              <w:t>8</w:t>
            </w:r>
            <w:r w:rsidR="00286AC5" w:rsidRPr="00BE299F">
              <w:rPr>
                <w:color w:val="000000"/>
              </w:rPr>
              <w:t>1</w:t>
            </w:r>
          </w:p>
        </w:tc>
        <w:tc>
          <w:tcPr>
            <w:tcW w:w="2020" w:type="pct"/>
          </w:tcPr>
          <w:p w:rsidR="00D15CEA" w:rsidRPr="00CA6BE1" w:rsidRDefault="00D15CEA" w:rsidP="00B600E2">
            <w:pPr>
              <w:autoSpaceDE w:val="0"/>
              <w:autoSpaceDN w:val="0"/>
              <w:adjustRightInd w:val="0"/>
              <w:jc w:val="center"/>
              <w:rPr>
                <w:color w:val="000000"/>
              </w:rPr>
            </w:pPr>
            <w:r w:rsidRPr="00D82CA7">
              <w:rPr>
                <w:color w:val="000000"/>
              </w:rPr>
              <w:t>59.</w:t>
            </w:r>
            <w:r w:rsidR="00286AC5" w:rsidRPr="00D82CA7">
              <w:rPr>
                <w:color w:val="000000"/>
              </w:rPr>
              <w:t>1</w:t>
            </w:r>
          </w:p>
        </w:tc>
      </w:tr>
      <w:tr w:rsidR="00D15CEA" w:rsidRPr="00DA4F0A" w:rsidTr="00B600E2">
        <w:trPr>
          <w:trHeight w:val="240"/>
        </w:trPr>
        <w:tc>
          <w:tcPr>
            <w:tcW w:w="1250" w:type="pct"/>
          </w:tcPr>
          <w:p w:rsidR="00D15CEA" w:rsidRPr="00DA4F0A" w:rsidRDefault="00D15CEA" w:rsidP="00B600E2">
            <w:pPr>
              <w:autoSpaceDE w:val="0"/>
              <w:autoSpaceDN w:val="0"/>
              <w:adjustRightInd w:val="0"/>
              <w:rPr>
                <w:color w:val="000000"/>
              </w:rPr>
            </w:pPr>
            <w:r w:rsidRPr="00DA4F0A">
              <w:rPr>
                <w:color w:val="000000"/>
              </w:rPr>
              <w:t>Female</w:t>
            </w:r>
          </w:p>
        </w:tc>
        <w:tc>
          <w:tcPr>
            <w:tcW w:w="1730" w:type="pct"/>
          </w:tcPr>
          <w:p w:rsidR="00D15CEA" w:rsidRPr="00DA4F0A" w:rsidRDefault="00D15CEA" w:rsidP="00B600E2">
            <w:pPr>
              <w:autoSpaceDE w:val="0"/>
              <w:autoSpaceDN w:val="0"/>
              <w:adjustRightInd w:val="0"/>
              <w:jc w:val="center"/>
              <w:rPr>
                <w:color w:val="000000"/>
              </w:rPr>
            </w:pPr>
            <w:r w:rsidRPr="00DA4F0A">
              <w:rPr>
                <w:color w:val="000000"/>
              </w:rPr>
              <w:t>56</w:t>
            </w:r>
          </w:p>
        </w:tc>
        <w:tc>
          <w:tcPr>
            <w:tcW w:w="2020" w:type="pct"/>
          </w:tcPr>
          <w:p w:rsidR="00D15CEA" w:rsidRPr="00DA4F0A" w:rsidRDefault="00D15CEA" w:rsidP="00B600E2">
            <w:pPr>
              <w:autoSpaceDE w:val="0"/>
              <w:autoSpaceDN w:val="0"/>
              <w:adjustRightInd w:val="0"/>
              <w:jc w:val="center"/>
              <w:rPr>
                <w:color w:val="000000"/>
              </w:rPr>
            </w:pPr>
            <w:r w:rsidRPr="00DA4F0A">
              <w:rPr>
                <w:color w:val="000000"/>
              </w:rPr>
              <w:t>40.</w:t>
            </w:r>
            <w:r w:rsidR="00286AC5" w:rsidRPr="00DA4F0A">
              <w:rPr>
                <w:color w:val="000000"/>
              </w:rPr>
              <w:t>9</w:t>
            </w:r>
          </w:p>
        </w:tc>
      </w:tr>
      <w:tr w:rsidR="00D15CEA" w:rsidRPr="00DA4F0A" w:rsidTr="00B600E2">
        <w:trPr>
          <w:trHeight w:val="341"/>
        </w:trPr>
        <w:tc>
          <w:tcPr>
            <w:tcW w:w="1250" w:type="pct"/>
          </w:tcPr>
          <w:p w:rsidR="00D15CEA" w:rsidRPr="00DA4F0A" w:rsidRDefault="00D15CEA" w:rsidP="00B600E2">
            <w:pPr>
              <w:autoSpaceDE w:val="0"/>
              <w:autoSpaceDN w:val="0"/>
              <w:adjustRightInd w:val="0"/>
              <w:rPr>
                <w:color w:val="000000"/>
              </w:rPr>
            </w:pPr>
            <w:r w:rsidRPr="00DA4F0A">
              <w:rPr>
                <w:color w:val="000000"/>
              </w:rPr>
              <w:t>Total</w:t>
            </w:r>
          </w:p>
        </w:tc>
        <w:tc>
          <w:tcPr>
            <w:tcW w:w="1730" w:type="pct"/>
          </w:tcPr>
          <w:p w:rsidR="00D15CEA" w:rsidRPr="00DA4F0A" w:rsidRDefault="00D15CEA" w:rsidP="00B600E2">
            <w:pPr>
              <w:autoSpaceDE w:val="0"/>
              <w:autoSpaceDN w:val="0"/>
              <w:adjustRightInd w:val="0"/>
              <w:jc w:val="center"/>
              <w:rPr>
                <w:color w:val="000000"/>
              </w:rPr>
            </w:pPr>
            <w:r w:rsidRPr="00DA4F0A">
              <w:rPr>
                <w:color w:val="000000"/>
              </w:rPr>
              <w:t>13</w:t>
            </w:r>
            <w:r w:rsidR="00286AC5" w:rsidRPr="00DA4F0A">
              <w:rPr>
                <w:color w:val="000000"/>
              </w:rPr>
              <w:t>7</w:t>
            </w:r>
          </w:p>
        </w:tc>
        <w:tc>
          <w:tcPr>
            <w:tcW w:w="2020" w:type="pct"/>
          </w:tcPr>
          <w:p w:rsidR="00D15CEA" w:rsidRPr="00DA4F0A" w:rsidRDefault="00D15CEA" w:rsidP="00B600E2">
            <w:pPr>
              <w:autoSpaceDE w:val="0"/>
              <w:autoSpaceDN w:val="0"/>
              <w:adjustRightInd w:val="0"/>
              <w:jc w:val="center"/>
              <w:rPr>
                <w:color w:val="000000"/>
              </w:rPr>
            </w:pPr>
            <w:r w:rsidRPr="00DA4F0A">
              <w:rPr>
                <w:color w:val="000000"/>
              </w:rPr>
              <w:t>100.0</w:t>
            </w:r>
          </w:p>
        </w:tc>
      </w:tr>
    </w:tbl>
    <w:p w:rsidR="002F6535" w:rsidRPr="00224DD7" w:rsidRDefault="00224DD7" w:rsidP="00150D71">
      <w:pPr>
        <w:autoSpaceDE w:val="0"/>
        <w:autoSpaceDN w:val="0"/>
        <w:adjustRightInd w:val="0"/>
        <w:spacing w:line="360" w:lineRule="auto"/>
        <w:rPr>
          <w:b/>
        </w:rPr>
      </w:pPr>
      <w:r w:rsidRPr="00224DD7">
        <w:rPr>
          <w:b/>
        </w:rPr>
        <w:t>Source: Primary Data Field Survey 2014</w:t>
      </w:r>
    </w:p>
    <w:p w:rsidR="00224DD7" w:rsidRPr="00224DD7" w:rsidRDefault="00224DD7" w:rsidP="00150D71">
      <w:pPr>
        <w:autoSpaceDE w:val="0"/>
        <w:autoSpaceDN w:val="0"/>
        <w:adjustRightInd w:val="0"/>
        <w:spacing w:line="360" w:lineRule="auto"/>
        <w:rPr>
          <w:b/>
        </w:rPr>
      </w:pPr>
    </w:p>
    <w:p w:rsidR="00026114" w:rsidRDefault="002F6535" w:rsidP="00F601E4">
      <w:pPr>
        <w:autoSpaceDE w:val="0"/>
        <w:autoSpaceDN w:val="0"/>
        <w:adjustRightInd w:val="0"/>
        <w:spacing w:line="480" w:lineRule="auto"/>
        <w:jc w:val="both"/>
      </w:pPr>
      <w:r w:rsidRPr="00F601E4">
        <w:t xml:space="preserve">As indicated in Table </w:t>
      </w:r>
      <w:r w:rsidR="008F0D71">
        <w:t>5</w:t>
      </w:r>
      <w:r w:rsidR="008F0D71" w:rsidRPr="00B77007">
        <w:t xml:space="preserve"> </w:t>
      </w:r>
      <w:r w:rsidRPr="00B77007">
        <w:t>above, the male respondents in the study were 81 (59.1%)</w:t>
      </w:r>
      <w:r w:rsidR="0074447C" w:rsidRPr="00B77007">
        <w:t xml:space="preserve"> and the female were 56 (40.9%).  The male dominance among the study respondents could be due to </w:t>
      </w:r>
      <w:r w:rsidR="00B77007" w:rsidRPr="00CA3362">
        <w:t>gender imbalances</w:t>
      </w:r>
      <w:r w:rsidR="0074447C" w:rsidRPr="0096502F">
        <w:t xml:space="preserve"> in government departments</w:t>
      </w:r>
      <w:r w:rsidR="00B77007">
        <w:t>, where men are more represented, compared to women</w:t>
      </w:r>
      <w:r w:rsidR="0074447C" w:rsidRPr="00B77007">
        <w:t>. Despite the observed disparity in gender distribution between respondents, the study was representative in terms of gender since both males and females were part of the study.</w:t>
      </w:r>
    </w:p>
    <w:p w:rsidR="006E588E" w:rsidRDefault="006E588E" w:rsidP="00F601E4">
      <w:pPr>
        <w:autoSpaceDE w:val="0"/>
        <w:autoSpaceDN w:val="0"/>
        <w:adjustRightInd w:val="0"/>
        <w:spacing w:line="480" w:lineRule="auto"/>
        <w:jc w:val="both"/>
      </w:pPr>
    </w:p>
    <w:p w:rsidR="006E588E" w:rsidRDefault="006E588E" w:rsidP="00F601E4">
      <w:pPr>
        <w:autoSpaceDE w:val="0"/>
        <w:autoSpaceDN w:val="0"/>
        <w:adjustRightInd w:val="0"/>
        <w:spacing w:line="480" w:lineRule="auto"/>
        <w:jc w:val="both"/>
      </w:pPr>
    </w:p>
    <w:p w:rsidR="006E588E" w:rsidRDefault="006E588E" w:rsidP="00F601E4">
      <w:pPr>
        <w:autoSpaceDE w:val="0"/>
        <w:autoSpaceDN w:val="0"/>
        <w:adjustRightInd w:val="0"/>
        <w:spacing w:line="480" w:lineRule="auto"/>
        <w:jc w:val="both"/>
      </w:pPr>
    </w:p>
    <w:p w:rsidR="006E588E" w:rsidRDefault="006E588E" w:rsidP="00F601E4">
      <w:pPr>
        <w:autoSpaceDE w:val="0"/>
        <w:autoSpaceDN w:val="0"/>
        <w:adjustRightInd w:val="0"/>
        <w:spacing w:line="480" w:lineRule="auto"/>
        <w:jc w:val="both"/>
      </w:pPr>
    </w:p>
    <w:p w:rsidR="006E588E" w:rsidRDefault="006E588E" w:rsidP="00F601E4">
      <w:pPr>
        <w:autoSpaceDE w:val="0"/>
        <w:autoSpaceDN w:val="0"/>
        <w:adjustRightInd w:val="0"/>
        <w:spacing w:line="480" w:lineRule="auto"/>
        <w:jc w:val="both"/>
      </w:pPr>
    </w:p>
    <w:p w:rsidR="006E588E" w:rsidRPr="00651E63" w:rsidRDefault="006E588E" w:rsidP="00F601E4">
      <w:pPr>
        <w:autoSpaceDE w:val="0"/>
        <w:autoSpaceDN w:val="0"/>
        <w:adjustRightInd w:val="0"/>
        <w:spacing w:line="480" w:lineRule="auto"/>
        <w:jc w:val="both"/>
      </w:pPr>
    </w:p>
    <w:p w:rsidR="00150D71" w:rsidRPr="002F5E6F" w:rsidRDefault="00150D71" w:rsidP="00977B5E">
      <w:pPr>
        <w:pStyle w:val="Heading3"/>
        <w:rPr>
          <w:rFonts w:ascii="Times New Roman" w:hAnsi="Times New Roman"/>
          <w:sz w:val="24"/>
          <w:szCs w:val="24"/>
        </w:rPr>
      </w:pPr>
      <w:bookmarkStart w:id="195" w:name="_Toc435462410"/>
      <w:r w:rsidRPr="002F5E6F">
        <w:rPr>
          <w:rFonts w:ascii="Times New Roman" w:hAnsi="Times New Roman"/>
          <w:sz w:val="24"/>
          <w:szCs w:val="24"/>
        </w:rPr>
        <w:lastRenderedPageBreak/>
        <w:t>4.</w:t>
      </w:r>
      <w:r w:rsidR="00977B5E" w:rsidRPr="002F5E6F">
        <w:rPr>
          <w:rFonts w:ascii="Times New Roman" w:hAnsi="Times New Roman"/>
          <w:sz w:val="24"/>
          <w:szCs w:val="24"/>
        </w:rPr>
        <w:t>3.2</w:t>
      </w:r>
      <w:r w:rsidR="00977B5E" w:rsidRPr="002F5E6F">
        <w:rPr>
          <w:rFonts w:ascii="Times New Roman" w:hAnsi="Times New Roman"/>
          <w:sz w:val="24"/>
          <w:szCs w:val="24"/>
        </w:rPr>
        <w:tab/>
      </w:r>
      <w:r w:rsidRPr="002F5E6F">
        <w:rPr>
          <w:rFonts w:ascii="Times New Roman" w:hAnsi="Times New Roman"/>
          <w:sz w:val="24"/>
          <w:szCs w:val="24"/>
        </w:rPr>
        <w:t xml:space="preserve">Age </w:t>
      </w:r>
      <w:r w:rsidR="00977B5E" w:rsidRPr="002F5E6F">
        <w:rPr>
          <w:rFonts w:ascii="Times New Roman" w:hAnsi="Times New Roman"/>
          <w:sz w:val="24"/>
          <w:szCs w:val="24"/>
        </w:rPr>
        <w:t>C</w:t>
      </w:r>
      <w:r w:rsidRPr="002F5E6F">
        <w:rPr>
          <w:rFonts w:ascii="Times New Roman" w:hAnsi="Times New Roman"/>
          <w:sz w:val="24"/>
          <w:szCs w:val="24"/>
        </w:rPr>
        <w:t>omposition</w:t>
      </w:r>
      <w:bookmarkEnd w:id="195"/>
    </w:p>
    <w:p w:rsidR="00150D71" w:rsidRPr="00651E63" w:rsidRDefault="00B64AC0" w:rsidP="00B64AC0">
      <w:pPr>
        <w:pStyle w:val="Caption"/>
        <w:rPr>
          <w:rFonts w:ascii="Times New Roman" w:hAnsi="Times New Roman"/>
          <w:b w:val="0"/>
          <w:sz w:val="24"/>
          <w:szCs w:val="24"/>
        </w:rPr>
      </w:pPr>
      <w:bookmarkStart w:id="196" w:name="_Toc435462239"/>
      <w:r>
        <w:t xml:space="preserve">Table </w:t>
      </w:r>
      <w:r>
        <w:fldChar w:fldCharType="begin"/>
      </w:r>
      <w:r>
        <w:instrText xml:space="preserve"> SEQ Table \* ARABIC </w:instrText>
      </w:r>
      <w:r>
        <w:fldChar w:fldCharType="separate"/>
      </w:r>
      <w:r w:rsidR="006A6D34">
        <w:rPr>
          <w:noProof/>
        </w:rPr>
        <w:t>6</w:t>
      </w:r>
      <w:r>
        <w:fldChar w:fldCharType="end"/>
      </w:r>
      <w:r>
        <w:t xml:space="preserve">: </w:t>
      </w:r>
      <w:r w:rsidRPr="00DC7EAF">
        <w:t>Age of the respondent</w:t>
      </w:r>
      <w:bookmarkEnd w:id="196"/>
    </w:p>
    <w:tbl>
      <w:tblPr>
        <w:tblW w:w="4944"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000" w:firstRow="0" w:lastRow="0" w:firstColumn="0" w:lastColumn="0" w:noHBand="0" w:noVBand="0"/>
      </w:tblPr>
      <w:tblGrid>
        <w:gridCol w:w="2948"/>
        <w:gridCol w:w="3481"/>
        <w:gridCol w:w="3040"/>
      </w:tblGrid>
      <w:tr w:rsidR="00D15CEA" w:rsidRPr="00DA4F0A" w:rsidTr="00DD41CA">
        <w:tc>
          <w:tcPr>
            <w:tcW w:w="1557" w:type="pct"/>
          </w:tcPr>
          <w:p w:rsidR="00D15CEA" w:rsidRPr="00224DD7" w:rsidRDefault="00D15CEA" w:rsidP="00224DD7">
            <w:pPr>
              <w:autoSpaceDE w:val="0"/>
              <w:autoSpaceDN w:val="0"/>
              <w:adjustRightInd w:val="0"/>
              <w:rPr>
                <w:b/>
              </w:rPr>
            </w:pPr>
            <w:r w:rsidRPr="00224DD7">
              <w:rPr>
                <w:b/>
              </w:rPr>
              <w:t>Age group</w:t>
            </w:r>
          </w:p>
        </w:tc>
        <w:tc>
          <w:tcPr>
            <w:tcW w:w="1838" w:type="pct"/>
          </w:tcPr>
          <w:p w:rsidR="00D15CEA" w:rsidRPr="00224DD7" w:rsidRDefault="00D15CEA" w:rsidP="00224DD7">
            <w:pPr>
              <w:autoSpaceDE w:val="0"/>
              <w:autoSpaceDN w:val="0"/>
              <w:adjustRightInd w:val="0"/>
              <w:jc w:val="center"/>
              <w:rPr>
                <w:b/>
                <w:color w:val="000000"/>
              </w:rPr>
            </w:pPr>
            <w:r w:rsidRPr="00224DD7">
              <w:rPr>
                <w:b/>
                <w:color w:val="000000"/>
              </w:rPr>
              <w:t>Frequency</w:t>
            </w:r>
          </w:p>
        </w:tc>
        <w:tc>
          <w:tcPr>
            <w:tcW w:w="1605" w:type="pct"/>
          </w:tcPr>
          <w:p w:rsidR="00D15CEA" w:rsidRPr="00224DD7" w:rsidRDefault="00D15CEA" w:rsidP="00224DD7">
            <w:pPr>
              <w:autoSpaceDE w:val="0"/>
              <w:autoSpaceDN w:val="0"/>
              <w:adjustRightInd w:val="0"/>
              <w:jc w:val="center"/>
              <w:rPr>
                <w:b/>
                <w:color w:val="000000"/>
              </w:rPr>
            </w:pPr>
            <w:r w:rsidRPr="00224DD7">
              <w:rPr>
                <w:b/>
                <w:color w:val="000000"/>
              </w:rPr>
              <w:t>Percent</w:t>
            </w:r>
          </w:p>
        </w:tc>
      </w:tr>
      <w:tr w:rsidR="00D15CEA" w:rsidRPr="00DA4F0A" w:rsidTr="00DD41CA">
        <w:tc>
          <w:tcPr>
            <w:tcW w:w="1557" w:type="pct"/>
          </w:tcPr>
          <w:p w:rsidR="00D15CEA" w:rsidRPr="00DA4F0A" w:rsidRDefault="00D15CEA" w:rsidP="00224DD7">
            <w:pPr>
              <w:autoSpaceDE w:val="0"/>
              <w:autoSpaceDN w:val="0"/>
              <w:adjustRightInd w:val="0"/>
              <w:rPr>
                <w:color w:val="000000"/>
              </w:rPr>
            </w:pPr>
            <w:r w:rsidRPr="00DA4F0A">
              <w:rPr>
                <w:color w:val="000000"/>
              </w:rPr>
              <w:t>18-29yrs</w:t>
            </w:r>
          </w:p>
        </w:tc>
        <w:tc>
          <w:tcPr>
            <w:tcW w:w="1838" w:type="pct"/>
          </w:tcPr>
          <w:p w:rsidR="00D15CEA" w:rsidRPr="00DA4F0A" w:rsidRDefault="00D15CEA" w:rsidP="00224DD7">
            <w:pPr>
              <w:autoSpaceDE w:val="0"/>
              <w:autoSpaceDN w:val="0"/>
              <w:adjustRightInd w:val="0"/>
              <w:jc w:val="center"/>
              <w:rPr>
                <w:color w:val="000000"/>
              </w:rPr>
            </w:pPr>
            <w:r w:rsidRPr="00DA4F0A">
              <w:rPr>
                <w:color w:val="000000"/>
              </w:rPr>
              <w:t>18</w:t>
            </w:r>
          </w:p>
        </w:tc>
        <w:tc>
          <w:tcPr>
            <w:tcW w:w="1605" w:type="pct"/>
          </w:tcPr>
          <w:p w:rsidR="00D15CEA" w:rsidRPr="00DA4F0A" w:rsidRDefault="00D15CEA" w:rsidP="00224DD7">
            <w:pPr>
              <w:autoSpaceDE w:val="0"/>
              <w:autoSpaceDN w:val="0"/>
              <w:adjustRightInd w:val="0"/>
              <w:jc w:val="center"/>
              <w:rPr>
                <w:color w:val="000000"/>
              </w:rPr>
            </w:pPr>
            <w:r w:rsidRPr="00DA4F0A">
              <w:rPr>
                <w:color w:val="000000"/>
              </w:rPr>
              <w:t>13.</w:t>
            </w:r>
            <w:r w:rsidR="00417015" w:rsidRPr="00DA4F0A">
              <w:rPr>
                <w:color w:val="000000"/>
              </w:rPr>
              <w:t>1</w:t>
            </w:r>
          </w:p>
        </w:tc>
      </w:tr>
      <w:tr w:rsidR="00D15CEA" w:rsidRPr="00DA4F0A" w:rsidTr="00DD41CA">
        <w:tc>
          <w:tcPr>
            <w:tcW w:w="1557" w:type="pct"/>
          </w:tcPr>
          <w:p w:rsidR="00D15CEA" w:rsidRPr="00DA4F0A" w:rsidRDefault="00D15CEA" w:rsidP="00224DD7">
            <w:pPr>
              <w:autoSpaceDE w:val="0"/>
              <w:autoSpaceDN w:val="0"/>
              <w:adjustRightInd w:val="0"/>
              <w:rPr>
                <w:color w:val="000000"/>
              </w:rPr>
            </w:pPr>
            <w:r w:rsidRPr="00DA4F0A">
              <w:rPr>
                <w:color w:val="000000"/>
              </w:rPr>
              <w:t>30-39yrs</w:t>
            </w:r>
          </w:p>
        </w:tc>
        <w:tc>
          <w:tcPr>
            <w:tcW w:w="1838" w:type="pct"/>
          </w:tcPr>
          <w:p w:rsidR="00D15CEA" w:rsidRPr="00DA4F0A" w:rsidRDefault="00D15CEA" w:rsidP="00224DD7">
            <w:pPr>
              <w:autoSpaceDE w:val="0"/>
              <w:autoSpaceDN w:val="0"/>
              <w:adjustRightInd w:val="0"/>
              <w:jc w:val="center"/>
              <w:rPr>
                <w:color w:val="000000"/>
              </w:rPr>
            </w:pPr>
            <w:r w:rsidRPr="00DA4F0A">
              <w:rPr>
                <w:color w:val="000000"/>
              </w:rPr>
              <w:t>6</w:t>
            </w:r>
            <w:r w:rsidR="00417015" w:rsidRPr="00DA4F0A">
              <w:rPr>
                <w:color w:val="000000"/>
              </w:rPr>
              <w:t>0</w:t>
            </w:r>
          </w:p>
        </w:tc>
        <w:tc>
          <w:tcPr>
            <w:tcW w:w="1605" w:type="pct"/>
          </w:tcPr>
          <w:p w:rsidR="00D15CEA" w:rsidRPr="00DA4F0A" w:rsidRDefault="00D15CEA" w:rsidP="00224DD7">
            <w:pPr>
              <w:autoSpaceDE w:val="0"/>
              <w:autoSpaceDN w:val="0"/>
              <w:adjustRightInd w:val="0"/>
              <w:jc w:val="center"/>
              <w:rPr>
                <w:color w:val="000000"/>
              </w:rPr>
            </w:pPr>
            <w:r w:rsidRPr="00DA4F0A">
              <w:rPr>
                <w:color w:val="000000"/>
              </w:rPr>
              <w:t>4</w:t>
            </w:r>
            <w:r w:rsidR="00417015" w:rsidRPr="00DA4F0A">
              <w:rPr>
                <w:color w:val="000000"/>
              </w:rPr>
              <w:t>3</w:t>
            </w:r>
            <w:r w:rsidRPr="00DA4F0A">
              <w:rPr>
                <w:color w:val="000000"/>
              </w:rPr>
              <w:t>.</w:t>
            </w:r>
            <w:r w:rsidR="00417015" w:rsidRPr="00DA4F0A">
              <w:rPr>
                <w:color w:val="000000"/>
              </w:rPr>
              <w:t>8</w:t>
            </w:r>
          </w:p>
        </w:tc>
      </w:tr>
      <w:tr w:rsidR="00D15CEA" w:rsidRPr="00DA4F0A" w:rsidTr="00DD41CA">
        <w:tc>
          <w:tcPr>
            <w:tcW w:w="1557" w:type="pct"/>
          </w:tcPr>
          <w:p w:rsidR="00D15CEA" w:rsidRPr="00DA4F0A" w:rsidRDefault="00D15CEA" w:rsidP="00224DD7">
            <w:pPr>
              <w:autoSpaceDE w:val="0"/>
              <w:autoSpaceDN w:val="0"/>
              <w:adjustRightInd w:val="0"/>
              <w:rPr>
                <w:color w:val="000000"/>
              </w:rPr>
            </w:pPr>
            <w:r w:rsidRPr="00DA4F0A">
              <w:rPr>
                <w:color w:val="000000"/>
              </w:rPr>
              <w:t>40-49yrs</w:t>
            </w:r>
          </w:p>
        </w:tc>
        <w:tc>
          <w:tcPr>
            <w:tcW w:w="1838" w:type="pct"/>
          </w:tcPr>
          <w:p w:rsidR="00D15CEA" w:rsidRPr="00DA4F0A" w:rsidRDefault="00D15CEA" w:rsidP="00224DD7">
            <w:pPr>
              <w:autoSpaceDE w:val="0"/>
              <w:autoSpaceDN w:val="0"/>
              <w:adjustRightInd w:val="0"/>
              <w:jc w:val="center"/>
              <w:rPr>
                <w:color w:val="000000"/>
              </w:rPr>
            </w:pPr>
            <w:r w:rsidRPr="00DA4F0A">
              <w:rPr>
                <w:color w:val="000000"/>
              </w:rPr>
              <w:t>4</w:t>
            </w:r>
            <w:r w:rsidR="00B84CE3" w:rsidRPr="00DA4F0A">
              <w:rPr>
                <w:color w:val="000000"/>
              </w:rPr>
              <w:t>7</w:t>
            </w:r>
          </w:p>
        </w:tc>
        <w:tc>
          <w:tcPr>
            <w:tcW w:w="1605" w:type="pct"/>
          </w:tcPr>
          <w:p w:rsidR="00D15CEA" w:rsidRPr="00DA4F0A" w:rsidRDefault="00D15CEA" w:rsidP="00224DD7">
            <w:pPr>
              <w:autoSpaceDE w:val="0"/>
              <w:autoSpaceDN w:val="0"/>
              <w:adjustRightInd w:val="0"/>
              <w:jc w:val="center"/>
              <w:rPr>
                <w:color w:val="000000"/>
              </w:rPr>
            </w:pPr>
            <w:r w:rsidRPr="00DA4F0A">
              <w:rPr>
                <w:color w:val="000000"/>
              </w:rPr>
              <w:t>3</w:t>
            </w:r>
            <w:r w:rsidR="00417015" w:rsidRPr="00DA4F0A">
              <w:rPr>
                <w:color w:val="000000"/>
              </w:rPr>
              <w:t>4</w:t>
            </w:r>
            <w:r w:rsidRPr="00DA4F0A">
              <w:rPr>
                <w:color w:val="000000"/>
              </w:rPr>
              <w:t>.3</w:t>
            </w:r>
          </w:p>
        </w:tc>
      </w:tr>
      <w:tr w:rsidR="00D15CEA" w:rsidRPr="00DA4F0A" w:rsidTr="00DD41CA">
        <w:tc>
          <w:tcPr>
            <w:tcW w:w="1557" w:type="pct"/>
          </w:tcPr>
          <w:p w:rsidR="00D15CEA" w:rsidRPr="00DA4F0A" w:rsidRDefault="00D15CEA" w:rsidP="00224DD7">
            <w:pPr>
              <w:autoSpaceDE w:val="0"/>
              <w:autoSpaceDN w:val="0"/>
              <w:adjustRightInd w:val="0"/>
              <w:rPr>
                <w:color w:val="000000"/>
              </w:rPr>
            </w:pPr>
            <w:r w:rsidRPr="00DA4F0A">
              <w:rPr>
                <w:color w:val="000000"/>
              </w:rPr>
              <w:t>50-60yrs</w:t>
            </w:r>
          </w:p>
        </w:tc>
        <w:tc>
          <w:tcPr>
            <w:tcW w:w="1838" w:type="pct"/>
          </w:tcPr>
          <w:p w:rsidR="00D15CEA" w:rsidRPr="00DA4F0A" w:rsidRDefault="00D15CEA" w:rsidP="00224DD7">
            <w:pPr>
              <w:autoSpaceDE w:val="0"/>
              <w:autoSpaceDN w:val="0"/>
              <w:adjustRightInd w:val="0"/>
              <w:jc w:val="center"/>
              <w:rPr>
                <w:color w:val="000000"/>
              </w:rPr>
            </w:pPr>
            <w:r w:rsidRPr="00DA4F0A">
              <w:rPr>
                <w:color w:val="000000"/>
              </w:rPr>
              <w:t>1</w:t>
            </w:r>
            <w:r w:rsidR="00417015" w:rsidRPr="00DA4F0A">
              <w:rPr>
                <w:color w:val="000000"/>
              </w:rPr>
              <w:t>2</w:t>
            </w:r>
          </w:p>
        </w:tc>
        <w:tc>
          <w:tcPr>
            <w:tcW w:w="1605" w:type="pct"/>
          </w:tcPr>
          <w:p w:rsidR="00D15CEA" w:rsidRPr="00DA4F0A" w:rsidRDefault="00417015" w:rsidP="00224DD7">
            <w:pPr>
              <w:autoSpaceDE w:val="0"/>
              <w:autoSpaceDN w:val="0"/>
              <w:adjustRightInd w:val="0"/>
              <w:jc w:val="center"/>
              <w:rPr>
                <w:color w:val="000000"/>
              </w:rPr>
            </w:pPr>
            <w:r w:rsidRPr="00DA4F0A">
              <w:rPr>
                <w:color w:val="000000"/>
              </w:rPr>
              <w:t>8.8</w:t>
            </w:r>
          </w:p>
        </w:tc>
      </w:tr>
      <w:tr w:rsidR="00D15CEA" w:rsidRPr="00DA4F0A" w:rsidTr="00DD41CA">
        <w:tc>
          <w:tcPr>
            <w:tcW w:w="1557" w:type="pct"/>
          </w:tcPr>
          <w:p w:rsidR="00D15CEA" w:rsidRPr="00DA4F0A" w:rsidRDefault="00D15CEA" w:rsidP="00224DD7">
            <w:pPr>
              <w:autoSpaceDE w:val="0"/>
              <w:autoSpaceDN w:val="0"/>
              <w:adjustRightInd w:val="0"/>
              <w:rPr>
                <w:color w:val="000000"/>
              </w:rPr>
            </w:pPr>
            <w:r w:rsidRPr="00DA4F0A">
              <w:rPr>
                <w:color w:val="000000"/>
              </w:rPr>
              <w:t>Total</w:t>
            </w:r>
          </w:p>
        </w:tc>
        <w:tc>
          <w:tcPr>
            <w:tcW w:w="1838" w:type="pct"/>
          </w:tcPr>
          <w:p w:rsidR="00D15CEA" w:rsidRPr="00DA4F0A" w:rsidRDefault="00D15CEA" w:rsidP="00224DD7">
            <w:pPr>
              <w:autoSpaceDE w:val="0"/>
              <w:autoSpaceDN w:val="0"/>
              <w:adjustRightInd w:val="0"/>
              <w:jc w:val="center"/>
              <w:rPr>
                <w:color w:val="000000"/>
              </w:rPr>
            </w:pPr>
            <w:r w:rsidRPr="00DA4F0A">
              <w:rPr>
                <w:color w:val="000000"/>
              </w:rPr>
              <w:t>13</w:t>
            </w:r>
            <w:r w:rsidR="00417015" w:rsidRPr="00DA4F0A">
              <w:rPr>
                <w:color w:val="000000"/>
              </w:rPr>
              <w:t>7</w:t>
            </w:r>
          </w:p>
        </w:tc>
        <w:tc>
          <w:tcPr>
            <w:tcW w:w="1605" w:type="pct"/>
          </w:tcPr>
          <w:p w:rsidR="00D15CEA" w:rsidRPr="00DA4F0A" w:rsidRDefault="00D15CEA" w:rsidP="00224DD7">
            <w:pPr>
              <w:autoSpaceDE w:val="0"/>
              <w:autoSpaceDN w:val="0"/>
              <w:adjustRightInd w:val="0"/>
              <w:jc w:val="center"/>
              <w:rPr>
                <w:color w:val="000000"/>
              </w:rPr>
            </w:pPr>
            <w:r w:rsidRPr="00DA4F0A">
              <w:rPr>
                <w:color w:val="000000"/>
              </w:rPr>
              <w:t>100.0</w:t>
            </w:r>
          </w:p>
        </w:tc>
      </w:tr>
    </w:tbl>
    <w:p w:rsidR="00150D71" w:rsidRDefault="00DD41CA" w:rsidP="00150D71">
      <w:pPr>
        <w:autoSpaceDE w:val="0"/>
        <w:autoSpaceDN w:val="0"/>
        <w:adjustRightInd w:val="0"/>
        <w:spacing w:line="360" w:lineRule="auto"/>
      </w:pPr>
      <w:r w:rsidRPr="00DD41CA">
        <w:rPr>
          <w:b/>
        </w:rPr>
        <w:t>Source: Primary Data</w:t>
      </w:r>
      <w:r>
        <w:rPr>
          <w:b/>
        </w:rPr>
        <w:t xml:space="preserve"> Field S</w:t>
      </w:r>
      <w:r w:rsidRPr="00C42435">
        <w:rPr>
          <w:b/>
        </w:rPr>
        <w:t>urvey 2014</w:t>
      </w:r>
    </w:p>
    <w:p w:rsidR="00B77007" w:rsidRPr="00B77007" w:rsidRDefault="00B77007" w:rsidP="00150D71">
      <w:pPr>
        <w:autoSpaceDE w:val="0"/>
        <w:autoSpaceDN w:val="0"/>
        <w:adjustRightInd w:val="0"/>
        <w:spacing w:line="360" w:lineRule="auto"/>
      </w:pPr>
    </w:p>
    <w:p w:rsidR="00B77007" w:rsidRDefault="00B77007" w:rsidP="00DA4F0A">
      <w:pPr>
        <w:autoSpaceDE w:val="0"/>
        <w:autoSpaceDN w:val="0"/>
        <w:adjustRightInd w:val="0"/>
        <w:spacing w:line="480" w:lineRule="auto"/>
        <w:jc w:val="both"/>
      </w:pPr>
      <w:r w:rsidRPr="003E1E90">
        <w:t>From Table</w:t>
      </w:r>
      <w:r>
        <w:t xml:space="preserve"> </w:t>
      </w:r>
      <w:r w:rsidR="008F0D71">
        <w:t>6</w:t>
      </w:r>
      <w:r w:rsidR="008F0D71" w:rsidRPr="003E1E90">
        <w:t xml:space="preserve"> </w:t>
      </w:r>
      <w:r w:rsidRPr="003E1E90">
        <w:t>a sizeable proportion of the respondents 4</w:t>
      </w:r>
      <w:r w:rsidRPr="00274767">
        <w:t>3.8 % (n=6</w:t>
      </w:r>
      <w:r w:rsidRPr="002621FA">
        <w:t>0</w:t>
      </w:r>
      <w:r w:rsidRPr="00BE299F">
        <w:t>) were between 30-39 years of age, followed by 34.3% (n=4</w:t>
      </w:r>
      <w:r w:rsidRPr="00F449B5">
        <w:t>7</w:t>
      </w:r>
      <w:r w:rsidRPr="00D82CA7">
        <w:t xml:space="preserve">) who were between 40-49 years of Age. Other respondents were between 18-29 years </w:t>
      </w:r>
      <w:r w:rsidRPr="00CA6BE1">
        <w:t>13.1</w:t>
      </w:r>
      <w:r w:rsidRPr="00E27C90">
        <w:t>% (n=18) and lastly 50-60 were 8.8</w:t>
      </w:r>
      <w:r w:rsidRPr="00A52D6E">
        <w:t>% (n=1</w:t>
      </w:r>
      <w:r w:rsidRPr="00EA028B">
        <w:t xml:space="preserve">2). Majority of the respondents in Ministry of Education &amp; Sports were middle aged, still youthful and vigorous implying that their contribution to the Ministry of Education &amp; Sports is expected to be enormous. Middle aged workers in an </w:t>
      </w:r>
      <w:r w:rsidRPr="00BA2D4A">
        <w:t>organization are expected to be passionate and ambitious in developing their talents</w:t>
      </w:r>
      <w:r w:rsidRPr="008C7C1C">
        <w:t>, career progression</w:t>
      </w:r>
      <w:r w:rsidRPr="00DF1901">
        <w:t xml:space="preserve"> and skills especially towards contributing to improve their performance in Ministry of Education &amp; Sports. This age di</w:t>
      </w:r>
      <w:r w:rsidRPr="00A35700">
        <w:t xml:space="preserve">stribution depicted in Table </w:t>
      </w:r>
      <w:r w:rsidR="008F0D71">
        <w:t>6</w:t>
      </w:r>
      <w:r w:rsidR="008F0D71" w:rsidRPr="0029790F">
        <w:t xml:space="preserve"> </w:t>
      </w:r>
      <w:r w:rsidRPr="0029790F">
        <w:t xml:space="preserve">shows that, majority of the respondents sampled were within the age interval 30-39 years. Also an appreciable number of the respondents were aged within the </w:t>
      </w:r>
      <w:r w:rsidRPr="000251DA">
        <w:t xml:space="preserve">40-49 years interval which in general shows </w:t>
      </w:r>
      <w:r>
        <w:t>that the</w:t>
      </w:r>
      <w:r w:rsidRPr="000251DA">
        <w:t xml:space="preserve"> work force</w:t>
      </w:r>
      <w:r w:rsidRPr="00FF73D1">
        <w:t xml:space="preserve"> in Ministry of Education &amp; Sports</w:t>
      </w:r>
      <w:r>
        <w:t xml:space="preserve"> are relatively youthful and energetic and therefore expected to register high performance</w:t>
      </w:r>
      <w:r w:rsidRPr="00FF73D1">
        <w:t>.</w:t>
      </w:r>
    </w:p>
    <w:p w:rsidR="00150D71" w:rsidRPr="00CA3362" w:rsidRDefault="00955268" w:rsidP="00F66369">
      <w:pPr>
        <w:pStyle w:val="Heading3"/>
        <w:spacing w:before="0" w:after="0"/>
        <w:rPr>
          <w:rFonts w:ascii="Times New Roman" w:hAnsi="Times New Roman"/>
          <w:sz w:val="24"/>
          <w:szCs w:val="24"/>
        </w:rPr>
      </w:pPr>
      <w:r>
        <w:br w:type="page"/>
      </w:r>
      <w:bookmarkStart w:id="197" w:name="_Toc435462411"/>
      <w:r w:rsidR="0054213B" w:rsidRPr="00CA3362">
        <w:rPr>
          <w:rFonts w:ascii="Times New Roman" w:hAnsi="Times New Roman"/>
          <w:sz w:val="24"/>
          <w:szCs w:val="24"/>
        </w:rPr>
        <w:lastRenderedPageBreak/>
        <w:t>4.3.3</w:t>
      </w:r>
      <w:r w:rsidR="0054213B" w:rsidRPr="00CA3362">
        <w:rPr>
          <w:rFonts w:ascii="Times New Roman" w:hAnsi="Times New Roman"/>
          <w:sz w:val="24"/>
          <w:szCs w:val="24"/>
        </w:rPr>
        <w:tab/>
        <w:t>Level of Education of the Respondent</w:t>
      </w:r>
      <w:bookmarkEnd w:id="197"/>
    </w:p>
    <w:p w:rsidR="00C84767" w:rsidRPr="00F72439" w:rsidRDefault="00C84767" w:rsidP="00F66369">
      <w:pPr>
        <w:autoSpaceDE w:val="0"/>
        <w:autoSpaceDN w:val="0"/>
        <w:adjustRightInd w:val="0"/>
        <w:rPr>
          <w:lang w:val="x-none"/>
        </w:rPr>
      </w:pPr>
    </w:p>
    <w:p w:rsidR="0054213B" w:rsidRDefault="00B64AC0" w:rsidP="00F66369">
      <w:pPr>
        <w:pStyle w:val="Caption"/>
        <w:spacing w:before="0" w:after="0" w:line="240" w:lineRule="auto"/>
        <w:ind w:hanging="709"/>
        <w:rPr>
          <w:rFonts w:ascii="Times New Roman" w:hAnsi="Times New Roman"/>
          <w:sz w:val="24"/>
          <w:szCs w:val="24"/>
        </w:rPr>
      </w:pPr>
      <w:bookmarkStart w:id="198" w:name="_Toc435462240"/>
      <w:r w:rsidRPr="00552136">
        <w:rPr>
          <w:rFonts w:ascii="Times New Roman" w:hAnsi="Times New Roman"/>
          <w:sz w:val="24"/>
          <w:szCs w:val="24"/>
        </w:rPr>
        <w:t xml:space="preserve">Table </w:t>
      </w:r>
      <w:r w:rsidRPr="00552136">
        <w:rPr>
          <w:rFonts w:ascii="Times New Roman" w:hAnsi="Times New Roman"/>
          <w:sz w:val="24"/>
          <w:szCs w:val="24"/>
        </w:rPr>
        <w:fldChar w:fldCharType="begin"/>
      </w:r>
      <w:r w:rsidRPr="00552136">
        <w:rPr>
          <w:rFonts w:ascii="Times New Roman" w:hAnsi="Times New Roman"/>
          <w:sz w:val="24"/>
          <w:szCs w:val="24"/>
        </w:rPr>
        <w:instrText xml:space="preserve"> SEQ Table \* ARABIC </w:instrText>
      </w:r>
      <w:r w:rsidRPr="00552136">
        <w:rPr>
          <w:rFonts w:ascii="Times New Roman" w:hAnsi="Times New Roman"/>
          <w:sz w:val="24"/>
          <w:szCs w:val="24"/>
        </w:rPr>
        <w:fldChar w:fldCharType="separate"/>
      </w:r>
      <w:r w:rsidR="006A6D34">
        <w:rPr>
          <w:rFonts w:ascii="Times New Roman" w:hAnsi="Times New Roman"/>
          <w:noProof/>
          <w:sz w:val="24"/>
          <w:szCs w:val="24"/>
        </w:rPr>
        <w:t>7</w:t>
      </w:r>
      <w:r w:rsidRPr="00552136">
        <w:rPr>
          <w:rFonts w:ascii="Times New Roman" w:hAnsi="Times New Roman"/>
          <w:sz w:val="24"/>
          <w:szCs w:val="24"/>
        </w:rPr>
        <w:fldChar w:fldCharType="end"/>
      </w:r>
      <w:r w:rsidRPr="00552136">
        <w:rPr>
          <w:rFonts w:ascii="Times New Roman" w:hAnsi="Times New Roman"/>
          <w:sz w:val="24"/>
          <w:szCs w:val="24"/>
        </w:rPr>
        <w:t>: level of education of the respondents</w:t>
      </w:r>
      <w:bookmarkEnd w:id="198"/>
    </w:p>
    <w:p w:rsidR="00F66369" w:rsidRPr="00F66369" w:rsidRDefault="00F66369" w:rsidP="00F66369">
      <w:pPr>
        <w:rPr>
          <w:lang w:val="en-GB"/>
        </w:rPr>
      </w:pPr>
    </w:p>
    <w:tbl>
      <w:tblPr>
        <w:tblW w:w="4944"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000" w:firstRow="0" w:lastRow="0" w:firstColumn="0" w:lastColumn="0" w:noHBand="0" w:noVBand="0"/>
      </w:tblPr>
      <w:tblGrid>
        <w:gridCol w:w="3666"/>
        <w:gridCol w:w="2841"/>
        <w:gridCol w:w="2962"/>
      </w:tblGrid>
      <w:tr w:rsidR="00D15CEA" w:rsidRPr="00DA4F0A" w:rsidTr="00E43997">
        <w:tc>
          <w:tcPr>
            <w:tcW w:w="1936" w:type="pct"/>
          </w:tcPr>
          <w:p w:rsidR="00D15CEA" w:rsidRPr="00E43997" w:rsidRDefault="00D15CEA" w:rsidP="00061C72">
            <w:pPr>
              <w:autoSpaceDE w:val="0"/>
              <w:autoSpaceDN w:val="0"/>
              <w:adjustRightInd w:val="0"/>
              <w:rPr>
                <w:b/>
              </w:rPr>
            </w:pPr>
          </w:p>
        </w:tc>
        <w:tc>
          <w:tcPr>
            <w:tcW w:w="1500" w:type="pct"/>
          </w:tcPr>
          <w:p w:rsidR="00D15CEA" w:rsidRPr="00E43997" w:rsidRDefault="00D15CEA" w:rsidP="00061C72">
            <w:pPr>
              <w:autoSpaceDE w:val="0"/>
              <w:autoSpaceDN w:val="0"/>
              <w:adjustRightInd w:val="0"/>
              <w:jc w:val="center"/>
              <w:rPr>
                <w:b/>
                <w:color w:val="000000"/>
              </w:rPr>
            </w:pPr>
            <w:r w:rsidRPr="00E43997">
              <w:rPr>
                <w:b/>
                <w:color w:val="000000"/>
              </w:rPr>
              <w:t>Frequency</w:t>
            </w:r>
          </w:p>
        </w:tc>
        <w:tc>
          <w:tcPr>
            <w:tcW w:w="1564" w:type="pct"/>
          </w:tcPr>
          <w:p w:rsidR="00D15CEA" w:rsidRPr="00E43997" w:rsidRDefault="00D15CEA" w:rsidP="00061C72">
            <w:pPr>
              <w:autoSpaceDE w:val="0"/>
              <w:autoSpaceDN w:val="0"/>
              <w:adjustRightInd w:val="0"/>
              <w:jc w:val="center"/>
              <w:rPr>
                <w:b/>
                <w:color w:val="000000"/>
              </w:rPr>
            </w:pPr>
            <w:r w:rsidRPr="00E43997">
              <w:rPr>
                <w:b/>
                <w:color w:val="000000"/>
              </w:rPr>
              <w:t>Percent</w:t>
            </w:r>
          </w:p>
        </w:tc>
      </w:tr>
      <w:tr w:rsidR="00D15CEA" w:rsidRPr="00DA4F0A" w:rsidTr="00E43997">
        <w:tc>
          <w:tcPr>
            <w:tcW w:w="1936" w:type="pct"/>
          </w:tcPr>
          <w:p w:rsidR="00D15CEA" w:rsidRPr="00DA4F0A" w:rsidRDefault="00D15CEA" w:rsidP="00061C72">
            <w:pPr>
              <w:autoSpaceDE w:val="0"/>
              <w:autoSpaceDN w:val="0"/>
              <w:adjustRightInd w:val="0"/>
              <w:rPr>
                <w:color w:val="000000"/>
              </w:rPr>
            </w:pPr>
            <w:r w:rsidRPr="00DA4F0A">
              <w:rPr>
                <w:color w:val="000000"/>
              </w:rPr>
              <w:t>Secondary Education</w:t>
            </w:r>
          </w:p>
        </w:tc>
        <w:tc>
          <w:tcPr>
            <w:tcW w:w="1500" w:type="pct"/>
          </w:tcPr>
          <w:p w:rsidR="00D15CEA" w:rsidRPr="00DA4F0A" w:rsidRDefault="00D15CEA" w:rsidP="00061C72">
            <w:pPr>
              <w:autoSpaceDE w:val="0"/>
              <w:autoSpaceDN w:val="0"/>
              <w:adjustRightInd w:val="0"/>
              <w:jc w:val="center"/>
              <w:rPr>
                <w:color w:val="000000"/>
              </w:rPr>
            </w:pPr>
            <w:r w:rsidRPr="00DA4F0A">
              <w:rPr>
                <w:color w:val="000000"/>
              </w:rPr>
              <w:t>10</w:t>
            </w:r>
          </w:p>
        </w:tc>
        <w:tc>
          <w:tcPr>
            <w:tcW w:w="1564" w:type="pct"/>
          </w:tcPr>
          <w:p w:rsidR="00D15CEA" w:rsidRPr="00DA4F0A" w:rsidRDefault="00D15CEA" w:rsidP="00061C72">
            <w:pPr>
              <w:autoSpaceDE w:val="0"/>
              <w:autoSpaceDN w:val="0"/>
              <w:adjustRightInd w:val="0"/>
              <w:jc w:val="center"/>
              <w:rPr>
                <w:color w:val="000000"/>
              </w:rPr>
            </w:pPr>
            <w:r w:rsidRPr="00DA4F0A">
              <w:rPr>
                <w:color w:val="000000"/>
              </w:rPr>
              <w:t>7.2</w:t>
            </w:r>
          </w:p>
        </w:tc>
      </w:tr>
      <w:tr w:rsidR="00D15CEA" w:rsidRPr="00DA4F0A" w:rsidTr="00E43997">
        <w:tc>
          <w:tcPr>
            <w:tcW w:w="1936" w:type="pct"/>
          </w:tcPr>
          <w:p w:rsidR="00D15CEA" w:rsidRPr="00DA4F0A" w:rsidRDefault="00D15CEA" w:rsidP="00061C72">
            <w:pPr>
              <w:autoSpaceDE w:val="0"/>
              <w:autoSpaceDN w:val="0"/>
              <w:adjustRightInd w:val="0"/>
              <w:rPr>
                <w:color w:val="000000"/>
              </w:rPr>
            </w:pPr>
            <w:r w:rsidRPr="00DA4F0A">
              <w:rPr>
                <w:color w:val="000000"/>
              </w:rPr>
              <w:t>Certificate</w:t>
            </w:r>
          </w:p>
        </w:tc>
        <w:tc>
          <w:tcPr>
            <w:tcW w:w="1500" w:type="pct"/>
          </w:tcPr>
          <w:p w:rsidR="00D15CEA" w:rsidRPr="00DA4F0A" w:rsidRDefault="00D15CEA" w:rsidP="00061C72">
            <w:pPr>
              <w:autoSpaceDE w:val="0"/>
              <w:autoSpaceDN w:val="0"/>
              <w:adjustRightInd w:val="0"/>
              <w:jc w:val="center"/>
              <w:rPr>
                <w:color w:val="000000"/>
              </w:rPr>
            </w:pPr>
            <w:r w:rsidRPr="00DA4F0A">
              <w:rPr>
                <w:color w:val="000000"/>
              </w:rPr>
              <w:t>1</w:t>
            </w:r>
            <w:r w:rsidR="00762A2E" w:rsidRPr="00DA4F0A">
              <w:rPr>
                <w:color w:val="000000"/>
              </w:rPr>
              <w:t>8</w:t>
            </w:r>
          </w:p>
        </w:tc>
        <w:tc>
          <w:tcPr>
            <w:tcW w:w="1564" w:type="pct"/>
          </w:tcPr>
          <w:p w:rsidR="00D15CEA" w:rsidRPr="00DA4F0A" w:rsidRDefault="00D15CEA" w:rsidP="00061C72">
            <w:pPr>
              <w:autoSpaceDE w:val="0"/>
              <w:autoSpaceDN w:val="0"/>
              <w:adjustRightInd w:val="0"/>
              <w:jc w:val="center"/>
              <w:rPr>
                <w:color w:val="000000"/>
              </w:rPr>
            </w:pPr>
            <w:r w:rsidRPr="00DA4F0A">
              <w:rPr>
                <w:color w:val="000000"/>
              </w:rPr>
              <w:t>13.0</w:t>
            </w:r>
          </w:p>
        </w:tc>
      </w:tr>
      <w:tr w:rsidR="00D15CEA" w:rsidRPr="00DA4F0A" w:rsidTr="00E43997">
        <w:tc>
          <w:tcPr>
            <w:tcW w:w="1936" w:type="pct"/>
          </w:tcPr>
          <w:p w:rsidR="00D15CEA" w:rsidRPr="00DA4F0A" w:rsidRDefault="00D15CEA" w:rsidP="00061C72">
            <w:pPr>
              <w:autoSpaceDE w:val="0"/>
              <w:autoSpaceDN w:val="0"/>
              <w:adjustRightInd w:val="0"/>
              <w:rPr>
                <w:color w:val="000000"/>
              </w:rPr>
            </w:pPr>
            <w:r w:rsidRPr="00DA4F0A">
              <w:rPr>
                <w:color w:val="000000"/>
              </w:rPr>
              <w:t>Diploma</w:t>
            </w:r>
          </w:p>
        </w:tc>
        <w:tc>
          <w:tcPr>
            <w:tcW w:w="1500" w:type="pct"/>
          </w:tcPr>
          <w:p w:rsidR="00D15CEA" w:rsidRPr="00DA4F0A" w:rsidRDefault="00D15CEA" w:rsidP="00061C72">
            <w:pPr>
              <w:autoSpaceDE w:val="0"/>
              <w:autoSpaceDN w:val="0"/>
              <w:adjustRightInd w:val="0"/>
              <w:jc w:val="center"/>
              <w:rPr>
                <w:color w:val="000000"/>
              </w:rPr>
            </w:pPr>
            <w:r w:rsidRPr="00DA4F0A">
              <w:rPr>
                <w:color w:val="000000"/>
              </w:rPr>
              <w:t>27</w:t>
            </w:r>
          </w:p>
        </w:tc>
        <w:tc>
          <w:tcPr>
            <w:tcW w:w="1564" w:type="pct"/>
          </w:tcPr>
          <w:p w:rsidR="00D15CEA" w:rsidRPr="00DA4F0A" w:rsidRDefault="00D15CEA" w:rsidP="00061C72">
            <w:pPr>
              <w:autoSpaceDE w:val="0"/>
              <w:autoSpaceDN w:val="0"/>
              <w:adjustRightInd w:val="0"/>
              <w:jc w:val="center"/>
              <w:rPr>
                <w:color w:val="000000"/>
              </w:rPr>
            </w:pPr>
            <w:r w:rsidRPr="00DA4F0A">
              <w:rPr>
                <w:color w:val="000000"/>
              </w:rPr>
              <w:t>19.6</w:t>
            </w:r>
          </w:p>
        </w:tc>
      </w:tr>
      <w:tr w:rsidR="00D15CEA" w:rsidRPr="00DA4F0A" w:rsidTr="00E43997">
        <w:tc>
          <w:tcPr>
            <w:tcW w:w="1936" w:type="pct"/>
          </w:tcPr>
          <w:p w:rsidR="00D15CEA" w:rsidRPr="00DA4F0A" w:rsidRDefault="00D15CEA" w:rsidP="00061C72">
            <w:pPr>
              <w:autoSpaceDE w:val="0"/>
              <w:autoSpaceDN w:val="0"/>
              <w:adjustRightInd w:val="0"/>
              <w:rPr>
                <w:color w:val="000000"/>
              </w:rPr>
            </w:pPr>
            <w:r w:rsidRPr="00DA4F0A">
              <w:rPr>
                <w:color w:val="000000"/>
              </w:rPr>
              <w:t>Degree</w:t>
            </w:r>
          </w:p>
        </w:tc>
        <w:tc>
          <w:tcPr>
            <w:tcW w:w="1500" w:type="pct"/>
          </w:tcPr>
          <w:p w:rsidR="00D15CEA" w:rsidRPr="00DA4F0A" w:rsidRDefault="00D15CEA" w:rsidP="00061C72">
            <w:pPr>
              <w:autoSpaceDE w:val="0"/>
              <w:autoSpaceDN w:val="0"/>
              <w:adjustRightInd w:val="0"/>
              <w:jc w:val="center"/>
              <w:rPr>
                <w:color w:val="000000"/>
              </w:rPr>
            </w:pPr>
            <w:r w:rsidRPr="00DA4F0A">
              <w:rPr>
                <w:color w:val="000000"/>
              </w:rPr>
              <w:t>5</w:t>
            </w:r>
            <w:r w:rsidR="00762A2E" w:rsidRPr="00DA4F0A">
              <w:rPr>
                <w:color w:val="000000"/>
              </w:rPr>
              <w:t>4</w:t>
            </w:r>
          </w:p>
        </w:tc>
        <w:tc>
          <w:tcPr>
            <w:tcW w:w="1564" w:type="pct"/>
          </w:tcPr>
          <w:p w:rsidR="00D15CEA" w:rsidRPr="00DA4F0A" w:rsidRDefault="00D15CEA" w:rsidP="00061C72">
            <w:pPr>
              <w:autoSpaceDE w:val="0"/>
              <w:autoSpaceDN w:val="0"/>
              <w:adjustRightInd w:val="0"/>
              <w:jc w:val="center"/>
              <w:rPr>
                <w:color w:val="000000"/>
              </w:rPr>
            </w:pPr>
            <w:r w:rsidRPr="00DA4F0A">
              <w:rPr>
                <w:color w:val="000000"/>
              </w:rPr>
              <w:t>39.</w:t>
            </w:r>
            <w:r w:rsidR="00762A2E" w:rsidRPr="00DA4F0A">
              <w:rPr>
                <w:color w:val="000000"/>
              </w:rPr>
              <w:t>4</w:t>
            </w:r>
          </w:p>
        </w:tc>
      </w:tr>
      <w:tr w:rsidR="00D15CEA" w:rsidRPr="00DA4F0A" w:rsidTr="00E43997">
        <w:tc>
          <w:tcPr>
            <w:tcW w:w="1936" w:type="pct"/>
          </w:tcPr>
          <w:p w:rsidR="00D15CEA" w:rsidRPr="00DA4F0A" w:rsidRDefault="00D15CEA" w:rsidP="00061C72">
            <w:pPr>
              <w:autoSpaceDE w:val="0"/>
              <w:autoSpaceDN w:val="0"/>
              <w:adjustRightInd w:val="0"/>
              <w:rPr>
                <w:color w:val="000000"/>
              </w:rPr>
            </w:pPr>
            <w:r w:rsidRPr="00DA4F0A">
              <w:rPr>
                <w:color w:val="000000"/>
              </w:rPr>
              <w:t>Masters</w:t>
            </w:r>
          </w:p>
        </w:tc>
        <w:tc>
          <w:tcPr>
            <w:tcW w:w="1500" w:type="pct"/>
          </w:tcPr>
          <w:p w:rsidR="00D15CEA" w:rsidRPr="00DA4F0A" w:rsidRDefault="00D15CEA" w:rsidP="00061C72">
            <w:pPr>
              <w:autoSpaceDE w:val="0"/>
              <w:autoSpaceDN w:val="0"/>
              <w:adjustRightInd w:val="0"/>
              <w:jc w:val="center"/>
              <w:rPr>
                <w:color w:val="000000"/>
              </w:rPr>
            </w:pPr>
            <w:r w:rsidRPr="00DA4F0A">
              <w:rPr>
                <w:color w:val="000000"/>
              </w:rPr>
              <w:t>28</w:t>
            </w:r>
          </w:p>
        </w:tc>
        <w:tc>
          <w:tcPr>
            <w:tcW w:w="1564" w:type="pct"/>
          </w:tcPr>
          <w:p w:rsidR="00D15CEA" w:rsidRPr="00DA4F0A" w:rsidRDefault="00D15CEA" w:rsidP="00061C72">
            <w:pPr>
              <w:autoSpaceDE w:val="0"/>
              <w:autoSpaceDN w:val="0"/>
              <w:adjustRightInd w:val="0"/>
              <w:jc w:val="center"/>
              <w:rPr>
                <w:color w:val="000000"/>
              </w:rPr>
            </w:pPr>
            <w:r w:rsidRPr="00DA4F0A">
              <w:rPr>
                <w:color w:val="000000"/>
              </w:rPr>
              <w:t>20.3</w:t>
            </w:r>
          </w:p>
        </w:tc>
      </w:tr>
      <w:tr w:rsidR="00D15CEA" w:rsidRPr="00DA4F0A" w:rsidTr="00E43997">
        <w:tc>
          <w:tcPr>
            <w:tcW w:w="1936" w:type="pct"/>
          </w:tcPr>
          <w:p w:rsidR="00D15CEA" w:rsidRPr="00DA4F0A" w:rsidRDefault="00D15CEA" w:rsidP="00061C72">
            <w:pPr>
              <w:autoSpaceDE w:val="0"/>
              <w:autoSpaceDN w:val="0"/>
              <w:adjustRightInd w:val="0"/>
              <w:rPr>
                <w:color w:val="000000"/>
              </w:rPr>
            </w:pPr>
            <w:r w:rsidRPr="00DA4F0A">
              <w:rPr>
                <w:color w:val="000000"/>
              </w:rPr>
              <w:t>Total</w:t>
            </w:r>
          </w:p>
        </w:tc>
        <w:tc>
          <w:tcPr>
            <w:tcW w:w="1500" w:type="pct"/>
          </w:tcPr>
          <w:p w:rsidR="00D15CEA" w:rsidRPr="00DA4F0A" w:rsidRDefault="00D15CEA" w:rsidP="00061C72">
            <w:pPr>
              <w:autoSpaceDE w:val="0"/>
              <w:autoSpaceDN w:val="0"/>
              <w:adjustRightInd w:val="0"/>
              <w:jc w:val="center"/>
              <w:rPr>
                <w:color w:val="000000"/>
              </w:rPr>
            </w:pPr>
            <w:r w:rsidRPr="00DA4F0A">
              <w:rPr>
                <w:color w:val="000000"/>
              </w:rPr>
              <w:t>13</w:t>
            </w:r>
            <w:r w:rsidR="00762A2E" w:rsidRPr="00DA4F0A">
              <w:rPr>
                <w:color w:val="000000"/>
              </w:rPr>
              <w:t>7</w:t>
            </w:r>
          </w:p>
        </w:tc>
        <w:tc>
          <w:tcPr>
            <w:tcW w:w="1564" w:type="pct"/>
          </w:tcPr>
          <w:p w:rsidR="00D15CEA" w:rsidRPr="00DA4F0A" w:rsidRDefault="00D15CEA" w:rsidP="00061C72">
            <w:pPr>
              <w:autoSpaceDE w:val="0"/>
              <w:autoSpaceDN w:val="0"/>
              <w:adjustRightInd w:val="0"/>
              <w:jc w:val="center"/>
              <w:rPr>
                <w:color w:val="000000"/>
              </w:rPr>
            </w:pPr>
            <w:r w:rsidRPr="00DA4F0A">
              <w:rPr>
                <w:color w:val="000000"/>
              </w:rPr>
              <w:t>100.0</w:t>
            </w:r>
          </w:p>
        </w:tc>
      </w:tr>
    </w:tbl>
    <w:p w:rsidR="00F601E4" w:rsidRPr="00786E4D" w:rsidRDefault="004B7383" w:rsidP="00786E4D">
      <w:pPr>
        <w:autoSpaceDE w:val="0"/>
        <w:autoSpaceDN w:val="0"/>
        <w:adjustRightInd w:val="0"/>
        <w:spacing w:line="360" w:lineRule="auto"/>
        <w:rPr>
          <w:b/>
        </w:rPr>
      </w:pPr>
      <w:r w:rsidRPr="00DD41CA">
        <w:rPr>
          <w:b/>
        </w:rPr>
        <w:t xml:space="preserve">Source: </w:t>
      </w:r>
      <w:r w:rsidR="00DD41CA" w:rsidRPr="00DD41CA">
        <w:rPr>
          <w:b/>
        </w:rPr>
        <w:t>Primary Data Field Survey 2014</w:t>
      </w:r>
    </w:p>
    <w:p w:rsidR="00CA3362" w:rsidRPr="00994BE5" w:rsidRDefault="00CA3362" w:rsidP="00CA3362">
      <w:pPr>
        <w:autoSpaceDE w:val="0"/>
        <w:autoSpaceDN w:val="0"/>
        <w:adjustRightInd w:val="0"/>
        <w:spacing w:line="480" w:lineRule="auto"/>
        <w:jc w:val="both"/>
        <w:rPr>
          <w:color w:val="000000"/>
        </w:rPr>
      </w:pPr>
      <w:r w:rsidRPr="00994BE5">
        <w:t xml:space="preserve">From Table </w:t>
      </w:r>
      <w:r w:rsidR="008F0D71">
        <w:t>7</w:t>
      </w:r>
      <w:r>
        <w:t>,</w:t>
      </w:r>
      <w:r w:rsidRPr="00994BE5">
        <w:t xml:space="preserve"> majority of the respondents 39.4% (n=54) h</w:t>
      </w:r>
      <w:r>
        <w:t>ad</w:t>
      </w:r>
      <w:r w:rsidRPr="00994BE5">
        <w:t xml:space="preserve"> Degree</w:t>
      </w:r>
      <w:r>
        <w:t>s</w:t>
      </w:r>
      <w:r w:rsidRPr="00994BE5">
        <w:t xml:space="preserve"> while ot</w:t>
      </w:r>
      <w:r>
        <w:t xml:space="preserve">hers in the sequential order, </w:t>
      </w:r>
      <w:r w:rsidR="00FC612F">
        <w:t>had</w:t>
      </w:r>
      <w:r w:rsidR="00FC612F" w:rsidRPr="00994BE5">
        <w:t xml:space="preserve"> </w:t>
      </w:r>
      <w:r w:rsidRPr="00994BE5">
        <w:t>Masters Degree</w:t>
      </w:r>
      <w:r>
        <w:t>s</w:t>
      </w:r>
      <w:r w:rsidRPr="00994BE5">
        <w:t xml:space="preserve"> </w:t>
      </w:r>
      <w:r>
        <w:t xml:space="preserve">(20.3%; </w:t>
      </w:r>
      <w:r w:rsidRPr="00994BE5">
        <w:t>n=28),</w:t>
      </w:r>
      <w:r w:rsidRPr="00994BE5">
        <w:rPr>
          <w:color w:val="000000"/>
        </w:rPr>
        <w:t xml:space="preserve"> Diploma </w:t>
      </w:r>
      <w:r>
        <w:rPr>
          <w:color w:val="000000"/>
        </w:rPr>
        <w:t xml:space="preserve">(19.6%; </w:t>
      </w:r>
      <w:r w:rsidRPr="00994BE5">
        <w:rPr>
          <w:color w:val="000000"/>
        </w:rPr>
        <w:t>n=27),</w:t>
      </w:r>
      <w:r w:rsidRPr="00994BE5">
        <w:t xml:space="preserve"> certificate</w:t>
      </w:r>
      <w:r>
        <w:t>s</w:t>
      </w:r>
      <w:r w:rsidRPr="00994BE5">
        <w:t xml:space="preserve"> </w:t>
      </w:r>
      <w:r>
        <w:t>(13.0</w:t>
      </w:r>
      <w:r w:rsidR="00FC612F">
        <w:t>%;</w:t>
      </w:r>
      <w:r>
        <w:t xml:space="preserve"> </w:t>
      </w:r>
      <w:r w:rsidRPr="00994BE5">
        <w:t xml:space="preserve">n=18) and </w:t>
      </w:r>
      <w:r w:rsidRPr="00994BE5">
        <w:rPr>
          <w:color w:val="000000"/>
        </w:rPr>
        <w:t xml:space="preserve">Secondary education </w:t>
      </w:r>
      <w:r>
        <w:rPr>
          <w:color w:val="000000"/>
        </w:rPr>
        <w:t>(7.2</w:t>
      </w:r>
      <w:r w:rsidR="00FC612F">
        <w:rPr>
          <w:color w:val="000000"/>
        </w:rPr>
        <w:t>%;</w:t>
      </w:r>
      <w:r>
        <w:rPr>
          <w:color w:val="000000"/>
        </w:rPr>
        <w:t xml:space="preserve"> </w:t>
      </w:r>
      <w:r w:rsidRPr="00994BE5">
        <w:rPr>
          <w:color w:val="000000"/>
        </w:rPr>
        <w:t xml:space="preserve">n=10).The nature of work that an organization does determines the structure of workforce recruited to perform the </w:t>
      </w:r>
      <w:r>
        <w:rPr>
          <w:color w:val="000000"/>
        </w:rPr>
        <w:t>required</w:t>
      </w:r>
      <w:r w:rsidRPr="00994BE5">
        <w:rPr>
          <w:color w:val="000000"/>
        </w:rPr>
        <w:t xml:space="preserve"> tasks towards realization of the organization’s </w:t>
      </w:r>
      <w:r>
        <w:rPr>
          <w:color w:val="000000"/>
        </w:rPr>
        <w:t>objectives and</w:t>
      </w:r>
      <w:r w:rsidRPr="00994BE5">
        <w:rPr>
          <w:color w:val="000000"/>
        </w:rPr>
        <w:t xml:space="preserve"> vision. For that matter, the statistics on the education status of employees in the </w:t>
      </w:r>
      <w:r w:rsidRPr="00994BE5">
        <w:t xml:space="preserve">Ministry of Education &amp; Sports </w:t>
      </w:r>
      <w:r>
        <w:rPr>
          <w:color w:val="000000"/>
        </w:rPr>
        <w:t>demonstrate</w:t>
      </w:r>
      <w:r w:rsidRPr="00994BE5">
        <w:rPr>
          <w:color w:val="000000"/>
        </w:rPr>
        <w:t xml:space="preserve"> that the minimum requirement for employment in key positions in the Ministry is a Degree</w:t>
      </w:r>
      <w:r w:rsidR="00495A5E">
        <w:rPr>
          <w:color w:val="000000"/>
        </w:rPr>
        <w:t>, which implies that the staff in place had the necessary skills and experience to drive performance in the Ministry</w:t>
      </w:r>
      <w:r w:rsidRPr="00994BE5">
        <w:rPr>
          <w:color w:val="000000"/>
        </w:rPr>
        <w:t xml:space="preserve">. </w:t>
      </w:r>
    </w:p>
    <w:p w:rsidR="00CA3362" w:rsidRPr="00CA3362" w:rsidRDefault="00CA3362" w:rsidP="00150D71">
      <w:pPr>
        <w:autoSpaceDE w:val="0"/>
        <w:autoSpaceDN w:val="0"/>
        <w:adjustRightInd w:val="0"/>
        <w:spacing w:line="360" w:lineRule="auto"/>
      </w:pPr>
    </w:p>
    <w:p w:rsidR="00150D71" w:rsidRPr="00495A5E" w:rsidRDefault="00150D71" w:rsidP="00150D71">
      <w:pPr>
        <w:autoSpaceDE w:val="0"/>
        <w:autoSpaceDN w:val="0"/>
        <w:adjustRightInd w:val="0"/>
      </w:pPr>
    </w:p>
    <w:p w:rsidR="00150D71" w:rsidRPr="00D35D3E" w:rsidRDefault="00F601E4" w:rsidP="002633DA">
      <w:pPr>
        <w:pStyle w:val="Heading3"/>
        <w:spacing w:line="480" w:lineRule="auto"/>
        <w:rPr>
          <w:rFonts w:ascii="Times New Roman" w:hAnsi="Times New Roman"/>
          <w:sz w:val="24"/>
          <w:szCs w:val="24"/>
          <w:lang w:val="en-US"/>
        </w:rPr>
      </w:pPr>
      <w:r>
        <w:rPr>
          <w:rFonts w:ascii="Times New Roman" w:hAnsi="Times New Roman"/>
          <w:sz w:val="24"/>
          <w:szCs w:val="24"/>
        </w:rPr>
        <w:br w:type="page"/>
      </w:r>
      <w:bookmarkStart w:id="199" w:name="_Toc435462412"/>
      <w:r w:rsidR="00150D71" w:rsidRPr="00D35D3E">
        <w:rPr>
          <w:rFonts w:ascii="Times New Roman" w:hAnsi="Times New Roman"/>
          <w:sz w:val="24"/>
          <w:szCs w:val="24"/>
        </w:rPr>
        <w:lastRenderedPageBreak/>
        <w:t>4.</w:t>
      </w:r>
      <w:r w:rsidR="00D15CEA" w:rsidRPr="00D35D3E">
        <w:rPr>
          <w:rFonts w:ascii="Times New Roman" w:hAnsi="Times New Roman"/>
          <w:sz w:val="24"/>
          <w:szCs w:val="24"/>
        </w:rPr>
        <w:t>3.5</w:t>
      </w:r>
      <w:r w:rsidR="00150D71" w:rsidRPr="00D35D3E">
        <w:rPr>
          <w:rFonts w:ascii="Times New Roman" w:hAnsi="Times New Roman"/>
          <w:sz w:val="24"/>
          <w:szCs w:val="24"/>
        </w:rPr>
        <w:t xml:space="preserve"> </w:t>
      </w:r>
      <w:r w:rsidR="005262C9">
        <w:rPr>
          <w:rFonts w:ascii="Times New Roman" w:hAnsi="Times New Roman"/>
          <w:sz w:val="24"/>
          <w:szCs w:val="24"/>
          <w:lang w:val="en-US"/>
        </w:rPr>
        <w:t>Position H</w:t>
      </w:r>
      <w:r w:rsidR="0096502F" w:rsidRPr="00D35D3E">
        <w:rPr>
          <w:rFonts w:ascii="Times New Roman" w:hAnsi="Times New Roman"/>
          <w:sz w:val="24"/>
          <w:szCs w:val="24"/>
          <w:lang w:val="en-US"/>
        </w:rPr>
        <w:t>eld in the Ministry</w:t>
      </w:r>
      <w:bookmarkEnd w:id="199"/>
    </w:p>
    <w:p w:rsidR="00150D71" w:rsidRPr="00D35D3E" w:rsidRDefault="00B64AC0" w:rsidP="00D35D3E">
      <w:pPr>
        <w:pStyle w:val="Caption"/>
        <w:ind w:hanging="709"/>
        <w:rPr>
          <w:rFonts w:ascii="Times New Roman" w:hAnsi="Times New Roman"/>
          <w:b w:val="0"/>
          <w:sz w:val="24"/>
          <w:szCs w:val="24"/>
        </w:rPr>
      </w:pPr>
      <w:bookmarkStart w:id="200" w:name="_Toc402858269"/>
      <w:bookmarkStart w:id="201" w:name="_Toc435462241"/>
      <w:r w:rsidRPr="00D35D3E">
        <w:rPr>
          <w:rFonts w:ascii="Times New Roman" w:hAnsi="Times New Roman"/>
          <w:sz w:val="24"/>
          <w:szCs w:val="24"/>
        </w:rPr>
        <w:t xml:space="preserve">Table </w:t>
      </w:r>
      <w:r w:rsidRPr="00D35D3E">
        <w:rPr>
          <w:rFonts w:ascii="Times New Roman" w:hAnsi="Times New Roman"/>
          <w:sz w:val="24"/>
          <w:szCs w:val="24"/>
        </w:rPr>
        <w:fldChar w:fldCharType="begin"/>
      </w:r>
      <w:r w:rsidRPr="00D35D3E">
        <w:rPr>
          <w:rFonts w:ascii="Times New Roman" w:hAnsi="Times New Roman"/>
          <w:sz w:val="24"/>
          <w:szCs w:val="24"/>
        </w:rPr>
        <w:instrText xml:space="preserve"> SEQ Table \* ARABIC </w:instrText>
      </w:r>
      <w:r w:rsidRPr="00D35D3E">
        <w:rPr>
          <w:rFonts w:ascii="Times New Roman" w:hAnsi="Times New Roman"/>
          <w:sz w:val="24"/>
          <w:szCs w:val="24"/>
        </w:rPr>
        <w:fldChar w:fldCharType="separate"/>
      </w:r>
      <w:r w:rsidR="006A6D34">
        <w:rPr>
          <w:rFonts w:ascii="Times New Roman" w:hAnsi="Times New Roman"/>
          <w:noProof/>
          <w:sz w:val="24"/>
          <w:szCs w:val="24"/>
        </w:rPr>
        <w:t>8</w:t>
      </w:r>
      <w:r w:rsidRPr="00D35D3E">
        <w:rPr>
          <w:rFonts w:ascii="Times New Roman" w:hAnsi="Times New Roman"/>
          <w:sz w:val="24"/>
          <w:szCs w:val="24"/>
        </w:rPr>
        <w:fldChar w:fldCharType="end"/>
      </w:r>
      <w:r w:rsidRPr="00D35D3E">
        <w:rPr>
          <w:rFonts w:ascii="Times New Roman" w:hAnsi="Times New Roman"/>
          <w:sz w:val="24"/>
          <w:szCs w:val="24"/>
        </w:rPr>
        <w:t xml:space="preserve">: </w:t>
      </w:r>
      <w:r w:rsidR="005262C9">
        <w:rPr>
          <w:rFonts w:ascii="Times New Roman" w:hAnsi="Times New Roman"/>
          <w:sz w:val="24"/>
          <w:szCs w:val="24"/>
        </w:rPr>
        <w:t>Position H</w:t>
      </w:r>
      <w:r w:rsidRPr="00D35D3E">
        <w:rPr>
          <w:rFonts w:ascii="Times New Roman" w:hAnsi="Times New Roman"/>
          <w:sz w:val="24"/>
          <w:szCs w:val="24"/>
        </w:rPr>
        <w:t>eld</w:t>
      </w:r>
      <w:bookmarkEnd w:id="200"/>
      <w:bookmarkEnd w:id="201"/>
    </w:p>
    <w:tbl>
      <w:tblPr>
        <w:tblW w:w="4841" w:type="pct"/>
        <w:tblInd w:w="19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000" w:firstRow="0" w:lastRow="0" w:firstColumn="0" w:lastColumn="0" w:noHBand="0" w:noVBand="0"/>
      </w:tblPr>
      <w:tblGrid>
        <w:gridCol w:w="5940"/>
        <w:gridCol w:w="1443"/>
        <w:gridCol w:w="1888"/>
      </w:tblGrid>
      <w:tr w:rsidR="00F02205" w:rsidRPr="00DA4F0A" w:rsidTr="00702CAB">
        <w:trPr>
          <w:trHeight w:val="287"/>
        </w:trPr>
        <w:tc>
          <w:tcPr>
            <w:tcW w:w="3204" w:type="pct"/>
          </w:tcPr>
          <w:p w:rsidR="00F02205" w:rsidRPr="00702CAB" w:rsidRDefault="00F02205" w:rsidP="003C2D8B">
            <w:pPr>
              <w:autoSpaceDE w:val="0"/>
              <w:autoSpaceDN w:val="0"/>
              <w:adjustRightInd w:val="0"/>
              <w:jc w:val="both"/>
              <w:rPr>
                <w:b/>
              </w:rPr>
            </w:pPr>
          </w:p>
        </w:tc>
        <w:tc>
          <w:tcPr>
            <w:tcW w:w="778" w:type="pct"/>
          </w:tcPr>
          <w:p w:rsidR="00F02205" w:rsidRPr="00702CAB" w:rsidRDefault="00F02205" w:rsidP="003C2D8B">
            <w:pPr>
              <w:autoSpaceDE w:val="0"/>
              <w:autoSpaceDN w:val="0"/>
              <w:adjustRightInd w:val="0"/>
              <w:jc w:val="center"/>
              <w:rPr>
                <w:b/>
              </w:rPr>
            </w:pPr>
            <w:r w:rsidRPr="00702CAB">
              <w:rPr>
                <w:b/>
              </w:rPr>
              <w:t>Frequency</w:t>
            </w:r>
          </w:p>
        </w:tc>
        <w:tc>
          <w:tcPr>
            <w:tcW w:w="1019" w:type="pct"/>
          </w:tcPr>
          <w:p w:rsidR="00F02205" w:rsidRPr="00702CAB" w:rsidRDefault="00F02205" w:rsidP="003C2D8B">
            <w:pPr>
              <w:autoSpaceDE w:val="0"/>
              <w:autoSpaceDN w:val="0"/>
              <w:adjustRightInd w:val="0"/>
              <w:jc w:val="center"/>
              <w:rPr>
                <w:b/>
              </w:rPr>
            </w:pPr>
            <w:r w:rsidRPr="00702CAB">
              <w:rPr>
                <w:b/>
              </w:rPr>
              <w:t>Percent</w:t>
            </w:r>
          </w:p>
        </w:tc>
      </w:tr>
      <w:tr w:rsidR="00F02205" w:rsidRPr="00DA4F0A" w:rsidTr="00702CAB">
        <w:trPr>
          <w:trHeight w:val="422"/>
        </w:trPr>
        <w:tc>
          <w:tcPr>
            <w:tcW w:w="3204" w:type="pct"/>
          </w:tcPr>
          <w:p w:rsidR="00F02205" w:rsidRPr="00DA4F0A" w:rsidRDefault="00F02205" w:rsidP="003C2D8B">
            <w:pPr>
              <w:autoSpaceDE w:val="0"/>
              <w:autoSpaceDN w:val="0"/>
              <w:adjustRightInd w:val="0"/>
              <w:jc w:val="both"/>
            </w:pPr>
            <w:r w:rsidRPr="00DA4F0A">
              <w:t>Assistant Commissioners &amp; Principal  Officers</w:t>
            </w:r>
          </w:p>
        </w:tc>
        <w:tc>
          <w:tcPr>
            <w:tcW w:w="778" w:type="pct"/>
          </w:tcPr>
          <w:p w:rsidR="00F02205" w:rsidRPr="00DA4F0A" w:rsidRDefault="00F02205" w:rsidP="003C2D8B">
            <w:pPr>
              <w:autoSpaceDE w:val="0"/>
              <w:autoSpaceDN w:val="0"/>
              <w:adjustRightInd w:val="0"/>
              <w:jc w:val="center"/>
            </w:pPr>
            <w:r w:rsidRPr="00DA4F0A">
              <w:t>22</w:t>
            </w:r>
          </w:p>
        </w:tc>
        <w:tc>
          <w:tcPr>
            <w:tcW w:w="1019" w:type="pct"/>
          </w:tcPr>
          <w:p w:rsidR="00F02205" w:rsidRPr="00DA4F0A" w:rsidRDefault="00F02205" w:rsidP="003C2D8B">
            <w:pPr>
              <w:autoSpaceDE w:val="0"/>
              <w:autoSpaceDN w:val="0"/>
              <w:adjustRightInd w:val="0"/>
              <w:jc w:val="center"/>
            </w:pPr>
            <w:r w:rsidRPr="00DA4F0A">
              <w:t>15.9</w:t>
            </w:r>
          </w:p>
        </w:tc>
      </w:tr>
      <w:tr w:rsidR="00F02205" w:rsidRPr="00DA4F0A" w:rsidTr="00702CAB">
        <w:trPr>
          <w:trHeight w:val="145"/>
        </w:trPr>
        <w:tc>
          <w:tcPr>
            <w:tcW w:w="3204" w:type="pct"/>
          </w:tcPr>
          <w:p w:rsidR="00F02205" w:rsidRPr="00DA4F0A" w:rsidRDefault="00F02205" w:rsidP="003C2D8B">
            <w:pPr>
              <w:autoSpaceDE w:val="0"/>
              <w:autoSpaceDN w:val="0"/>
              <w:adjustRightInd w:val="0"/>
              <w:jc w:val="both"/>
            </w:pPr>
            <w:r w:rsidRPr="00DA4F0A">
              <w:t>Senior Officer</w:t>
            </w:r>
          </w:p>
        </w:tc>
        <w:tc>
          <w:tcPr>
            <w:tcW w:w="778" w:type="pct"/>
          </w:tcPr>
          <w:p w:rsidR="00F02205" w:rsidRPr="00DA4F0A" w:rsidRDefault="00F02205" w:rsidP="003C2D8B">
            <w:pPr>
              <w:autoSpaceDE w:val="0"/>
              <w:autoSpaceDN w:val="0"/>
              <w:adjustRightInd w:val="0"/>
              <w:jc w:val="center"/>
            </w:pPr>
            <w:r w:rsidRPr="00DA4F0A">
              <w:t>25</w:t>
            </w:r>
          </w:p>
        </w:tc>
        <w:tc>
          <w:tcPr>
            <w:tcW w:w="1019" w:type="pct"/>
          </w:tcPr>
          <w:p w:rsidR="00F02205" w:rsidRPr="00DA4F0A" w:rsidRDefault="00F02205" w:rsidP="003C2D8B">
            <w:pPr>
              <w:autoSpaceDE w:val="0"/>
              <w:autoSpaceDN w:val="0"/>
              <w:adjustRightInd w:val="0"/>
              <w:jc w:val="center"/>
            </w:pPr>
            <w:r w:rsidRPr="00DA4F0A">
              <w:t>18.1</w:t>
            </w:r>
          </w:p>
        </w:tc>
      </w:tr>
      <w:tr w:rsidR="00F02205" w:rsidRPr="00DA4F0A" w:rsidTr="00702CAB">
        <w:trPr>
          <w:trHeight w:val="145"/>
        </w:trPr>
        <w:tc>
          <w:tcPr>
            <w:tcW w:w="3204" w:type="pct"/>
          </w:tcPr>
          <w:p w:rsidR="00F02205" w:rsidRPr="00DA4F0A" w:rsidRDefault="00F02205" w:rsidP="003C2D8B">
            <w:pPr>
              <w:autoSpaceDE w:val="0"/>
              <w:autoSpaceDN w:val="0"/>
              <w:adjustRightInd w:val="0"/>
              <w:jc w:val="both"/>
            </w:pPr>
            <w:r w:rsidRPr="00DA4F0A">
              <w:t>Officer</w:t>
            </w:r>
          </w:p>
        </w:tc>
        <w:tc>
          <w:tcPr>
            <w:tcW w:w="778" w:type="pct"/>
          </w:tcPr>
          <w:p w:rsidR="00F02205" w:rsidRPr="00DA4F0A" w:rsidRDefault="00F02205" w:rsidP="003C2D8B">
            <w:pPr>
              <w:autoSpaceDE w:val="0"/>
              <w:autoSpaceDN w:val="0"/>
              <w:adjustRightInd w:val="0"/>
              <w:jc w:val="center"/>
            </w:pPr>
            <w:r w:rsidRPr="00DA4F0A">
              <w:t>28</w:t>
            </w:r>
          </w:p>
        </w:tc>
        <w:tc>
          <w:tcPr>
            <w:tcW w:w="1019" w:type="pct"/>
          </w:tcPr>
          <w:p w:rsidR="00F02205" w:rsidRPr="00DA4F0A" w:rsidRDefault="00F02205" w:rsidP="003C2D8B">
            <w:pPr>
              <w:autoSpaceDE w:val="0"/>
              <w:autoSpaceDN w:val="0"/>
              <w:adjustRightInd w:val="0"/>
              <w:jc w:val="center"/>
            </w:pPr>
            <w:r w:rsidRPr="00DA4F0A">
              <w:t>20.3</w:t>
            </w:r>
          </w:p>
        </w:tc>
      </w:tr>
      <w:tr w:rsidR="00F02205" w:rsidRPr="00DA4F0A" w:rsidTr="00702CAB">
        <w:trPr>
          <w:trHeight w:val="145"/>
        </w:trPr>
        <w:tc>
          <w:tcPr>
            <w:tcW w:w="3204" w:type="pct"/>
          </w:tcPr>
          <w:p w:rsidR="00F02205" w:rsidRPr="00DA4F0A" w:rsidRDefault="00F02205" w:rsidP="003C2D8B">
            <w:pPr>
              <w:autoSpaceDE w:val="0"/>
              <w:autoSpaceDN w:val="0"/>
              <w:adjustRightInd w:val="0"/>
              <w:jc w:val="both"/>
            </w:pPr>
            <w:r w:rsidRPr="00DA4F0A">
              <w:t>Administrative Staff</w:t>
            </w:r>
          </w:p>
        </w:tc>
        <w:tc>
          <w:tcPr>
            <w:tcW w:w="778" w:type="pct"/>
          </w:tcPr>
          <w:p w:rsidR="00F02205" w:rsidRPr="00DA4F0A" w:rsidRDefault="00F02205" w:rsidP="003C2D8B">
            <w:pPr>
              <w:autoSpaceDE w:val="0"/>
              <w:autoSpaceDN w:val="0"/>
              <w:adjustRightInd w:val="0"/>
              <w:jc w:val="center"/>
            </w:pPr>
            <w:r w:rsidRPr="00DA4F0A">
              <w:t>21</w:t>
            </w:r>
          </w:p>
        </w:tc>
        <w:tc>
          <w:tcPr>
            <w:tcW w:w="1019" w:type="pct"/>
          </w:tcPr>
          <w:p w:rsidR="00F02205" w:rsidRPr="00DA4F0A" w:rsidRDefault="00F02205" w:rsidP="003C2D8B">
            <w:pPr>
              <w:autoSpaceDE w:val="0"/>
              <w:autoSpaceDN w:val="0"/>
              <w:adjustRightInd w:val="0"/>
              <w:jc w:val="center"/>
            </w:pPr>
            <w:r w:rsidRPr="00DA4F0A">
              <w:t>15.2</w:t>
            </w:r>
          </w:p>
        </w:tc>
      </w:tr>
      <w:tr w:rsidR="00F02205" w:rsidRPr="00DA4F0A" w:rsidTr="00702CAB">
        <w:trPr>
          <w:trHeight w:val="145"/>
        </w:trPr>
        <w:tc>
          <w:tcPr>
            <w:tcW w:w="3204" w:type="pct"/>
          </w:tcPr>
          <w:p w:rsidR="00F02205" w:rsidRPr="00DA4F0A" w:rsidRDefault="00F02205" w:rsidP="003C2D8B">
            <w:pPr>
              <w:autoSpaceDE w:val="0"/>
              <w:autoSpaceDN w:val="0"/>
              <w:adjustRightInd w:val="0"/>
              <w:jc w:val="both"/>
            </w:pPr>
            <w:r w:rsidRPr="00DA4F0A">
              <w:t>support staff</w:t>
            </w:r>
          </w:p>
        </w:tc>
        <w:tc>
          <w:tcPr>
            <w:tcW w:w="778" w:type="pct"/>
          </w:tcPr>
          <w:p w:rsidR="00F02205" w:rsidRPr="00DA4F0A" w:rsidRDefault="00F02205" w:rsidP="003C2D8B">
            <w:pPr>
              <w:autoSpaceDE w:val="0"/>
              <w:autoSpaceDN w:val="0"/>
              <w:adjustRightInd w:val="0"/>
              <w:jc w:val="center"/>
            </w:pPr>
            <w:r w:rsidRPr="00DA4F0A">
              <w:t>4</w:t>
            </w:r>
            <w:r w:rsidR="000D380E" w:rsidRPr="00DA4F0A">
              <w:t>1</w:t>
            </w:r>
          </w:p>
        </w:tc>
        <w:tc>
          <w:tcPr>
            <w:tcW w:w="1019" w:type="pct"/>
          </w:tcPr>
          <w:p w:rsidR="00F02205" w:rsidRPr="00DA4F0A" w:rsidRDefault="000D380E" w:rsidP="003C2D8B">
            <w:pPr>
              <w:autoSpaceDE w:val="0"/>
              <w:autoSpaceDN w:val="0"/>
              <w:adjustRightInd w:val="0"/>
              <w:jc w:val="center"/>
            </w:pPr>
            <w:r w:rsidRPr="00DA4F0A">
              <w:t>29.9</w:t>
            </w:r>
          </w:p>
        </w:tc>
      </w:tr>
      <w:tr w:rsidR="00F02205" w:rsidRPr="00DA4F0A" w:rsidTr="00702CAB">
        <w:trPr>
          <w:trHeight w:val="287"/>
        </w:trPr>
        <w:tc>
          <w:tcPr>
            <w:tcW w:w="3204" w:type="pct"/>
          </w:tcPr>
          <w:p w:rsidR="00F02205" w:rsidRPr="00DA4F0A" w:rsidRDefault="00F02205" w:rsidP="003C2D8B">
            <w:pPr>
              <w:autoSpaceDE w:val="0"/>
              <w:autoSpaceDN w:val="0"/>
              <w:adjustRightInd w:val="0"/>
              <w:jc w:val="both"/>
            </w:pPr>
            <w:r w:rsidRPr="00DA4F0A">
              <w:t>Total</w:t>
            </w:r>
          </w:p>
        </w:tc>
        <w:tc>
          <w:tcPr>
            <w:tcW w:w="778" w:type="pct"/>
          </w:tcPr>
          <w:p w:rsidR="00F02205" w:rsidRPr="00DA4F0A" w:rsidRDefault="00F02205" w:rsidP="003C2D8B">
            <w:pPr>
              <w:autoSpaceDE w:val="0"/>
              <w:autoSpaceDN w:val="0"/>
              <w:adjustRightInd w:val="0"/>
              <w:jc w:val="center"/>
            </w:pPr>
            <w:r w:rsidRPr="00DA4F0A">
              <w:t>13</w:t>
            </w:r>
            <w:r w:rsidR="000D380E" w:rsidRPr="00DA4F0A">
              <w:t>7</w:t>
            </w:r>
          </w:p>
        </w:tc>
        <w:tc>
          <w:tcPr>
            <w:tcW w:w="1019" w:type="pct"/>
          </w:tcPr>
          <w:p w:rsidR="00F02205" w:rsidRPr="00DA4F0A" w:rsidRDefault="00F02205" w:rsidP="003C2D8B">
            <w:pPr>
              <w:autoSpaceDE w:val="0"/>
              <w:autoSpaceDN w:val="0"/>
              <w:adjustRightInd w:val="0"/>
              <w:jc w:val="center"/>
            </w:pPr>
            <w:r w:rsidRPr="00DA4F0A">
              <w:t>100.0</w:t>
            </w:r>
          </w:p>
        </w:tc>
      </w:tr>
    </w:tbl>
    <w:p w:rsidR="00150D71" w:rsidRDefault="006A2EE4" w:rsidP="00DA4F0A">
      <w:pPr>
        <w:autoSpaceDE w:val="0"/>
        <w:autoSpaceDN w:val="0"/>
        <w:adjustRightInd w:val="0"/>
        <w:spacing w:line="480" w:lineRule="auto"/>
        <w:jc w:val="both"/>
      </w:pPr>
      <w:r w:rsidRPr="006A2EE4">
        <w:rPr>
          <w:b/>
        </w:rPr>
        <w:t>Source: Primary</w:t>
      </w:r>
      <w:r>
        <w:rPr>
          <w:b/>
        </w:rPr>
        <w:t xml:space="preserve"> D</w:t>
      </w:r>
      <w:r w:rsidRPr="00C42435">
        <w:rPr>
          <w:b/>
        </w:rPr>
        <w:t>ata</w:t>
      </w:r>
      <w:r>
        <w:rPr>
          <w:b/>
        </w:rPr>
        <w:t xml:space="preserve"> Field S</w:t>
      </w:r>
      <w:r w:rsidRPr="00C42435">
        <w:rPr>
          <w:b/>
        </w:rPr>
        <w:t>urvey 2014</w:t>
      </w:r>
    </w:p>
    <w:p w:rsidR="00F601E4" w:rsidRDefault="007E2978" w:rsidP="00E32D7E">
      <w:pPr>
        <w:autoSpaceDE w:val="0"/>
        <w:autoSpaceDN w:val="0"/>
        <w:adjustRightInd w:val="0"/>
        <w:spacing w:line="480" w:lineRule="auto"/>
        <w:jc w:val="both"/>
      </w:pPr>
      <w:r w:rsidRPr="0096502F">
        <w:t xml:space="preserve">As indicated in Table </w:t>
      </w:r>
      <w:r w:rsidR="008F0D71">
        <w:t>8</w:t>
      </w:r>
      <w:r>
        <w:t>, m</w:t>
      </w:r>
      <w:r w:rsidRPr="0096502F">
        <w:t xml:space="preserve">ajority of the respondents </w:t>
      </w:r>
      <w:r>
        <w:t>(</w:t>
      </w:r>
      <w:r w:rsidRPr="0096502F">
        <w:t>29.9 %</w:t>
      </w:r>
      <w:r>
        <w:t xml:space="preserve">; </w:t>
      </w:r>
      <w:r w:rsidRPr="0096502F">
        <w:t xml:space="preserve">n=41) were support staff followed by officers </w:t>
      </w:r>
      <w:r>
        <w:t>(</w:t>
      </w:r>
      <w:r w:rsidRPr="0096502F">
        <w:t>20.3%</w:t>
      </w:r>
      <w:r>
        <w:t xml:space="preserve">; </w:t>
      </w:r>
      <w:r w:rsidRPr="0096502F">
        <w:t xml:space="preserve">n=28), senior officers </w:t>
      </w:r>
      <w:r>
        <w:t>(</w:t>
      </w:r>
      <w:r w:rsidRPr="0096502F">
        <w:t>18.1%</w:t>
      </w:r>
      <w:r>
        <w:t>;</w:t>
      </w:r>
      <w:r w:rsidR="00FC612F">
        <w:t xml:space="preserve"> </w:t>
      </w:r>
      <w:r w:rsidRPr="0096502F">
        <w:t xml:space="preserve">n=25), </w:t>
      </w:r>
      <w:r w:rsidRPr="00994BE5">
        <w:t>Assistant Commissioners &amp; Principal Officers</w:t>
      </w:r>
      <w:r w:rsidRPr="0096502F">
        <w:t xml:space="preserve"> </w:t>
      </w:r>
      <w:r>
        <w:t>(</w:t>
      </w:r>
      <w:r w:rsidRPr="0096502F">
        <w:t>15.9%</w:t>
      </w:r>
      <w:r>
        <w:t>;</w:t>
      </w:r>
      <w:r w:rsidR="00FC612F">
        <w:t xml:space="preserve"> </w:t>
      </w:r>
      <w:r w:rsidRPr="0096502F">
        <w:t xml:space="preserve">n=22) and lastly </w:t>
      </w:r>
      <w:r w:rsidRPr="00994BE5">
        <w:t>Administrative Staff</w:t>
      </w:r>
      <w:r w:rsidRPr="0096502F">
        <w:t xml:space="preserve"> </w:t>
      </w:r>
      <w:r>
        <w:t>(</w:t>
      </w:r>
      <w:r w:rsidRPr="0096502F">
        <w:t>15.2%</w:t>
      </w:r>
      <w:r>
        <w:t>;</w:t>
      </w:r>
      <w:r w:rsidR="00FC612F">
        <w:t xml:space="preserve"> </w:t>
      </w:r>
      <w:r w:rsidRPr="0096502F">
        <w:t>n=21).</w:t>
      </w:r>
      <w:r w:rsidRPr="00994BE5">
        <w:t xml:space="preserve"> From Table 7 it can be deduced that the support staff were more willing to participate in the study followed by officers, senior officers</w:t>
      </w:r>
      <w:r w:rsidRPr="00F601E4">
        <w:t>.</w:t>
      </w:r>
    </w:p>
    <w:p w:rsidR="00F601E4" w:rsidRPr="00E32D7E" w:rsidRDefault="00F02205" w:rsidP="00E32D7E">
      <w:pPr>
        <w:pStyle w:val="Heading3"/>
        <w:spacing w:after="0" w:line="480" w:lineRule="auto"/>
        <w:rPr>
          <w:rFonts w:ascii="Times New Roman" w:hAnsi="Times New Roman"/>
          <w:sz w:val="24"/>
          <w:szCs w:val="24"/>
        </w:rPr>
      </w:pPr>
      <w:bookmarkStart w:id="202" w:name="_Toc435462413"/>
      <w:r w:rsidRPr="00E32D7E">
        <w:rPr>
          <w:rFonts w:ascii="Times New Roman" w:hAnsi="Times New Roman"/>
          <w:sz w:val="24"/>
          <w:szCs w:val="24"/>
        </w:rPr>
        <w:t>4.3.6</w:t>
      </w:r>
      <w:r w:rsidRPr="00E32D7E">
        <w:rPr>
          <w:rFonts w:ascii="Times New Roman" w:hAnsi="Times New Roman"/>
          <w:sz w:val="24"/>
          <w:szCs w:val="24"/>
        </w:rPr>
        <w:tab/>
        <w:t>Period of Work in the Minist</w:t>
      </w:r>
      <w:r w:rsidR="00F601E4" w:rsidRPr="00E32D7E">
        <w:rPr>
          <w:rFonts w:ascii="Times New Roman" w:hAnsi="Times New Roman"/>
          <w:sz w:val="24"/>
          <w:szCs w:val="24"/>
        </w:rPr>
        <w:t>ry</w:t>
      </w:r>
      <w:bookmarkEnd w:id="202"/>
    </w:p>
    <w:p w:rsidR="000D75D1" w:rsidRPr="00E32D7E" w:rsidRDefault="00B64AC0" w:rsidP="00E32D7E">
      <w:pPr>
        <w:pStyle w:val="Caption"/>
        <w:spacing w:after="0"/>
        <w:ind w:left="0"/>
        <w:rPr>
          <w:rFonts w:ascii="Times New Roman" w:hAnsi="Times New Roman"/>
          <w:b w:val="0"/>
          <w:sz w:val="24"/>
          <w:szCs w:val="24"/>
        </w:rPr>
      </w:pPr>
      <w:bookmarkStart w:id="203" w:name="_Toc435462242"/>
      <w:r w:rsidRPr="00E32D7E">
        <w:rPr>
          <w:rFonts w:ascii="Times New Roman" w:hAnsi="Times New Roman"/>
          <w:sz w:val="24"/>
          <w:szCs w:val="24"/>
        </w:rPr>
        <w:t xml:space="preserve">Table </w:t>
      </w:r>
      <w:r w:rsidRPr="00E32D7E">
        <w:rPr>
          <w:rFonts w:ascii="Times New Roman" w:hAnsi="Times New Roman"/>
          <w:sz w:val="24"/>
          <w:szCs w:val="24"/>
        </w:rPr>
        <w:fldChar w:fldCharType="begin"/>
      </w:r>
      <w:r w:rsidRPr="00E32D7E">
        <w:rPr>
          <w:rFonts w:ascii="Times New Roman" w:hAnsi="Times New Roman"/>
          <w:sz w:val="24"/>
          <w:szCs w:val="24"/>
        </w:rPr>
        <w:instrText xml:space="preserve"> SEQ Table \* ARABIC </w:instrText>
      </w:r>
      <w:r w:rsidRPr="00E32D7E">
        <w:rPr>
          <w:rFonts w:ascii="Times New Roman" w:hAnsi="Times New Roman"/>
          <w:sz w:val="24"/>
          <w:szCs w:val="24"/>
        </w:rPr>
        <w:fldChar w:fldCharType="separate"/>
      </w:r>
      <w:r w:rsidR="006A6D34">
        <w:rPr>
          <w:rFonts w:ascii="Times New Roman" w:hAnsi="Times New Roman"/>
          <w:noProof/>
          <w:sz w:val="24"/>
          <w:szCs w:val="24"/>
        </w:rPr>
        <w:t>9</w:t>
      </w:r>
      <w:r w:rsidRPr="00E32D7E">
        <w:rPr>
          <w:rFonts w:ascii="Times New Roman" w:hAnsi="Times New Roman"/>
          <w:sz w:val="24"/>
          <w:szCs w:val="24"/>
        </w:rPr>
        <w:fldChar w:fldCharType="end"/>
      </w:r>
      <w:r w:rsidRPr="00E32D7E">
        <w:rPr>
          <w:rFonts w:ascii="Times New Roman" w:hAnsi="Times New Roman"/>
          <w:sz w:val="24"/>
          <w:szCs w:val="24"/>
        </w:rPr>
        <w:t>: Period of work in the Ministry</w:t>
      </w:r>
      <w:bookmarkEnd w:id="203"/>
      <w:r w:rsidR="00FC612F" w:rsidRPr="00E32D7E">
        <w:rPr>
          <w:rFonts w:ascii="Times New Roman" w:hAnsi="Times New Roman"/>
          <w:b w:val="0"/>
          <w:sz w:val="24"/>
          <w:szCs w:val="24"/>
        </w:rPr>
        <w:t xml:space="preserve"> </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3084"/>
        <w:gridCol w:w="3192"/>
        <w:gridCol w:w="3192"/>
      </w:tblGrid>
      <w:tr w:rsidR="00FC612F" w:rsidTr="00C95578">
        <w:tc>
          <w:tcPr>
            <w:tcW w:w="3084" w:type="dxa"/>
            <w:shd w:val="clear" w:color="auto" w:fill="auto"/>
          </w:tcPr>
          <w:p w:rsidR="00FC612F" w:rsidRPr="00E32D7E" w:rsidRDefault="00FC612F" w:rsidP="00E32D7E">
            <w:pPr>
              <w:autoSpaceDE w:val="0"/>
              <w:autoSpaceDN w:val="0"/>
              <w:adjustRightInd w:val="0"/>
              <w:spacing w:line="276" w:lineRule="auto"/>
              <w:jc w:val="center"/>
              <w:rPr>
                <w:b/>
              </w:rPr>
            </w:pPr>
            <w:r w:rsidRPr="00E32D7E">
              <w:rPr>
                <w:b/>
              </w:rPr>
              <w:t>Period</w:t>
            </w:r>
          </w:p>
        </w:tc>
        <w:tc>
          <w:tcPr>
            <w:tcW w:w="3192" w:type="dxa"/>
            <w:shd w:val="clear" w:color="auto" w:fill="auto"/>
          </w:tcPr>
          <w:p w:rsidR="00FC612F" w:rsidRPr="00E32D7E" w:rsidRDefault="00FC612F" w:rsidP="00E32D7E">
            <w:pPr>
              <w:autoSpaceDE w:val="0"/>
              <w:autoSpaceDN w:val="0"/>
              <w:adjustRightInd w:val="0"/>
              <w:spacing w:line="276" w:lineRule="auto"/>
              <w:jc w:val="center"/>
              <w:rPr>
                <w:b/>
              </w:rPr>
            </w:pPr>
            <w:r w:rsidRPr="00E32D7E">
              <w:rPr>
                <w:b/>
              </w:rPr>
              <w:t>Frequency</w:t>
            </w:r>
          </w:p>
        </w:tc>
        <w:tc>
          <w:tcPr>
            <w:tcW w:w="3192" w:type="dxa"/>
            <w:shd w:val="clear" w:color="auto" w:fill="auto"/>
          </w:tcPr>
          <w:p w:rsidR="00FC612F" w:rsidRPr="00E32D7E" w:rsidRDefault="00FC612F" w:rsidP="00E32D7E">
            <w:pPr>
              <w:autoSpaceDE w:val="0"/>
              <w:autoSpaceDN w:val="0"/>
              <w:adjustRightInd w:val="0"/>
              <w:spacing w:line="276" w:lineRule="auto"/>
              <w:jc w:val="center"/>
              <w:rPr>
                <w:b/>
              </w:rPr>
            </w:pPr>
            <w:r w:rsidRPr="00E32D7E">
              <w:rPr>
                <w:b/>
              </w:rPr>
              <w:t>Percent</w:t>
            </w:r>
          </w:p>
        </w:tc>
      </w:tr>
      <w:tr w:rsidR="00FC612F" w:rsidTr="00C95578">
        <w:tc>
          <w:tcPr>
            <w:tcW w:w="3084" w:type="dxa"/>
            <w:shd w:val="clear" w:color="auto" w:fill="auto"/>
          </w:tcPr>
          <w:p w:rsidR="00FC612F" w:rsidRDefault="00FC612F" w:rsidP="00E32D7E">
            <w:pPr>
              <w:autoSpaceDE w:val="0"/>
              <w:autoSpaceDN w:val="0"/>
              <w:adjustRightInd w:val="0"/>
              <w:spacing w:line="276" w:lineRule="auto"/>
              <w:jc w:val="both"/>
            </w:pPr>
            <w:r>
              <w:t>Less than 1 year</w:t>
            </w:r>
          </w:p>
        </w:tc>
        <w:tc>
          <w:tcPr>
            <w:tcW w:w="3192" w:type="dxa"/>
            <w:shd w:val="clear" w:color="auto" w:fill="auto"/>
          </w:tcPr>
          <w:p w:rsidR="00FC612F" w:rsidRDefault="00FC612F" w:rsidP="00E32D7E">
            <w:pPr>
              <w:autoSpaceDE w:val="0"/>
              <w:autoSpaceDN w:val="0"/>
              <w:adjustRightInd w:val="0"/>
              <w:spacing w:line="276" w:lineRule="auto"/>
              <w:jc w:val="center"/>
            </w:pPr>
            <w:r>
              <w:t>13</w:t>
            </w:r>
          </w:p>
        </w:tc>
        <w:tc>
          <w:tcPr>
            <w:tcW w:w="3192" w:type="dxa"/>
            <w:shd w:val="clear" w:color="auto" w:fill="auto"/>
          </w:tcPr>
          <w:p w:rsidR="00FC612F" w:rsidRDefault="00FC612F" w:rsidP="00E32D7E">
            <w:pPr>
              <w:autoSpaceDE w:val="0"/>
              <w:autoSpaceDN w:val="0"/>
              <w:adjustRightInd w:val="0"/>
              <w:spacing w:line="276" w:lineRule="auto"/>
              <w:jc w:val="center"/>
            </w:pPr>
            <w:r>
              <w:t>9.4%</w:t>
            </w:r>
          </w:p>
        </w:tc>
      </w:tr>
      <w:tr w:rsidR="00FC612F" w:rsidTr="00C95578">
        <w:tc>
          <w:tcPr>
            <w:tcW w:w="3084" w:type="dxa"/>
            <w:shd w:val="clear" w:color="auto" w:fill="auto"/>
          </w:tcPr>
          <w:p w:rsidR="00FC612F" w:rsidRDefault="00FC612F" w:rsidP="00E32D7E">
            <w:pPr>
              <w:autoSpaceDE w:val="0"/>
              <w:autoSpaceDN w:val="0"/>
              <w:adjustRightInd w:val="0"/>
              <w:spacing w:line="276" w:lineRule="auto"/>
              <w:jc w:val="both"/>
            </w:pPr>
            <w:r>
              <w:t>2 – 5 years</w:t>
            </w:r>
          </w:p>
        </w:tc>
        <w:tc>
          <w:tcPr>
            <w:tcW w:w="3192" w:type="dxa"/>
            <w:shd w:val="clear" w:color="auto" w:fill="auto"/>
          </w:tcPr>
          <w:p w:rsidR="00FC612F" w:rsidRDefault="00FC612F" w:rsidP="00E32D7E">
            <w:pPr>
              <w:autoSpaceDE w:val="0"/>
              <w:autoSpaceDN w:val="0"/>
              <w:adjustRightInd w:val="0"/>
              <w:spacing w:line="276" w:lineRule="auto"/>
              <w:jc w:val="center"/>
            </w:pPr>
            <w:r>
              <w:t>70</w:t>
            </w:r>
          </w:p>
        </w:tc>
        <w:tc>
          <w:tcPr>
            <w:tcW w:w="3192" w:type="dxa"/>
            <w:shd w:val="clear" w:color="auto" w:fill="auto"/>
          </w:tcPr>
          <w:p w:rsidR="00FC612F" w:rsidRDefault="00FC612F" w:rsidP="00E32D7E">
            <w:pPr>
              <w:autoSpaceDE w:val="0"/>
              <w:autoSpaceDN w:val="0"/>
              <w:adjustRightInd w:val="0"/>
              <w:spacing w:line="276" w:lineRule="auto"/>
              <w:jc w:val="center"/>
            </w:pPr>
            <w:r>
              <w:t>51.1%</w:t>
            </w:r>
          </w:p>
        </w:tc>
      </w:tr>
      <w:tr w:rsidR="00FC612F" w:rsidTr="00C95578">
        <w:tc>
          <w:tcPr>
            <w:tcW w:w="3084" w:type="dxa"/>
            <w:shd w:val="clear" w:color="auto" w:fill="auto"/>
          </w:tcPr>
          <w:p w:rsidR="00FC612F" w:rsidRDefault="00FC612F" w:rsidP="00E32D7E">
            <w:pPr>
              <w:autoSpaceDE w:val="0"/>
              <w:autoSpaceDN w:val="0"/>
              <w:adjustRightInd w:val="0"/>
              <w:spacing w:line="276" w:lineRule="auto"/>
              <w:jc w:val="both"/>
            </w:pPr>
            <w:r>
              <w:t>5 – 10 years</w:t>
            </w:r>
          </w:p>
        </w:tc>
        <w:tc>
          <w:tcPr>
            <w:tcW w:w="3192" w:type="dxa"/>
            <w:shd w:val="clear" w:color="auto" w:fill="auto"/>
          </w:tcPr>
          <w:p w:rsidR="00FC612F" w:rsidRDefault="00FC612F" w:rsidP="00E32D7E">
            <w:pPr>
              <w:autoSpaceDE w:val="0"/>
              <w:autoSpaceDN w:val="0"/>
              <w:adjustRightInd w:val="0"/>
              <w:spacing w:line="276" w:lineRule="auto"/>
              <w:jc w:val="center"/>
            </w:pPr>
            <w:r>
              <w:t>41</w:t>
            </w:r>
          </w:p>
        </w:tc>
        <w:tc>
          <w:tcPr>
            <w:tcW w:w="3192" w:type="dxa"/>
            <w:shd w:val="clear" w:color="auto" w:fill="auto"/>
          </w:tcPr>
          <w:p w:rsidR="00FC612F" w:rsidRDefault="00FC612F" w:rsidP="00E32D7E">
            <w:pPr>
              <w:autoSpaceDE w:val="0"/>
              <w:autoSpaceDN w:val="0"/>
              <w:adjustRightInd w:val="0"/>
              <w:spacing w:line="276" w:lineRule="auto"/>
              <w:jc w:val="center"/>
            </w:pPr>
            <w:r>
              <w:t>29.7%</w:t>
            </w:r>
          </w:p>
        </w:tc>
      </w:tr>
      <w:tr w:rsidR="00FC612F" w:rsidTr="00C95578">
        <w:tc>
          <w:tcPr>
            <w:tcW w:w="3084" w:type="dxa"/>
            <w:shd w:val="clear" w:color="auto" w:fill="auto"/>
          </w:tcPr>
          <w:p w:rsidR="00FC612F" w:rsidRDefault="00FC612F" w:rsidP="00E32D7E">
            <w:pPr>
              <w:autoSpaceDE w:val="0"/>
              <w:autoSpaceDN w:val="0"/>
              <w:adjustRightInd w:val="0"/>
              <w:spacing w:line="276" w:lineRule="auto"/>
              <w:jc w:val="both"/>
            </w:pPr>
            <w:r>
              <w:t>10 – 30 years</w:t>
            </w:r>
          </w:p>
        </w:tc>
        <w:tc>
          <w:tcPr>
            <w:tcW w:w="3192" w:type="dxa"/>
            <w:shd w:val="clear" w:color="auto" w:fill="auto"/>
          </w:tcPr>
          <w:p w:rsidR="00FC612F" w:rsidRDefault="00FC612F" w:rsidP="00E32D7E">
            <w:pPr>
              <w:autoSpaceDE w:val="0"/>
              <w:autoSpaceDN w:val="0"/>
              <w:adjustRightInd w:val="0"/>
              <w:spacing w:line="276" w:lineRule="auto"/>
              <w:jc w:val="center"/>
            </w:pPr>
            <w:r>
              <w:t>13</w:t>
            </w:r>
          </w:p>
        </w:tc>
        <w:tc>
          <w:tcPr>
            <w:tcW w:w="3192" w:type="dxa"/>
            <w:shd w:val="clear" w:color="auto" w:fill="auto"/>
          </w:tcPr>
          <w:p w:rsidR="00FC612F" w:rsidRDefault="00FC612F" w:rsidP="00E32D7E">
            <w:pPr>
              <w:autoSpaceDE w:val="0"/>
              <w:autoSpaceDN w:val="0"/>
              <w:adjustRightInd w:val="0"/>
              <w:spacing w:line="276" w:lineRule="auto"/>
              <w:jc w:val="center"/>
            </w:pPr>
            <w:r>
              <w:t>9.4%</w:t>
            </w:r>
          </w:p>
        </w:tc>
      </w:tr>
      <w:tr w:rsidR="00FC612F" w:rsidTr="00C95578">
        <w:tc>
          <w:tcPr>
            <w:tcW w:w="3084" w:type="dxa"/>
            <w:shd w:val="clear" w:color="auto" w:fill="auto"/>
          </w:tcPr>
          <w:p w:rsidR="00FC612F" w:rsidRDefault="00FC612F" w:rsidP="00E32D7E">
            <w:pPr>
              <w:autoSpaceDE w:val="0"/>
              <w:autoSpaceDN w:val="0"/>
              <w:adjustRightInd w:val="0"/>
              <w:spacing w:line="276" w:lineRule="auto"/>
              <w:jc w:val="both"/>
            </w:pPr>
            <w:r>
              <w:t xml:space="preserve">Total </w:t>
            </w:r>
          </w:p>
        </w:tc>
        <w:tc>
          <w:tcPr>
            <w:tcW w:w="3192" w:type="dxa"/>
            <w:shd w:val="clear" w:color="auto" w:fill="auto"/>
          </w:tcPr>
          <w:p w:rsidR="00FC612F" w:rsidRDefault="00FC612F" w:rsidP="00E32D7E">
            <w:pPr>
              <w:autoSpaceDE w:val="0"/>
              <w:autoSpaceDN w:val="0"/>
              <w:adjustRightInd w:val="0"/>
              <w:spacing w:line="276" w:lineRule="auto"/>
              <w:jc w:val="center"/>
            </w:pPr>
            <w:r>
              <w:t>137</w:t>
            </w:r>
          </w:p>
        </w:tc>
        <w:tc>
          <w:tcPr>
            <w:tcW w:w="3192" w:type="dxa"/>
            <w:shd w:val="clear" w:color="auto" w:fill="auto"/>
          </w:tcPr>
          <w:p w:rsidR="00FC612F" w:rsidRDefault="00FC612F" w:rsidP="00E32D7E">
            <w:pPr>
              <w:autoSpaceDE w:val="0"/>
              <w:autoSpaceDN w:val="0"/>
              <w:adjustRightInd w:val="0"/>
              <w:spacing w:line="276" w:lineRule="auto"/>
              <w:jc w:val="center"/>
            </w:pPr>
            <w:r>
              <w:t>100</w:t>
            </w:r>
          </w:p>
        </w:tc>
      </w:tr>
    </w:tbl>
    <w:p w:rsidR="000D75D1" w:rsidRPr="00E32D7E" w:rsidRDefault="00E32D7E" w:rsidP="002633DA">
      <w:pPr>
        <w:autoSpaceDE w:val="0"/>
        <w:autoSpaceDN w:val="0"/>
        <w:adjustRightInd w:val="0"/>
        <w:spacing w:line="480" w:lineRule="auto"/>
        <w:jc w:val="both"/>
        <w:rPr>
          <w:b/>
        </w:rPr>
      </w:pPr>
      <w:r w:rsidRPr="00E32D7E">
        <w:rPr>
          <w:b/>
        </w:rPr>
        <w:t>Source: Primary Data Field Survey 2014</w:t>
      </w:r>
    </w:p>
    <w:p w:rsidR="00150D71" w:rsidRPr="00F601E4" w:rsidRDefault="00150D71" w:rsidP="002633DA">
      <w:pPr>
        <w:autoSpaceDE w:val="0"/>
        <w:autoSpaceDN w:val="0"/>
        <w:adjustRightInd w:val="0"/>
        <w:spacing w:line="480" w:lineRule="auto"/>
        <w:jc w:val="both"/>
      </w:pPr>
      <w:r w:rsidRPr="0096502F">
        <w:t>Respondents</w:t>
      </w:r>
      <w:r w:rsidR="000A0F41">
        <w:t>’</w:t>
      </w:r>
      <w:r w:rsidRPr="00DA4F0A">
        <w:t xml:space="preserve"> </w:t>
      </w:r>
      <w:r w:rsidRPr="0096502F">
        <w:t>number of years spent in the Ministry of Education &amp; Sports was considered relevant. It was revealed that majority of the respondents representing 51.</w:t>
      </w:r>
      <w:r w:rsidR="00C62972" w:rsidRPr="0096502F">
        <w:t>1</w:t>
      </w:r>
      <w:r w:rsidRPr="0096502F">
        <w:t>% (n=7</w:t>
      </w:r>
      <w:r w:rsidR="00C62972" w:rsidRPr="00F601E4">
        <w:t>0</w:t>
      </w:r>
      <w:r w:rsidRPr="00F601E4">
        <w:t xml:space="preserve">) had worked for 2- 5 years, 29.4% (n=40) had worked for 5-10 years, and 9.4% (n=13) had worked for more than 10-30 years and 9.4% (n=13) had worked for less than 1 year. This explains that, majority </w:t>
      </w:r>
      <w:r w:rsidRPr="00F601E4">
        <w:lastRenderedPageBreak/>
        <w:t xml:space="preserve">of the respondents had been associated with the Ministry of Education &amp; Sports for more than 2 years and </w:t>
      </w:r>
      <w:r w:rsidR="000A0F41" w:rsidRPr="00F601E4">
        <w:t>ha</w:t>
      </w:r>
      <w:r w:rsidR="000A0F41">
        <w:t>d</w:t>
      </w:r>
      <w:r w:rsidR="000A0F41" w:rsidRPr="00F601E4">
        <w:t xml:space="preserve"> </w:t>
      </w:r>
      <w:r w:rsidR="00C84767" w:rsidRPr="00F601E4">
        <w:t>acquired institutional memory of how the activities</w:t>
      </w:r>
      <w:r w:rsidRPr="00F601E4">
        <w:t xml:space="preserve"> </w:t>
      </w:r>
      <w:r w:rsidR="00C84767" w:rsidRPr="00F601E4">
        <w:t xml:space="preserve">in the </w:t>
      </w:r>
      <w:r w:rsidRPr="00F601E4">
        <w:t>procurement process</w:t>
      </w:r>
      <w:r w:rsidR="00C84767" w:rsidRPr="00F601E4">
        <w:t xml:space="preserve"> are carried out</w:t>
      </w:r>
      <w:r w:rsidRPr="00F601E4">
        <w:t>. The relatively long period of association of respondents to the Ministry of Education &amp; Sports is indicative of the extent of respondents</w:t>
      </w:r>
      <w:r w:rsidR="000A0F41">
        <w:t>’</w:t>
      </w:r>
      <w:r w:rsidR="000A0F41" w:rsidRPr="00F601E4">
        <w:t xml:space="preserve"> </w:t>
      </w:r>
      <w:r w:rsidRPr="00F601E4">
        <w:t>knowledge of the value for money audits and performance of public procurement.</w:t>
      </w:r>
    </w:p>
    <w:p w:rsidR="003B4C26" w:rsidRDefault="00AD68A6" w:rsidP="00915B31">
      <w:pPr>
        <w:pStyle w:val="Heading2"/>
        <w:rPr>
          <w:rFonts w:ascii="Times New Roman" w:hAnsi="Times New Roman"/>
          <w:i w:val="0"/>
          <w:sz w:val="24"/>
          <w:szCs w:val="24"/>
          <w:lang w:val="en-US"/>
        </w:rPr>
      </w:pPr>
      <w:bookmarkStart w:id="204" w:name="_Toc435462414"/>
      <w:r w:rsidRPr="002F5E6F">
        <w:rPr>
          <w:rFonts w:ascii="Times New Roman" w:hAnsi="Times New Roman"/>
          <w:i w:val="0"/>
          <w:sz w:val="24"/>
          <w:szCs w:val="24"/>
        </w:rPr>
        <w:t>4.4</w:t>
      </w:r>
      <w:r w:rsidRPr="002F5E6F">
        <w:rPr>
          <w:rFonts w:ascii="Times New Roman" w:hAnsi="Times New Roman"/>
          <w:i w:val="0"/>
          <w:sz w:val="24"/>
          <w:szCs w:val="24"/>
        </w:rPr>
        <w:tab/>
      </w:r>
      <w:r w:rsidR="005136C6">
        <w:rPr>
          <w:rFonts w:ascii="Times New Roman" w:hAnsi="Times New Roman"/>
          <w:i w:val="0"/>
          <w:sz w:val="24"/>
          <w:szCs w:val="24"/>
          <w:lang w:val="en-US"/>
        </w:rPr>
        <w:t>Empirical F</w:t>
      </w:r>
      <w:r w:rsidR="003B4C26" w:rsidRPr="002F5E6F">
        <w:rPr>
          <w:rFonts w:ascii="Times New Roman" w:hAnsi="Times New Roman"/>
          <w:i w:val="0"/>
          <w:sz w:val="24"/>
          <w:szCs w:val="24"/>
          <w:lang w:val="en-US"/>
        </w:rPr>
        <w:t>indings</w:t>
      </w:r>
      <w:bookmarkEnd w:id="204"/>
    </w:p>
    <w:p w:rsidR="005136C6" w:rsidRPr="005136C6" w:rsidRDefault="005136C6" w:rsidP="005136C6">
      <w:pPr>
        <w:rPr>
          <w:lang w:eastAsia="x-none"/>
        </w:rPr>
      </w:pPr>
    </w:p>
    <w:p w:rsidR="003B4C26" w:rsidRPr="002F5E6F" w:rsidRDefault="000A0F41" w:rsidP="00DA4F0A">
      <w:pPr>
        <w:autoSpaceDE w:val="0"/>
        <w:autoSpaceDN w:val="0"/>
        <w:adjustRightInd w:val="0"/>
        <w:spacing w:line="480" w:lineRule="auto"/>
        <w:jc w:val="both"/>
        <w:rPr>
          <w:i/>
        </w:rPr>
      </w:pPr>
      <w:r>
        <w:t xml:space="preserve">In this section, empirical findings on VFMA and Public Procurement Performance are presented, </w:t>
      </w:r>
      <w:r w:rsidR="004C476D">
        <w:t>analyzed</w:t>
      </w:r>
      <w:r>
        <w:t xml:space="preserve"> and interpreted in line with the study objectives. </w:t>
      </w:r>
    </w:p>
    <w:p w:rsidR="00AD68A6" w:rsidRPr="00D82CA7" w:rsidRDefault="003B4C26" w:rsidP="004C476D">
      <w:pPr>
        <w:pStyle w:val="Heading2"/>
        <w:spacing w:line="480" w:lineRule="auto"/>
        <w:jc w:val="both"/>
        <w:rPr>
          <w:rFonts w:ascii="Times New Roman" w:hAnsi="Times New Roman"/>
          <w:i w:val="0"/>
          <w:sz w:val="24"/>
          <w:szCs w:val="24"/>
          <w:lang w:val="en-US"/>
        </w:rPr>
      </w:pPr>
      <w:bookmarkStart w:id="205" w:name="_Toc435462415"/>
      <w:r w:rsidRPr="003E1E90">
        <w:rPr>
          <w:rFonts w:ascii="Times New Roman" w:hAnsi="Times New Roman"/>
          <w:i w:val="0"/>
          <w:sz w:val="24"/>
          <w:szCs w:val="24"/>
          <w:lang w:val="en-US"/>
        </w:rPr>
        <w:t>4.4.1</w:t>
      </w:r>
      <w:r w:rsidR="00AD68A6" w:rsidRPr="00274767">
        <w:rPr>
          <w:rFonts w:ascii="Times New Roman" w:hAnsi="Times New Roman"/>
          <w:i w:val="0"/>
          <w:sz w:val="24"/>
          <w:szCs w:val="24"/>
        </w:rPr>
        <w:t xml:space="preserve"> </w:t>
      </w:r>
      <w:r w:rsidR="00A56A3C">
        <w:rPr>
          <w:rFonts w:ascii="Times New Roman" w:hAnsi="Times New Roman"/>
          <w:i w:val="0"/>
          <w:sz w:val="24"/>
          <w:szCs w:val="24"/>
          <w:lang w:val="en-US"/>
        </w:rPr>
        <w:t xml:space="preserve">The relationship between </w:t>
      </w:r>
      <w:r w:rsidR="00A56A3C" w:rsidRPr="00274767">
        <w:rPr>
          <w:rFonts w:ascii="Times New Roman" w:hAnsi="Times New Roman"/>
          <w:i w:val="0"/>
          <w:sz w:val="24"/>
          <w:szCs w:val="24"/>
        </w:rPr>
        <w:t>quality</w:t>
      </w:r>
      <w:r w:rsidR="00AD68A6" w:rsidRPr="00274767">
        <w:rPr>
          <w:rFonts w:ascii="Times New Roman" w:hAnsi="Times New Roman"/>
          <w:i w:val="0"/>
          <w:sz w:val="24"/>
          <w:szCs w:val="24"/>
        </w:rPr>
        <w:t xml:space="preserve"> </w:t>
      </w:r>
      <w:r w:rsidR="00A56A3C">
        <w:rPr>
          <w:rFonts w:ascii="Times New Roman" w:hAnsi="Times New Roman"/>
          <w:i w:val="0"/>
          <w:sz w:val="24"/>
          <w:szCs w:val="24"/>
          <w:lang w:val="en-US"/>
        </w:rPr>
        <w:t xml:space="preserve">of goods and services </w:t>
      </w:r>
      <w:r w:rsidR="000A0F41">
        <w:rPr>
          <w:rFonts w:ascii="Times New Roman" w:hAnsi="Times New Roman"/>
          <w:i w:val="0"/>
          <w:sz w:val="24"/>
          <w:szCs w:val="24"/>
          <w:lang w:val="en-US"/>
        </w:rPr>
        <w:t>and</w:t>
      </w:r>
      <w:r w:rsidRPr="00BE299F">
        <w:rPr>
          <w:rFonts w:ascii="Times New Roman" w:hAnsi="Times New Roman"/>
          <w:i w:val="0"/>
          <w:sz w:val="24"/>
          <w:szCs w:val="24"/>
        </w:rPr>
        <w:t xml:space="preserve"> </w:t>
      </w:r>
      <w:r w:rsidR="00AD68A6" w:rsidRPr="00BE299F">
        <w:rPr>
          <w:rFonts w:ascii="Times New Roman" w:hAnsi="Times New Roman"/>
          <w:i w:val="0"/>
          <w:sz w:val="24"/>
          <w:szCs w:val="24"/>
        </w:rPr>
        <w:t xml:space="preserve">Public Procurement </w:t>
      </w:r>
      <w:r w:rsidR="00AD68A6" w:rsidRPr="00F449B5">
        <w:rPr>
          <w:rFonts w:ascii="Times New Roman" w:hAnsi="Times New Roman"/>
          <w:i w:val="0"/>
          <w:sz w:val="24"/>
          <w:szCs w:val="24"/>
          <w:lang w:val="en-US"/>
        </w:rPr>
        <w:tab/>
      </w:r>
      <w:r w:rsidR="00AD68A6" w:rsidRPr="00D82CA7">
        <w:rPr>
          <w:rFonts w:ascii="Times New Roman" w:hAnsi="Times New Roman"/>
          <w:i w:val="0"/>
          <w:sz w:val="24"/>
          <w:szCs w:val="24"/>
        </w:rPr>
        <w:t>Performance</w:t>
      </w:r>
      <w:bookmarkEnd w:id="205"/>
    </w:p>
    <w:p w:rsidR="003B4C26" w:rsidRPr="003D7D8D" w:rsidRDefault="003B4C26" w:rsidP="00DA4F0A">
      <w:pPr>
        <w:autoSpaceDE w:val="0"/>
        <w:autoSpaceDN w:val="0"/>
        <w:adjustRightInd w:val="0"/>
        <w:spacing w:line="480" w:lineRule="auto"/>
        <w:jc w:val="both"/>
      </w:pPr>
      <w:r w:rsidRPr="000A0F41">
        <w:t xml:space="preserve">The first objective </w:t>
      </w:r>
      <w:r w:rsidR="004C476D" w:rsidRPr="000A0F41">
        <w:t>analyzed</w:t>
      </w:r>
      <w:r w:rsidRPr="000A0F41">
        <w:t xml:space="preserve"> relationship between quality of service/ goods and procurement performance.</w:t>
      </w:r>
      <w:r w:rsidRPr="003D7D8D">
        <w:t xml:space="preserve"> A number of question items were used to measure this objective. The </w:t>
      </w:r>
      <w:r w:rsidR="003D7D8D">
        <w:t xml:space="preserve">descriptive statistics results </w:t>
      </w:r>
      <w:r w:rsidRPr="003D7D8D">
        <w:t>are presented</w:t>
      </w:r>
      <w:r w:rsidR="003D7D8D">
        <w:t xml:space="preserve"> in form of mean and standard deviation</w:t>
      </w:r>
      <w:r w:rsidR="00795896">
        <w:t xml:space="preserve">.  A </w:t>
      </w:r>
      <w:proofErr w:type="spellStart"/>
      <w:r w:rsidR="00795896">
        <w:t>likert</w:t>
      </w:r>
      <w:proofErr w:type="spellEnd"/>
      <w:r w:rsidR="00795896">
        <w:t xml:space="preserve"> scale of 1 -5 was used to rate the respondents’ perceptions and attitudes and thus, the mean value of 3 and above indicates agreement, while that closer to 1 indicates disagreement. </w:t>
      </w:r>
      <w:r w:rsidRPr="003D7D8D">
        <w:t xml:space="preserve"> </w:t>
      </w:r>
    </w:p>
    <w:p w:rsidR="000A0D34" w:rsidRPr="005136C6" w:rsidRDefault="006E4865" w:rsidP="005136C6">
      <w:pPr>
        <w:pStyle w:val="Caption"/>
        <w:ind w:left="0"/>
        <w:jc w:val="both"/>
        <w:rPr>
          <w:rFonts w:ascii="Times New Roman" w:hAnsi="Times New Roman"/>
          <w:sz w:val="24"/>
          <w:szCs w:val="24"/>
        </w:rPr>
      </w:pPr>
      <w:r>
        <w:rPr>
          <w:rFonts w:ascii="Times New Roman" w:hAnsi="Times New Roman"/>
          <w:sz w:val="24"/>
          <w:szCs w:val="24"/>
        </w:rPr>
        <w:br w:type="page"/>
      </w:r>
      <w:bookmarkStart w:id="206" w:name="_Toc435462243"/>
      <w:r w:rsidR="00B64AC0" w:rsidRPr="005136C6">
        <w:rPr>
          <w:rFonts w:ascii="Times New Roman" w:hAnsi="Times New Roman"/>
          <w:sz w:val="24"/>
          <w:szCs w:val="24"/>
        </w:rPr>
        <w:lastRenderedPageBreak/>
        <w:t xml:space="preserve">Table </w:t>
      </w:r>
      <w:r w:rsidR="00B64AC0" w:rsidRPr="005136C6">
        <w:rPr>
          <w:rFonts w:ascii="Times New Roman" w:hAnsi="Times New Roman"/>
          <w:sz w:val="24"/>
          <w:szCs w:val="24"/>
        </w:rPr>
        <w:fldChar w:fldCharType="begin"/>
      </w:r>
      <w:r w:rsidR="00B64AC0" w:rsidRPr="005136C6">
        <w:rPr>
          <w:rFonts w:ascii="Times New Roman" w:hAnsi="Times New Roman"/>
          <w:sz w:val="24"/>
          <w:szCs w:val="24"/>
        </w:rPr>
        <w:instrText xml:space="preserve"> SEQ Table \* ARABIC </w:instrText>
      </w:r>
      <w:r w:rsidR="00B64AC0" w:rsidRPr="005136C6">
        <w:rPr>
          <w:rFonts w:ascii="Times New Roman" w:hAnsi="Times New Roman"/>
          <w:sz w:val="24"/>
          <w:szCs w:val="24"/>
        </w:rPr>
        <w:fldChar w:fldCharType="separate"/>
      </w:r>
      <w:r w:rsidR="006A6D34">
        <w:rPr>
          <w:rFonts w:ascii="Times New Roman" w:hAnsi="Times New Roman"/>
          <w:noProof/>
          <w:sz w:val="24"/>
          <w:szCs w:val="24"/>
        </w:rPr>
        <w:t>10</w:t>
      </w:r>
      <w:r w:rsidR="00B64AC0" w:rsidRPr="005136C6">
        <w:rPr>
          <w:rFonts w:ascii="Times New Roman" w:hAnsi="Times New Roman"/>
          <w:sz w:val="24"/>
          <w:szCs w:val="24"/>
        </w:rPr>
        <w:fldChar w:fldCharType="end"/>
      </w:r>
      <w:r w:rsidR="00B64AC0" w:rsidRPr="005136C6">
        <w:rPr>
          <w:rFonts w:ascii="Times New Roman" w:hAnsi="Times New Roman"/>
          <w:sz w:val="24"/>
          <w:szCs w:val="24"/>
        </w:rPr>
        <w:t>: Descriptive statistics on the Quality of goods and services and Public Procurement Performance</w:t>
      </w:r>
      <w:bookmarkEnd w:id="206"/>
    </w:p>
    <w:tbl>
      <w:tblPr>
        <w:tblW w:w="4944" w:type="pct"/>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000" w:firstRow="0" w:lastRow="0" w:firstColumn="0" w:lastColumn="0" w:noHBand="0" w:noVBand="0"/>
      </w:tblPr>
      <w:tblGrid>
        <w:gridCol w:w="6913"/>
        <w:gridCol w:w="740"/>
        <w:gridCol w:w="1163"/>
        <w:gridCol w:w="653"/>
      </w:tblGrid>
      <w:tr w:rsidR="00B26E58" w:rsidRPr="00DA4F0A" w:rsidTr="00EB52A1">
        <w:tc>
          <w:tcPr>
            <w:tcW w:w="3650" w:type="pct"/>
            <w:shd w:val="clear" w:color="auto" w:fill="auto"/>
          </w:tcPr>
          <w:p w:rsidR="00150D71" w:rsidRPr="000A7338" w:rsidRDefault="00150D71" w:rsidP="001C3648">
            <w:pPr>
              <w:autoSpaceDE w:val="0"/>
              <w:autoSpaceDN w:val="0"/>
              <w:adjustRightInd w:val="0"/>
              <w:rPr>
                <w:sz w:val="22"/>
                <w:szCs w:val="22"/>
                <w:lang w:val="en-GB"/>
              </w:rPr>
            </w:pPr>
          </w:p>
        </w:tc>
        <w:tc>
          <w:tcPr>
            <w:tcW w:w="391" w:type="pct"/>
            <w:shd w:val="clear" w:color="auto" w:fill="auto"/>
          </w:tcPr>
          <w:p w:rsidR="00150D71" w:rsidRPr="00B02B29" w:rsidRDefault="00150D71" w:rsidP="001C3648">
            <w:pPr>
              <w:autoSpaceDE w:val="0"/>
              <w:autoSpaceDN w:val="0"/>
              <w:adjustRightInd w:val="0"/>
              <w:jc w:val="center"/>
              <w:rPr>
                <w:color w:val="000000"/>
                <w:sz w:val="22"/>
                <w:szCs w:val="22"/>
              </w:rPr>
            </w:pPr>
            <w:r w:rsidRPr="00B02B29">
              <w:rPr>
                <w:color w:val="000000"/>
                <w:sz w:val="22"/>
                <w:szCs w:val="22"/>
              </w:rPr>
              <w:t>Mean</w:t>
            </w:r>
          </w:p>
        </w:tc>
        <w:tc>
          <w:tcPr>
            <w:tcW w:w="614" w:type="pct"/>
            <w:shd w:val="clear" w:color="auto" w:fill="auto"/>
          </w:tcPr>
          <w:p w:rsidR="00150D71" w:rsidRPr="00C129B9" w:rsidRDefault="00150D71" w:rsidP="001C3648">
            <w:pPr>
              <w:autoSpaceDE w:val="0"/>
              <w:autoSpaceDN w:val="0"/>
              <w:adjustRightInd w:val="0"/>
              <w:jc w:val="center"/>
              <w:rPr>
                <w:color w:val="000000"/>
                <w:sz w:val="22"/>
                <w:szCs w:val="22"/>
              </w:rPr>
            </w:pPr>
            <w:r w:rsidRPr="00C129B9">
              <w:rPr>
                <w:color w:val="000000"/>
                <w:sz w:val="22"/>
                <w:szCs w:val="22"/>
              </w:rPr>
              <w:t>Std. Deviation</w:t>
            </w:r>
          </w:p>
        </w:tc>
        <w:tc>
          <w:tcPr>
            <w:tcW w:w="345" w:type="pct"/>
            <w:shd w:val="clear" w:color="auto" w:fill="auto"/>
          </w:tcPr>
          <w:p w:rsidR="00150D71" w:rsidRPr="00274DD6" w:rsidRDefault="00150D71" w:rsidP="001C3648">
            <w:pPr>
              <w:autoSpaceDE w:val="0"/>
              <w:autoSpaceDN w:val="0"/>
              <w:adjustRightInd w:val="0"/>
              <w:jc w:val="center"/>
              <w:rPr>
                <w:color w:val="000000"/>
                <w:sz w:val="22"/>
                <w:szCs w:val="22"/>
              </w:rPr>
            </w:pPr>
            <w:r w:rsidRPr="00274DD6">
              <w:rPr>
                <w:color w:val="000000"/>
                <w:sz w:val="22"/>
                <w:szCs w:val="22"/>
              </w:rPr>
              <w:t>N</w:t>
            </w:r>
          </w:p>
        </w:tc>
      </w:tr>
      <w:tr w:rsidR="00B26E58" w:rsidRPr="00DA4F0A" w:rsidTr="00EB52A1">
        <w:tc>
          <w:tcPr>
            <w:tcW w:w="3650" w:type="pct"/>
            <w:shd w:val="clear" w:color="auto" w:fill="auto"/>
          </w:tcPr>
          <w:p w:rsidR="00150D71" w:rsidRPr="00C129B9" w:rsidRDefault="00150D71" w:rsidP="001C3648">
            <w:pPr>
              <w:autoSpaceDE w:val="0"/>
              <w:autoSpaceDN w:val="0"/>
              <w:adjustRightInd w:val="0"/>
              <w:jc w:val="both"/>
              <w:rPr>
                <w:color w:val="000000"/>
                <w:sz w:val="22"/>
                <w:szCs w:val="22"/>
              </w:rPr>
            </w:pPr>
            <w:r w:rsidRPr="000A7338">
              <w:rPr>
                <w:sz w:val="22"/>
                <w:szCs w:val="22"/>
              </w:rPr>
              <w:t>User departments in the MOES participate in the preparation of Procur</w:t>
            </w:r>
            <w:r w:rsidRPr="00B02B29">
              <w:rPr>
                <w:sz w:val="22"/>
                <w:szCs w:val="22"/>
              </w:rPr>
              <w:t>ement plans and Budgets.</w:t>
            </w:r>
          </w:p>
        </w:tc>
        <w:tc>
          <w:tcPr>
            <w:tcW w:w="391" w:type="pct"/>
            <w:shd w:val="clear" w:color="auto" w:fill="auto"/>
          </w:tcPr>
          <w:p w:rsidR="00150D71" w:rsidRPr="00274DD6" w:rsidRDefault="00150D71" w:rsidP="001C3648">
            <w:pPr>
              <w:autoSpaceDE w:val="0"/>
              <w:autoSpaceDN w:val="0"/>
              <w:adjustRightInd w:val="0"/>
              <w:jc w:val="center"/>
              <w:rPr>
                <w:color w:val="000000"/>
                <w:sz w:val="22"/>
                <w:szCs w:val="22"/>
              </w:rPr>
            </w:pPr>
            <w:r w:rsidRPr="00274DD6">
              <w:rPr>
                <w:color w:val="000000"/>
                <w:sz w:val="22"/>
                <w:szCs w:val="22"/>
              </w:rPr>
              <w:t>3.74</w:t>
            </w:r>
          </w:p>
        </w:tc>
        <w:tc>
          <w:tcPr>
            <w:tcW w:w="614" w:type="pct"/>
            <w:shd w:val="clear" w:color="auto" w:fill="auto"/>
          </w:tcPr>
          <w:p w:rsidR="00150D71" w:rsidRPr="00056297" w:rsidRDefault="00150D71" w:rsidP="001C3648">
            <w:pPr>
              <w:autoSpaceDE w:val="0"/>
              <w:autoSpaceDN w:val="0"/>
              <w:adjustRightInd w:val="0"/>
              <w:jc w:val="center"/>
              <w:rPr>
                <w:color w:val="000000"/>
                <w:sz w:val="22"/>
                <w:szCs w:val="22"/>
              </w:rPr>
            </w:pPr>
            <w:r w:rsidRPr="00056297">
              <w:rPr>
                <w:color w:val="000000"/>
                <w:sz w:val="22"/>
                <w:szCs w:val="22"/>
              </w:rPr>
              <w:t>1.22</w:t>
            </w:r>
          </w:p>
        </w:tc>
        <w:tc>
          <w:tcPr>
            <w:tcW w:w="345" w:type="pct"/>
            <w:shd w:val="clear" w:color="auto" w:fill="auto"/>
          </w:tcPr>
          <w:p w:rsidR="00150D71" w:rsidRPr="00CE7B42" w:rsidRDefault="00150D71" w:rsidP="001C3648">
            <w:pPr>
              <w:autoSpaceDE w:val="0"/>
              <w:autoSpaceDN w:val="0"/>
              <w:adjustRightInd w:val="0"/>
              <w:jc w:val="center"/>
              <w:rPr>
                <w:color w:val="000000"/>
                <w:sz w:val="22"/>
                <w:szCs w:val="22"/>
              </w:rPr>
            </w:pPr>
            <w:r w:rsidRPr="00CE7B42">
              <w:rPr>
                <w:color w:val="000000"/>
                <w:sz w:val="22"/>
                <w:szCs w:val="22"/>
              </w:rPr>
              <w:t>13</w:t>
            </w:r>
            <w:r w:rsidR="0043344F" w:rsidRPr="00CE7B42">
              <w:rPr>
                <w:color w:val="000000"/>
                <w:sz w:val="22"/>
                <w:szCs w:val="22"/>
              </w:rPr>
              <w:t>7</w:t>
            </w:r>
          </w:p>
        </w:tc>
      </w:tr>
      <w:tr w:rsidR="00B26E58" w:rsidRPr="00DA4F0A" w:rsidTr="00EB52A1">
        <w:trPr>
          <w:trHeight w:val="315"/>
        </w:trPr>
        <w:tc>
          <w:tcPr>
            <w:tcW w:w="3650" w:type="pct"/>
            <w:shd w:val="clear" w:color="auto" w:fill="auto"/>
          </w:tcPr>
          <w:p w:rsidR="00150D71" w:rsidRPr="00390894" w:rsidRDefault="00150D71" w:rsidP="001C3648">
            <w:pPr>
              <w:autoSpaceDE w:val="0"/>
              <w:autoSpaceDN w:val="0"/>
              <w:adjustRightInd w:val="0"/>
              <w:jc w:val="both"/>
              <w:rPr>
                <w:color w:val="000000"/>
                <w:sz w:val="22"/>
                <w:szCs w:val="22"/>
              </w:rPr>
            </w:pPr>
            <w:r w:rsidRPr="00624B53">
              <w:rPr>
                <w:sz w:val="22"/>
                <w:szCs w:val="22"/>
              </w:rPr>
              <w:t>Specifications for goods, services and works are prepared by competent and technical staff and are always very clear, not restrictive</w:t>
            </w:r>
            <w:r w:rsidRPr="00800109">
              <w:rPr>
                <w:sz w:val="22"/>
                <w:szCs w:val="22"/>
              </w:rPr>
              <w:t xml:space="preserve"> and are well understood by all the suppliers.</w:t>
            </w:r>
          </w:p>
        </w:tc>
        <w:tc>
          <w:tcPr>
            <w:tcW w:w="391" w:type="pct"/>
            <w:shd w:val="clear" w:color="auto" w:fill="auto"/>
          </w:tcPr>
          <w:p w:rsidR="00150D71" w:rsidRPr="00DF0B39" w:rsidRDefault="00150D71" w:rsidP="001C3648">
            <w:pPr>
              <w:autoSpaceDE w:val="0"/>
              <w:autoSpaceDN w:val="0"/>
              <w:adjustRightInd w:val="0"/>
              <w:jc w:val="right"/>
              <w:rPr>
                <w:color w:val="000000"/>
                <w:sz w:val="22"/>
                <w:szCs w:val="22"/>
              </w:rPr>
            </w:pPr>
            <w:r w:rsidRPr="00DF0B39">
              <w:rPr>
                <w:color w:val="000000"/>
                <w:sz w:val="22"/>
                <w:szCs w:val="22"/>
              </w:rPr>
              <w:t>3.61</w:t>
            </w:r>
          </w:p>
        </w:tc>
        <w:tc>
          <w:tcPr>
            <w:tcW w:w="614" w:type="pct"/>
            <w:shd w:val="clear" w:color="auto" w:fill="auto"/>
          </w:tcPr>
          <w:p w:rsidR="00150D71" w:rsidRPr="00DF0B39" w:rsidRDefault="00150D71" w:rsidP="00DA4F0A">
            <w:pPr>
              <w:autoSpaceDE w:val="0"/>
              <w:autoSpaceDN w:val="0"/>
              <w:adjustRightInd w:val="0"/>
              <w:jc w:val="center"/>
              <w:rPr>
                <w:color w:val="000000"/>
                <w:sz w:val="22"/>
                <w:szCs w:val="22"/>
              </w:rPr>
            </w:pPr>
            <w:r w:rsidRPr="00DF0B39">
              <w:rPr>
                <w:color w:val="000000"/>
                <w:sz w:val="22"/>
                <w:szCs w:val="22"/>
              </w:rPr>
              <w:t>1.05</w:t>
            </w:r>
          </w:p>
        </w:tc>
        <w:tc>
          <w:tcPr>
            <w:tcW w:w="345" w:type="pct"/>
            <w:shd w:val="clear" w:color="auto" w:fill="auto"/>
          </w:tcPr>
          <w:p w:rsidR="00150D71" w:rsidRPr="000D2126" w:rsidRDefault="00150D71" w:rsidP="001C3648">
            <w:pPr>
              <w:autoSpaceDE w:val="0"/>
              <w:autoSpaceDN w:val="0"/>
              <w:adjustRightInd w:val="0"/>
              <w:jc w:val="right"/>
              <w:rPr>
                <w:color w:val="000000"/>
                <w:sz w:val="22"/>
                <w:szCs w:val="22"/>
              </w:rPr>
            </w:pPr>
            <w:r w:rsidRPr="00BF3D4B">
              <w:rPr>
                <w:color w:val="000000"/>
                <w:sz w:val="22"/>
                <w:szCs w:val="22"/>
              </w:rPr>
              <w:t>13</w:t>
            </w:r>
            <w:r w:rsidR="0043344F" w:rsidRPr="00F206AB">
              <w:rPr>
                <w:color w:val="000000"/>
                <w:sz w:val="22"/>
                <w:szCs w:val="22"/>
              </w:rPr>
              <w:t>7</w:t>
            </w:r>
          </w:p>
        </w:tc>
      </w:tr>
      <w:tr w:rsidR="00B26E58" w:rsidRPr="00DA4F0A" w:rsidTr="00EB52A1">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MOES has checks and balances in place to ensure that quality supplies/services are provided.</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3.47</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.991</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Bidding documents are prepared by the procurement and Disposal unit in consultation with the user departments before they are issued out to bidders.</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3.80</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.99</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tabs>
                <w:tab w:val="left" w:pos="4470"/>
              </w:tabs>
              <w:autoSpaceDE w:val="0"/>
              <w:autoSpaceDN w:val="0"/>
              <w:adjustRightInd w:val="0"/>
              <w:jc w:val="both"/>
              <w:rPr>
                <w:color w:val="000000"/>
                <w:sz w:val="22"/>
                <w:szCs w:val="22"/>
              </w:rPr>
            </w:pPr>
            <w:r w:rsidRPr="00DA4F0A">
              <w:rPr>
                <w:sz w:val="22"/>
                <w:szCs w:val="22"/>
              </w:rPr>
              <w:t>There are no cases of rampant emergency procurement being undertaken by the PDE with the objectives to defeat the established public procurement legal frame work.</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3.37</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1.00</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Ministry of education and sports carries out supplier checks before, during and after the contract is awarded to a supplier</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3.46</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1.01</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Technical staffs and user department representatives are normally involved at the time of receipt and acceptance of any deliverables.</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3.71</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1.00</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Supplies and works carried out by the suppliers of the MOES are inspected before they are accepted and payments made.</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3.80</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1.09</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rPr>
          <w:trHeight w:val="448"/>
        </w:trPr>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User departments are satisfied with the services and supplies/works procured for the Ministry</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3.51</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1.01</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5E1D6D" w:rsidRPr="00DA4F0A" w:rsidTr="00EB52A1">
        <w:trPr>
          <w:trHeight w:val="565"/>
        </w:trPr>
        <w:tc>
          <w:tcPr>
            <w:tcW w:w="3650" w:type="pct"/>
            <w:shd w:val="clear" w:color="auto" w:fill="auto"/>
          </w:tcPr>
          <w:p w:rsidR="005E1D6D" w:rsidRPr="00DA4F0A" w:rsidRDefault="005E1D6D" w:rsidP="001C3648">
            <w:pPr>
              <w:autoSpaceDE w:val="0"/>
              <w:autoSpaceDN w:val="0"/>
              <w:adjustRightInd w:val="0"/>
              <w:jc w:val="both"/>
              <w:rPr>
                <w:sz w:val="22"/>
                <w:szCs w:val="22"/>
              </w:rPr>
            </w:pPr>
            <w:r w:rsidRPr="00DA4F0A">
              <w:rPr>
                <w:sz w:val="22"/>
                <w:szCs w:val="22"/>
              </w:rPr>
              <w:t>There is a quality assurance mechanism in place within the Ministry which is clearly followed and adhered to</w:t>
            </w:r>
          </w:p>
        </w:tc>
        <w:tc>
          <w:tcPr>
            <w:tcW w:w="391" w:type="pct"/>
            <w:shd w:val="clear" w:color="auto" w:fill="auto"/>
          </w:tcPr>
          <w:p w:rsidR="005E1D6D" w:rsidRPr="00DA4F0A" w:rsidRDefault="005E1D6D" w:rsidP="001C3648">
            <w:pPr>
              <w:autoSpaceDE w:val="0"/>
              <w:autoSpaceDN w:val="0"/>
              <w:adjustRightInd w:val="0"/>
              <w:rPr>
                <w:color w:val="000000"/>
                <w:sz w:val="22"/>
                <w:szCs w:val="22"/>
              </w:rPr>
            </w:pPr>
            <w:r w:rsidRPr="00DA4F0A">
              <w:rPr>
                <w:color w:val="000000"/>
                <w:sz w:val="22"/>
                <w:szCs w:val="22"/>
              </w:rPr>
              <w:t>3.44</w:t>
            </w:r>
          </w:p>
        </w:tc>
        <w:tc>
          <w:tcPr>
            <w:tcW w:w="614" w:type="pct"/>
            <w:shd w:val="clear" w:color="auto" w:fill="auto"/>
          </w:tcPr>
          <w:p w:rsidR="005E1D6D" w:rsidRPr="00DA4F0A" w:rsidRDefault="005E1D6D" w:rsidP="00DA4F0A">
            <w:pPr>
              <w:autoSpaceDE w:val="0"/>
              <w:autoSpaceDN w:val="0"/>
              <w:adjustRightInd w:val="0"/>
              <w:jc w:val="center"/>
              <w:rPr>
                <w:color w:val="000000"/>
                <w:sz w:val="22"/>
                <w:szCs w:val="22"/>
              </w:rPr>
            </w:pPr>
            <w:r w:rsidRPr="00DA4F0A">
              <w:rPr>
                <w:color w:val="000000"/>
                <w:sz w:val="22"/>
                <w:szCs w:val="22"/>
              </w:rPr>
              <w:t>1.02</w:t>
            </w:r>
          </w:p>
        </w:tc>
        <w:tc>
          <w:tcPr>
            <w:tcW w:w="345" w:type="pct"/>
            <w:shd w:val="clear" w:color="auto" w:fill="auto"/>
          </w:tcPr>
          <w:p w:rsidR="005E1D6D" w:rsidRPr="00DA4F0A" w:rsidRDefault="005E1D6D" w:rsidP="001C3648">
            <w:pPr>
              <w:autoSpaceDE w:val="0"/>
              <w:autoSpaceDN w:val="0"/>
              <w:adjustRightInd w:val="0"/>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Contract management within the ministry is well implemented by experienced and qualified staff.</w:t>
            </w:r>
          </w:p>
        </w:tc>
        <w:tc>
          <w:tcPr>
            <w:tcW w:w="391" w:type="pct"/>
            <w:shd w:val="clear" w:color="auto" w:fill="auto"/>
          </w:tcPr>
          <w:p w:rsidR="00150D71" w:rsidRPr="00DA4F0A" w:rsidRDefault="00150D71" w:rsidP="001C3648">
            <w:pPr>
              <w:autoSpaceDE w:val="0"/>
              <w:autoSpaceDN w:val="0"/>
              <w:adjustRightInd w:val="0"/>
              <w:rPr>
                <w:color w:val="000000"/>
                <w:sz w:val="22"/>
                <w:szCs w:val="22"/>
              </w:rPr>
            </w:pPr>
            <w:r w:rsidRPr="00DA4F0A">
              <w:rPr>
                <w:color w:val="000000"/>
                <w:sz w:val="22"/>
                <w:szCs w:val="22"/>
              </w:rPr>
              <w:t>3.21</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1.32</w:t>
            </w:r>
          </w:p>
        </w:tc>
        <w:tc>
          <w:tcPr>
            <w:tcW w:w="345" w:type="pct"/>
            <w:shd w:val="clear" w:color="auto" w:fill="auto"/>
          </w:tcPr>
          <w:p w:rsidR="00150D71" w:rsidRPr="00DA4F0A" w:rsidRDefault="00150D71" w:rsidP="001C3648">
            <w:pPr>
              <w:autoSpaceDE w:val="0"/>
              <w:autoSpaceDN w:val="0"/>
              <w:adjustRightInd w:val="0"/>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Well qualified and competent professional staffs are employed in the Procurement and Disposal Unit and all other respective departments in the Ministry</w:t>
            </w:r>
          </w:p>
        </w:tc>
        <w:tc>
          <w:tcPr>
            <w:tcW w:w="391" w:type="pct"/>
            <w:shd w:val="clear" w:color="auto" w:fill="auto"/>
          </w:tcPr>
          <w:p w:rsidR="00150D71" w:rsidRPr="00DA4F0A" w:rsidRDefault="00150D71" w:rsidP="001C3648">
            <w:pPr>
              <w:autoSpaceDE w:val="0"/>
              <w:autoSpaceDN w:val="0"/>
              <w:adjustRightInd w:val="0"/>
              <w:rPr>
                <w:color w:val="000000"/>
                <w:sz w:val="22"/>
                <w:szCs w:val="22"/>
              </w:rPr>
            </w:pPr>
            <w:r w:rsidRPr="00DA4F0A">
              <w:rPr>
                <w:color w:val="000000"/>
                <w:sz w:val="22"/>
                <w:szCs w:val="22"/>
              </w:rPr>
              <w:t>3.47</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1.22</w:t>
            </w:r>
          </w:p>
        </w:tc>
        <w:tc>
          <w:tcPr>
            <w:tcW w:w="345" w:type="pct"/>
            <w:shd w:val="clear" w:color="auto" w:fill="auto"/>
          </w:tcPr>
          <w:p w:rsidR="00150D71" w:rsidRPr="00DA4F0A" w:rsidRDefault="00150D71" w:rsidP="001C3648">
            <w:pPr>
              <w:autoSpaceDE w:val="0"/>
              <w:autoSpaceDN w:val="0"/>
              <w:adjustRightInd w:val="0"/>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tabs>
                <w:tab w:val="left" w:pos="4995"/>
              </w:tabs>
              <w:autoSpaceDE w:val="0"/>
              <w:autoSpaceDN w:val="0"/>
              <w:adjustRightInd w:val="0"/>
              <w:jc w:val="both"/>
              <w:rPr>
                <w:color w:val="000000"/>
                <w:sz w:val="22"/>
                <w:szCs w:val="22"/>
              </w:rPr>
            </w:pPr>
            <w:r w:rsidRPr="00DA4F0A">
              <w:rPr>
                <w:sz w:val="22"/>
                <w:szCs w:val="22"/>
              </w:rPr>
              <w:t>Services and supplies provided and works undertaken within the Ministry are always checked against the specifications, and all meet the objectives of the Ministry.</w:t>
            </w:r>
          </w:p>
        </w:tc>
        <w:tc>
          <w:tcPr>
            <w:tcW w:w="391" w:type="pct"/>
            <w:shd w:val="clear" w:color="auto" w:fill="auto"/>
          </w:tcPr>
          <w:p w:rsidR="00150D71" w:rsidRPr="00DA4F0A" w:rsidRDefault="00150D71" w:rsidP="001C3648">
            <w:pPr>
              <w:autoSpaceDE w:val="0"/>
              <w:autoSpaceDN w:val="0"/>
              <w:adjustRightInd w:val="0"/>
              <w:rPr>
                <w:color w:val="000000"/>
                <w:sz w:val="22"/>
                <w:szCs w:val="22"/>
              </w:rPr>
            </w:pPr>
            <w:r w:rsidRPr="00DA4F0A">
              <w:rPr>
                <w:color w:val="000000"/>
                <w:sz w:val="22"/>
                <w:szCs w:val="22"/>
              </w:rPr>
              <w:t>3.48</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1.10</w:t>
            </w:r>
          </w:p>
        </w:tc>
        <w:tc>
          <w:tcPr>
            <w:tcW w:w="345" w:type="pct"/>
            <w:shd w:val="clear" w:color="auto" w:fill="auto"/>
          </w:tcPr>
          <w:p w:rsidR="00150D71" w:rsidRPr="00DA4F0A" w:rsidRDefault="00150D71" w:rsidP="001C3648">
            <w:pPr>
              <w:autoSpaceDE w:val="0"/>
              <w:autoSpaceDN w:val="0"/>
              <w:adjustRightInd w:val="0"/>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tabs>
                <w:tab w:val="left" w:pos="3465"/>
              </w:tabs>
              <w:autoSpaceDE w:val="0"/>
              <w:autoSpaceDN w:val="0"/>
              <w:adjustRightInd w:val="0"/>
              <w:jc w:val="both"/>
              <w:rPr>
                <w:color w:val="000000"/>
                <w:sz w:val="22"/>
                <w:szCs w:val="22"/>
              </w:rPr>
            </w:pPr>
            <w:r w:rsidRPr="00DA4F0A">
              <w:rPr>
                <w:sz w:val="22"/>
                <w:szCs w:val="22"/>
              </w:rPr>
              <w:t>Evaluation of bids for all the services and supplies are done professionally and in accordance with the evaluation criteria set with an aim of getting the most appropriate supplier.</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3.48</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1.17</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rPr>
          <w:trHeight w:val="105"/>
        </w:trPr>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Bidders do not usually attempt to offer bribes to win contracts.</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3.19</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1.00</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jc w:val="both"/>
              <w:rPr>
                <w:b/>
                <w:sz w:val="22"/>
                <w:szCs w:val="22"/>
              </w:rPr>
            </w:pPr>
            <w:r w:rsidRPr="00DA4F0A">
              <w:rPr>
                <w:sz w:val="22"/>
                <w:szCs w:val="22"/>
              </w:rPr>
              <w:t>The tender evaluation team is always composed of individuals of high integrity and professional competence with no direct or indirect interest in the tenders being evaluated.</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3.12</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1.12</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There is a training program/plan in place within the ministry for building stakeholders capacity on procurement management issues.</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3.22</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.98</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r w:rsidR="00B26E58" w:rsidRPr="00DA4F0A" w:rsidTr="00EB52A1">
        <w:tc>
          <w:tcPr>
            <w:tcW w:w="3650" w:type="pct"/>
            <w:shd w:val="clear" w:color="auto" w:fill="auto"/>
          </w:tcPr>
          <w:p w:rsidR="00150D71" w:rsidRPr="00DA4F0A" w:rsidRDefault="00150D71" w:rsidP="001C3648">
            <w:pPr>
              <w:autoSpaceDE w:val="0"/>
              <w:autoSpaceDN w:val="0"/>
              <w:adjustRightInd w:val="0"/>
              <w:jc w:val="both"/>
              <w:rPr>
                <w:color w:val="000000"/>
                <w:sz w:val="22"/>
                <w:szCs w:val="22"/>
              </w:rPr>
            </w:pPr>
            <w:r w:rsidRPr="00DA4F0A">
              <w:rPr>
                <w:sz w:val="22"/>
                <w:szCs w:val="22"/>
              </w:rPr>
              <w:t>Political interference in the award of tenders in the ministry has an effect on the quality of the output.</w:t>
            </w:r>
          </w:p>
        </w:tc>
        <w:tc>
          <w:tcPr>
            <w:tcW w:w="391"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3.47</w:t>
            </w:r>
          </w:p>
        </w:tc>
        <w:tc>
          <w:tcPr>
            <w:tcW w:w="614" w:type="pct"/>
            <w:shd w:val="clear" w:color="auto" w:fill="auto"/>
          </w:tcPr>
          <w:p w:rsidR="00150D71" w:rsidRPr="00DA4F0A" w:rsidRDefault="00150D71" w:rsidP="00DA4F0A">
            <w:pPr>
              <w:autoSpaceDE w:val="0"/>
              <w:autoSpaceDN w:val="0"/>
              <w:adjustRightInd w:val="0"/>
              <w:jc w:val="center"/>
              <w:rPr>
                <w:color w:val="000000"/>
                <w:sz w:val="22"/>
                <w:szCs w:val="22"/>
              </w:rPr>
            </w:pPr>
            <w:r w:rsidRPr="00DA4F0A">
              <w:rPr>
                <w:color w:val="000000"/>
                <w:sz w:val="22"/>
                <w:szCs w:val="22"/>
              </w:rPr>
              <w:t>1.09</w:t>
            </w:r>
          </w:p>
        </w:tc>
        <w:tc>
          <w:tcPr>
            <w:tcW w:w="345" w:type="pct"/>
            <w:shd w:val="clear" w:color="auto" w:fill="auto"/>
          </w:tcPr>
          <w:p w:rsidR="00150D71" w:rsidRPr="00DA4F0A" w:rsidRDefault="00150D71" w:rsidP="001C3648">
            <w:pPr>
              <w:autoSpaceDE w:val="0"/>
              <w:autoSpaceDN w:val="0"/>
              <w:adjustRightInd w:val="0"/>
              <w:jc w:val="right"/>
              <w:rPr>
                <w:color w:val="000000"/>
                <w:sz w:val="22"/>
                <w:szCs w:val="22"/>
              </w:rPr>
            </w:pPr>
            <w:r w:rsidRPr="00DA4F0A">
              <w:rPr>
                <w:color w:val="000000"/>
                <w:sz w:val="22"/>
                <w:szCs w:val="22"/>
              </w:rPr>
              <w:t>13</w:t>
            </w:r>
            <w:r w:rsidR="0043344F" w:rsidRPr="00DA4F0A">
              <w:rPr>
                <w:color w:val="000000"/>
                <w:sz w:val="22"/>
                <w:szCs w:val="22"/>
              </w:rPr>
              <w:t>7</w:t>
            </w:r>
          </w:p>
        </w:tc>
      </w:tr>
    </w:tbl>
    <w:p w:rsidR="00150D71" w:rsidRPr="00EB52A1" w:rsidRDefault="00AD0822" w:rsidP="00150D71">
      <w:pPr>
        <w:autoSpaceDE w:val="0"/>
        <w:autoSpaceDN w:val="0"/>
        <w:adjustRightInd w:val="0"/>
        <w:rPr>
          <w:b/>
        </w:rPr>
      </w:pPr>
      <w:r w:rsidRPr="00EB52A1">
        <w:rPr>
          <w:b/>
        </w:rPr>
        <w:t>Source: P</w:t>
      </w:r>
      <w:r w:rsidR="00150D71" w:rsidRPr="00EB52A1">
        <w:rPr>
          <w:b/>
        </w:rPr>
        <w:t>rimary data</w:t>
      </w:r>
    </w:p>
    <w:p w:rsidR="00150D71" w:rsidRPr="00EB52A1" w:rsidRDefault="00150D71" w:rsidP="005E1D6D">
      <w:pPr>
        <w:spacing w:line="480" w:lineRule="auto"/>
        <w:jc w:val="both"/>
        <w:rPr>
          <w:b/>
        </w:rPr>
      </w:pPr>
      <w:r w:rsidRPr="00EB52A1">
        <w:rPr>
          <w:b/>
        </w:rPr>
        <w:t>Average Mean =3.48</w:t>
      </w:r>
    </w:p>
    <w:p w:rsidR="00150D71" w:rsidRDefault="00150D71" w:rsidP="00807122">
      <w:pPr>
        <w:autoSpaceDE w:val="0"/>
        <w:autoSpaceDN w:val="0"/>
        <w:adjustRightInd w:val="0"/>
        <w:spacing w:after="240" w:line="480" w:lineRule="auto"/>
        <w:jc w:val="both"/>
      </w:pPr>
      <w:r w:rsidRPr="00B02B29">
        <w:rPr>
          <w:bCs/>
          <w:color w:val="000000"/>
        </w:rPr>
        <w:lastRenderedPageBreak/>
        <w:t xml:space="preserve">The means for the eighteen statements </w:t>
      </w:r>
      <w:r w:rsidR="00795896">
        <w:rPr>
          <w:bCs/>
          <w:color w:val="000000"/>
        </w:rPr>
        <w:t xml:space="preserve"> that were</w:t>
      </w:r>
      <w:r w:rsidR="00795896" w:rsidRPr="00795896">
        <w:rPr>
          <w:bCs/>
          <w:color w:val="000000"/>
        </w:rPr>
        <w:t xml:space="preserve"> </w:t>
      </w:r>
      <w:r w:rsidRPr="00795896">
        <w:rPr>
          <w:bCs/>
          <w:color w:val="000000"/>
        </w:rPr>
        <w:t xml:space="preserve">used to test </w:t>
      </w:r>
      <w:r w:rsidR="00795896">
        <w:rPr>
          <w:bCs/>
          <w:color w:val="000000"/>
        </w:rPr>
        <w:t xml:space="preserve">respondents’ perceptions on </w:t>
      </w:r>
      <w:r w:rsidRPr="00795896">
        <w:t xml:space="preserve">Quality </w:t>
      </w:r>
      <w:r w:rsidR="00795896">
        <w:t xml:space="preserve"> of goods and services and</w:t>
      </w:r>
      <w:r w:rsidRPr="00795896">
        <w:t xml:space="preserve"> Procurement Performance</w:t>
      </w:r>
      <w:r w:rsidRPr="00795896">
        <w:rPr>
          <w:bCs/>
          <w:color w:val="000000"/>
        </w:rPr>
        <w:t xml:space="preserve"> </w:t>
      </w:r>
      <w:r w:rsidR="00566B79" w:rsidRPr="00795896">
        <w:rPr>
          <w:bCs/>
          <w:color w:val="000000"/>
        </w:rPr>
        <w:t xml:space="preserve">in the </w:t>
      </w:r>
      <w:r w:rsidRPr="00795896">
        <w:rPr>
          <w:bCs/>
          <w:color w:val="000000"/>
        </w:rPr>
        <w:t>Ministry of Education &amp; Sports range between m=3.12 and m=3.80</w:t>
      </w:r>
      <w:r w:rsidR="005E1D6D" w:rsidRPr="00795896">
        <w:rPr>
          <w:bCs/>
          <w:color w:val="000000"/>
        </w:rPr>
        <w:t>.</w:t>
      </w:r>
      <w:r w:rsidRPr="00795896">
        <w:rPr>
          <w:bCs/>
          <w:color w:val="000000"/>
        </w:rPr>
        <w:t xml:space="preserve">When measured against the five points </w:t>
      </w:r>
      <w:proofErr w:type="spellStart"/>
      <w:r w:rsidRPr="00795896">
        <w:rPr>
          <w:bCs/>
          <w:color w:val="000000"/>
        </w:rPr>
        <w:t>likert</w:t>
      </w:r>
      <w:proofErr w:type="spellEnd"/>
      <w:r w:rsidRPr="00795896">
        <w:rPr>
          <w:bCs/>
          <w:color w:val="000000"/>
        </w:rPr>
        <w:t xml:space="preserve"> scale, all the eighteen statements translate to an agreement to the positive statement.</w:t>
      </w:r>
      <w:r w:rsidR="00C129B9">
        <w:rPr>
          <w:bCs/>
          <w:color w:val="000000"/>
        </w:rPr>
        <w:t xml:space="preserve"> </w:t>
      </w:r>
      <w:r w:rsidRPr="00795896">
        <w:rPr>
          <w:bCs/>
          <w:color w:val="000000"/>
        </w:rPr>
        <w:t xml:space="preserve">The average mean for all the means for the eighteen statements was m=3.48 which altogether translates to an agreement to the statement that can be used to determine the </w:t>
      </w:r>
      <w:r w:rsidRPr="00795896">
        <w:t>Procuremen</w:t>
      </w:r>
      <w:r w:rsidRPr="000A7338">
        <w:t xml:space="preserve">t Performance in </w:t>
      </w:r>
      <w:r w:rsidRPr="00B02B29">
        <w:rPr>
          <w:bCs/>
          <w:color w:val="000000"/>
        </w:rPr>
        <w:t xml:space="preserve">Ministry of Education &amp; </w:t>
      </w:r>
      <w:r w:rsidR="00DB59DF" w:rsidRPr="00B02B29">
        <w:rPr>
          <w:bCs/>
          <w:color w:val="000000"/>
        </w:rPr>
        <w:t>Sports</w:t>
      </w:r>
      <w:r w:rsidR="00DB59DF" w:rsidRPr="00C129B9">
        <w:t>.</w:t>
      </w:r>
      <w:r w:rsidR="00DB59DF">
        <w:t xml:space="preserve"> This was supplemented by the proposition made by one of the key informants that;</w:t>
      </w:r>
    </w:p>
    <w:p w:rsidR="00523C0E" w:rsidRDefault="007D1DDC" w:rsidP="00556B14">
      <w:pPr>
        <w:autoSpaceDE w:val="0"/>
        <w:autoSpaceDN w:val="0"/>
        <w:adjustRightInd w:val="0"/>
        <w:spacing w:after="240" w:line="480" w:lineRule="auto"/>
        <w:ind w:left="1440" w:right="1440"/>
        <w:jc w:val="both"/>
        <w:rPr>
          <w:i/>
        </w:rPr>
      </w:pPr>
      <w:r>
        <w:t>”</w:t>
      </w:r>
      <w:r w:rsidRPr="007D1DDC">
        <w:rPr>
          <w:i/>
        </w:rPr>
        <w:t>Building strong relationships with key suppliers helps to ensure consistent supply and quality of inputs”</w:t>
      </w:r>
    </w:p>
    <w:p w:rsidR="007D1DDC" w:rsidRPr="003E1E90" w:rsidRDefault="007D1DDC" w:rsidP="0077070B">
      <w:pPr>
        <w:autoSpaceDE w:val="0"/>
        <w:autoSpaceDN w:val="0"/>
        <w:adjustRightInd w:val="0"/>
        <w:spacing w:line="480" w:lineRule="auto"/>
        <w:jc w:val="both"/>
      </w:pPr>
      <w:r>
        <w:t xml:space="preserve">Additionally, these relationships help keep the procurement team at the forefront of innovation taking place in the industry and with the supplier base, and suppliers can often be a catalyst for improvement in the company’s own material requirements and production processes. </w:t>
      </w:r>
    </w:p>
    <w:p w:rsidR="00150D71" w:rsidRPr="00274767" w:rsidRDefault="00150D71" w:rsidP="00715B81">
      <w:pPr>
        <w:spacing w:after="240" w:line="480" w:lineRule="auto"/>
        <w:jc w:val="both"/>
        <w:rPr>
          <w:b/>
        </w:rPr>
      </w:pPr>
      <w:r w:rsidRPr="00274767">
        <w:rPr>
          <w:b/>
        </w:rPr>
        <w:t>The Pearson Correlation Coefficient (r)</w:t>
      </w:r>
    </w:p>
    <w:p w:rsidR="00150D71" w:rsidRDefault="00150D71" w:rsidP="0077070B">
      <w:pPr>
        <w:autoSpaceDE w:val="0"/>
        <w:autoSpaceDN w:val="0"/>
        <w:adjustRightInd w:val="0"/>
        <w:spacing w:line="480" w:lineRule="auto"/>
        <w:jc w:val="both"/>
        <w:rPr>
          <w:bCs/>
          <w:color w:val="000000"/>
        </w:rPr>
      </w:pPr>
      <w:r w:rsidRPr="00274767">
        <w:rPr>
          <w:bCs/>
          <w:color w:val="000000"/>
        </w:rPr>
        <w:t xml:space="preserve">Pearson correlation coefficient (r) technique </w:t>
      </w:r>
      <w:r w:rsidR="00EA5B10">
        <w:rPr>
          <w:bCs/>
          <w:color w:val="000000"/>
        </w:rPr>
        <w:t xml:space="preserve">was </w:t>
      </w:r>
      <w:r w:rsidRPr="00274767">
        <w:rPr>
          <w:bCs/>
          <w:color w:val="000000"/>
        </w:rPr>
        <w:t>used fo</w:t>
      </w:r>
      <w:r w:rsidRPr="002621FA">
        <w:rPr>
          <w:bCs/>
          <w:color w:val="000000"/>
        </w:rPr>
        <w:t xml:space="preserve">r investigating </w:t>
      </w:r>
      <w:r w:rsidR="00EA5B10">
        <w:rPr>
          <w:bCs/>
          <w:color w:val="000000"/>
        </w:rPr>
        <w:t>whether there was a</w:t>
      </w:r>
      <w:r w:rsidRPr="002621FA">
        <w:rPr>
          <w:bCs/>
          <w:color w:val="000000"/>
        </w:rPr>
        <w:t xml:space="preserve"> relationship between</w:t>
      </w:r>
      <w:r w:rsidRPr="00BE299F">
        <w:t xml:space="preserve"> </w:t>
      </w:r>
      <w:r w:rsidR="00EA5B10">
        <w:rPr>
          <w:bCs/>
          <w:color w:val="000000"/>
        </w:rPr>
        <w:t xml:space="preserve">quality of goods and services and public procurement performance in Ministry of Education, and the direction and strength </w:t>
      </w:r>
      <w:r w:rsidR="00933EFC">
        <w:rPr>
          <w:bCs/>
          <w:color w:val="000000"/>
        </w:rPr>
        <w:t>of</w:t>
      </w:r>
      <w:r w:rsidR="00EA5B10">
        <w:rPr>
          <w:bCs/>
          <w:color w:val="000000"/>
        </w:rPr>
        <w:t xml:space="preserve"> the relationship, if any</w:t>
      </w:r>
      <w:r w:rsidRPr="00BE299F">
        <w:rPr>
          <w:bCs/>
          <w:color w:val="000000"/>
        </w:rPr>
        <w:t>. The Pearson correlation coefficient lies between -1 and +1. The closer r is to +1 means it’s a positive and high correlation.</w:t>
      </w:r>
    </w:p>
    <w:p w:rsidR="0053339A" w:rsidRDefault="0053339A" w:rsidP="0077070B">
      <w:pPr>
        <w:autoSpaceDE w:val="0"/>
        <w:autoSpaceDN w:val="0"/>
        <w:adjustRightInd w:val="0"/>
        <w:spacing w:line="480" w:lineRule="auto"/>
        <w:jc w:val="both"/>
        <w:rPr>
          <w:bCs/>
          <w:color w:val="000000"/>
        </w:rPr>
      </w:pPr>
    </w:p>
    <w:p w:rsidR="0053339A" w:rsidRPr="00F449B5" w:rsidRDefault="0053339A" w:rsidP="0077070B">
      <w:pPr>
        <w:autoSpaceDE w:val="0"/>
        <w:autoSpaceDN w:val="0"/>
        <w:adjustRightInd w:val="0"/>
        <w:spacing w:line="480" w:lineRule="auto"/>
        <w:jc w:val="both"/>
      </w:pPr>
    </w:p>
    <w:p w:rsidR="000A0D34" w:rsidRPr="00BA2D4A" w:rsidRDefault="000A0D34" w:rsidP="00150D71">
      <w:pPr>
        <w:autoSpaceDE w:val="0"/>
        <w:autoSpaceDN w:val="0"/>
        <w:adjustRightInd w:val="0"/>
      </w:pPr>
    </w:p>
    <w:p w:rsidR="00150D71" w:rsidRPr="00B670EF" w:rsidRDefault="00B64AC0" w:rsidP="00B64AC0">
      <w:pPr>
        <w:pStyle w:val="Caption"/>
        <w:ind w:left="0"/>
        <w:rPr>
          <w:rFonts w:ascii="Times New Roman" w:hAnsi="Times New Roman"/>
          <w:sz w:val="24"/>
          <w:szCs w:val="24"/>
        </w:rPr>
      </w:pPr>
      <w:bookmarkStart w:id="207" w:name="_Toc435462244"/>
      <w:r w:rsidRPr="00B670EF">
        <w:rPr>
          <w:rFonts w:ascii="Times New Roman" w:hAnsi="Times New Roman"/>
          <w:sz w:val="24"/>
          <w:szCs w:val="24"/>
        </w:rPr>
        <w:lastRenderedPageBreak/>
        <w:t xml:space="preserve">Table </w:t>
      </w:r>
      <w:r w:rsidRPr="00B670EF">
        <w:rPr>
          <w:rFonts w:ascii="Times New Roman" w:hAnsi="Times New Roman"/>
          <w:sz w:val="24"/>
          <w:szCs w:val="24"/>
        </w:rPr>
        <w:fldChar w:fldCharType="begin"/>
      </w:r>
      <w:r w:rsidRPr="00B670EF">
        <w:rPr>
          <w:rFonts w:ascii="Times New Roman" w:hAnsi="Times New Roman"/>
          <w:sz w:val="24"/>
          <w:szCs w:val="24"/>
        </w:rPr>
        <w:instrText xml:space="preserve"> SEQ Table \* ARABIC </w:instrText>
      </w:r>
      <w:r w:rsidRPr="00B670EF">
        <w:rPr>
          <w:rFonts w:ascii="Times New Roman" w:hAnsi="Times New Roman"/>
          <w:sz w:val="24"/>
          <w:szCs w:val="24"/>
        </w:rPr>
        <w:fldChar w:fldCharType="separate"/>
      </w:r>
      <w:r w:rsidR="006A6D34">
        <w:rPr>
          <w:rFonts w:ascii="Times New Roman" w:hAnsi="Times New Roman"/>
          <w:noProof/>
          <w:sz w:val="24"/>
          <w:szCs w:val="24"/>
        </w:rPr>
        <w:t>11</w:t>
      </w:r>
      <w:r w:rsidRPr="00B670EF">
        <w:rPr>
          <w:rFonts w:ascii="Times New Roman" w:hAnsi="Times New Roman"/>
          <w:sz w:val="24"/>
          <w:szCs w:val="24"/>
        </w:rPr>
        <w:fldChar w:fldCharType="end"/>
      </w:r>
      <w:r w:rsidRPr="00B670EF">
        <w:rPr>
          <w:rFonts w:ascii="Times New Roman" w:hAnsi="Times New Roman"/>
          <w:sz w:val="24"/>
          <w:szCs w:val="24"/>
        </w:rPr>
        <w:t>: Correlations matrix between Quality of goods and services and Procurement Performance</w:t>
      </w:r>
      <w:bookmarkEnd w:id="207"/>
    </w:p>
    <w:tbl>
      <w:tblPr>
        <w:tblW w:w="4841" w:type="pct"/>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000" w:firstRow="0" w:lastRow="0" w:firstColumn="0" w:lastColumn="0" w:noHBand="0" w:noVBand="0"/>
      </w:tblPr>
      <w:tblGrid>
        <w:gridCol w:w="1982"/>
        <w:gridCol w:w="2071"/>
        <w:gridCol w:w="2698"/>
        <w:gridCol w:w="2520"/>
      </w:tblGrid>
      <w:tr w:rsidR="006E4865" w:rsidRPr="00DA4F0A" w:rsidTr="00CE7FB1">
        <w:trPr>
          <w:trHeight w:val="354"/>
        </w:trPr>
        <w:tc>
          <w:tcPr>
            <w:tcW w:w="1069" w:type="pct"/>
            <w:shd w:val="clear" w:color="auto" w:fill="auto"/>
          </w:tcPr>
          <w:p w:rsidR="00150D71" w:rsidRPr="00651E63" w:rsidRDefault="00150D71" w:rsidP="0057313E">
            <w:pPr>
              <w:autoSpaceDE w:val="0"/>
              <w:autoSpaceDN w:val="0"/>
              <w:adjustRightInd w:val="0"/>
            </w:pPr>
          </w:p>
        </w:tc>
        <w:tc>
          <w:tcPr>
            <w:tcW w:w="1117" w:type="pct"/>
            <w:shd w:val="clear" w:color="auto" w:fill="auto"/>
          </w:tcPr>
          <w:p w:rsidR="00150D71" w:rsidRPr="002F5E6F" w:rsidRDefault="00150D71" w:rsidP="0057313E">
            <w:pPr>
              <w:autoSpaceDE w:val="0"/>
              <w:autoSpaceDN w:val="0"/>
              <w:adjustRightInd w:val="0"/>
            </w:pPr>
          </w:p>
        </w:tc>
        <w:tc>
          <w:tcPr>
            <w:tcW w:w="1455" w:type="pct"/>
            <w:shd w:val="clear" w:color="auto" w:fill="auto"/>
          </w:tcPr>
          <w:p w:rsidR="00150D71" w:rsidRPr="001C3648" w:rsidRDefault="00150D71" w:rsidP="0057313E">
            <w:pPr>
              <w:autoSpaceDE w:val="0"/>
              <w:autoSpaceDN w:val="0"/>
              <w:adjustRightInd w:val="0"/>
              <w:jc w:val="center"/>
              <w:rPr>
                <w:color w:val="000000"/>
              </w:rPr>
            </w:pPr>
            <w:r w:rsidRPr="001C3648">
              <w:rPr>
                <w:color w:val="000000"/>
              </w:rPr>
              <w:t>Quality</w:t>
            </w:r>
            <w:r w:rsidR="006E4865">
              <w:rPr>
                <w:color w:val="000000"/>
              </w:rPr>
              <w:t xml:space="preserve"> of goods and services</w:t>
            </w:r>
          </w:p>
        </w:tc>
        <w:tc>
          <w:tcPr>
            <w:tcW w:w="1359" w:type="pct"/>
            <w:shd w:val="clear" w:color="auto" w:fill="auto"/>
          </w:tcPr>
          <w:p w:rsidR="00150D71" w:rsidRPr="001C3648" w:rsidRDefault="00150D71" w:rsidP="0057313E">
            <w:pPr>
              <w:autoSpaceDE w:val="0"/>
              <w:autoSpaceDN w:val="0"/>
              <w:adjustRightInd w:val="0"/>
              <w:jc w:val="center"/>
              <w:rPr>
                <w:color w:val="000000"/>
              </w:rPr>
            </w:pPr>
            <w:r w:rsidRPr="001C3648">
              <w:rPr>
                <w:color w:val="000000"/>
              </w:rPr>
              <w:t>Performance</w:t>
            </w:r>
          </w:p>
        </w:tc>
      </w:tr>
      <w:tr w:rsidR="006E4865" w:rsidRPr="00DA4F0A" w:rsidTr="00CE7FB1">
        <w:trPr>
          <w:trHeight w:val="424"/>
        </w:trPr>
        <w:tc>
          <w:tcPr>
            <w:tcW w:w="1069" w:type="pct"/>
            <w:vMerge w:val="restart"/>
            <w:shd w:val="clear" w:color="auto" w:fill="auto"/>
          </w:tcPr>
          <w:p w:rsidR="006E4865" w:rsidRPr="00A56A3C" w:rsidRDefault="006E4865" w:rsidP="005163C9">
            <w:pPr>
              <w:autoSpaceDE w:val="0"/>
              <w:autoSpaceDN w:val="0"/>
              <w:adjustRightInd w:val="0"/>
              <w:rPr>
                <w:color w:val="000000"/>
              </w:rPr>
            </w:pPr>
            <w:r w:rsidRPr="00A56A3C">
              <w:rPr>
                <w:color w:val="000000"/>
              </w:rPr>
              <w:t>Quality</w:t>
            </w:r>
            <w:r>
              <w:rPr>
                <w:color w:val="000000"/>
              </w:rPr>
              <w:t xml:space="preserve"> </w:t>
            </w:r>
            <w:r w:rsidR="005163C9">
              <w:rPr>
                <w:color w:val="000000"/>
              </w:rPr>
              <w:t>and Performance of Public Procurement</w:t>
            </w:r>
          </w:p>
        </w:tc>
        <w:tc>
          <w:tcPr>
            <w:tcW w:w="1117" w:type="pct"/>
            <w:shd w:val="clear" w:color="auto" w:fill="auto"/>
          </w:tcPr>
          <w:p w:rsidR="006E4865" w:rsidRPr="001C3648" w:rsidRDefault="006E4865" w:rsidP="0057313E">
            <w:pPr>
              <w:autoSpaceDE w:val="0"/>
              <w:autoSpaceDN w:val="0"/>
              <w:adjustRightInd w:val="0"/>
              <w:rPr>
                <w:color w:val="000000"/>
              </w:rPr>
            </w:pPr>
            <w:r w:rsidRPr="001C3648">
              <w:rPr>
                <w:color w:val="000000"/>
              </w:rPr>
              <w:t>Pearson Correlation</w:t>
            </w:r>
          </w:p>
        </w:tc>
        <w:tc>
          <w:tcPr>
            <w:tcW w:w="1455" w:type="pct"/>
            <w:shd w:val="clear" w:color="auto" w:fill="auto"/>
          </w:tcPr>
          <w:p w:rsidR="006E4865" w:rsidRPr="001C3648" w:rsidRDefault="006E4865" w:rsidP="0057313E">
            <w:pPr>
              <w:autoSpaceDE w:val="0"/>
              <w:autoSpaceDN w:val="0"/>
              <w:adjustRightInd w:val="0"/>
              <w:jc w:val="right"/>
              <w:rPr>
                <w:color w:val="000000"/>
              </w:rPr>
            </w:pPr>
            <w:r w:rsidRPr="001C3648">
              <w:rPr>
                <w:color w:val="000000"/>
              </w:rPr>
              <w:t>1</w:t>
            </w:r>
          </w:p>
        </w:tc>
        <w:tc>
          <w:tcPr>
            <w:tcW w:w="1359" w:type="pct"/>
            <w:shd w:val="clear" w:color="auto" w:fill="auto"/>
          </w:tcPr>
          <w:p w:rsidR="006E4865" w:rsidRPr="001C3648" w:rsidRDefault="006E4865" w:rsidP="0057313E">
            <w:pPr>
              <w:autoSpaceDE w:val="0"/>
              <w:autoSpaceDN w:val="0"/>
              <w:adjustRightInd w:val="0"/>
              <w:jc w:val="right"/>
              <w:rPr>
                <w:color w:val="000000"/>
              </w:rPr>
            </w:pPr>
            <w:r w:rsidRPr="00EC26AF">
              <w:t>.168*</w:t>
            </w:r>
          </w:p>
        </w:tc>
      </w:tr>
      <w:tr w:rsidR="006E4865" w:rsidRPr="00DA4F0A" w:rsidTr="00CE7FB1">
        <w:trPr>
          <w:trHeight w:val="227"/>
        </w:trPr>
        <w:tc>
          <w:tcPr>
            <w:tcW w:w="1069" w:type="pct"/>
            <w:vMerge/>
            <w:shd w:val="clear" w:color="auto" w:fill="auto"/>
          </w:tcPr>
          <w:p w:rsidR="006E4865" w:rsidRPr="00DA4F0A" w:rsidRDefault="006E4865" w:rsidP="0057313E">
            <w:pPr>
              <w:autoSpaceDE w:val="0"/>
              <w:autoSpaceDN w:val="0"/>
              <w:adjustRightInd w:val="0"/>
              <w:rPr>
                <w:color w:val="000000"/>
              </w:rPr>
            </w:pPr>
          </w:p>
        </w:tc>
        <w:tc>
          <w:tcPr>
            <w:tcW w:w="1117" w:type="pct"/>
            <w:shd w:val="clear" w:color="auto" w:fill="auto"/>
          </w:tcPr>
          <w:p w:rsidR="006E4865" w:rsidRPr="00FF126F" w:rsidRDefault="006E4865" w:rsidP="0057313E">
            <w:pPr>
              <w:autoSpaceDE w:val="0"/>
              <w:autoSpaceDN w:val="0"/>
              <w:adjustRightInd w:val="0"/>
              <w:rPr>
                <w:color w:val="000000"/>
              </w:rPr>
            </w:pPr>
            <w:r w:rsidRPr="00FF126F">
              <w:rPr>
                <w:color w:val="000000"/>
              </w:rPr>
              <w:t>Sig. (2-tailed)</w:t>
            </w:r>
          </w:p>
        </w:tc>
        <w:tc>
          <w:tcPr>
            <w:tcW w:w="1455" w:type="pct"/>
            <w:shd w:val="clear" w:color="auto" w:fill="auto"/>
          </w:tcPr>
          <w:p w:rsidR="006E4865" w:rsidRPr="00274DD6" w:rsidRDefault="006E4865" w:rsidP="0057313E">
            <w:pPr>
              <w:autoSpaceDE w:val="0"/>
              <w:autoSpaceDN w:val="0"/>
              <w:adjustRightInd w:val="0"/>
              <w:jc w:val="center"/>
            </w:pPr>
          </w:p>
        </w:tc>
        <w:tc>
          <w:tcPr>
            <w:tcW w:w="1359" w:type="pct"/>
            <w:shd w:val="clear" w:color="auto" w:fill="auto"/>
          </w:tcPr>
          <w:p w:rsidR="006E4865" w:rsidRPr="00056297" w:rsidRDefault="006E4865" w:rsidP="0057313E">
            <w:pPr>
              <w:autoSpaceDE w:val="0"/>
              <w:autoSpaceDN w:val="0"/>
              <w:adjustRightInd w:val="0"/>
              <w:jc w:val="right"/>
              <w:rPr>
                <w:color w:val="000000"/>
              </w:rPr>
            </w:pPr>
            <w:r w:rsidRPr="00EC26AF">
              <w:t>.049</w:t>
            </w:r>
          </w:p>
        </w:tc>
      </w:tr>
      <w:tr w:rsidR="006E4865" w:rsidRPr="00DA4F0A" w:rsidTr="00CE7FB1">
        <w:trPr>
          <w:trHeight w:val="227"/>
        </w:trPr>
        <w:tc>
          <w:tcPr>
            <w:tcW w:w="1069" w:type="pct"/>
            <w:vMerge/>
            <w:shd w:val="clear" w:color="auto" w:fill="auto"/>
          </w:tcPr>
          <w:p w:rsidR="006E4865" w:rsidRPr="00DA4F0A" w:rsidRDefault="006E4865" w:rsidP="0057313E">
            <w:pPr>
              <w:autoSpaceDE w:val="0"/>
              <w:autoSpaceDN w:val="0"/>
              <w:adjustRightInd w:val="0"/>
              <w:rPr>
                <w:color w:val="000000"/>
              </w:rPr>
            </w:pPr>
          </w:p>
        </w:tc>
        <w:tc>
          <w:tcPr>
            <w:tcW w:w="1117" w:type="pct"/>
            <w:shd w:val="clear" w:color="auto" w:fill="auto"/>
          </w:tcPr>
          <w:p w:rsidR="006E4865" w:rsidRPr="00DA4F0A" w:rsidRDefault="006E4865" w:rsidP="0057313E">
            <w:pPr>
              <w:autoSpaceDE w:val="0"/>
              <w:autoSpaceDN w:val="0"/>
              <w:adjustRightInd w:val="0"/>
              <w:rPr>
                <w:color w:val="000000"/>
              </w:rPr>
            </w:pPr>
            <w:r w:rsidRPr="00DA4F0A">
              <w:rPr>
                <w:color w:val="000000"/>
              </w:rPr>
              <w:t>N</w:t>
            </w:r>
          </w:p>
        </w:tc>
        <w:tc>
          <w:tcPr>
            <w:tcW w:w="1455" w:type="pct"/>
            <w:shd w:val="clear" w:color="auto" w:fill="auto"/>
          </w:tcPr>
          <w:p w:rsidR="006E4865" w:rsidRPr="00DA4F0A" w:rsidRDefault="006E4865" w:rsidP="0057313E">
            <w:pPr>
              <w:autoSpaceDE w:val="0"/>
              <w:autoSpaceDN w:val="0"/>
              <w:adjustRightInd w:val="0"/>
              <w:jc w:val="right"/>
              <w:rPr>
                <w:color w:val="000000"/>
              </w:rPr>
            </w:pPr>
            <w:r w:rsidRPr="00DA4F0A">
              <w:rPr>
                <w:color w:val="000000"/>
              </w:rPr>
              <w:t>138</w:t>
            </w:r>
          </w:p>
        </w:tc>
        <w:tc>
          <w:tcPr>
            <w:tcW w:w="1359" w:type="pct"/>
            <w:shd w:val="clear" w:color="auto" w:fill="auto"/>
          </w:tcPr>
          <w:p w:rsidR="006E4865" w:rsidRPr="006E4865" w:rsidRDefault="006E4865" w:rsidP="0057313E">
            <w:pPr>
              <w:autoSpaceDE w:val="0"/>
              <w:autoSpaceDN w:val="0"/>
              <w:adjustRightInd w:val="0"/>
              <w:jc w:val="right"/>
              <w:rPr>
                <w:color w:val="000000"/>
              </w:rPr>
            </w:pPr>
            <w:r w:rsidRPr="00EC26AF">
              <w:t>138</w:t>
            </w:r>
          </w:p>
        </w:tc>
      </w:tr>
    </w:tbl>
    <w:p w:rsidR="006E4865" w:rsidRPr="00F01D3F" w:rsidRDefault="00CE7FB1" w:rsidP="00CE7FB1">
      <w:pPr>
        <w:autoSpaceDE w:val="0"/>
        <w:autoSpaceDN w:val="0"/>
        <w:adjustRightInd w:val="0"/>
        <w:spacing w:after="240"/>
        <w:rPr>
          <w:b/>
          <w:color w:val="000000"/>
        </w:rPr>
      </w:pPr>
      <w:r w:rsidRPr="00F01D3F">
        <w:rPr>
          <w:b/>
          <w:color w:val="000000"/>
        </w:rPr>
        <w:t>Source: Primary data</w:t>
      </w:r>
      <w:r w:rsidR="006E4865" w:rsidRPr="00F01D3F">
        <w:rPr>
          <w:b/>
          <w:color w:val="000000"/>
        </w:rPr>
        <w:t>*. Correlation is significant at the 0.0</w:t>
      </w:r>
      <w:r w:rsidR="00701ABF" w:rsidRPr="00F01D3F">
        <w:rPr>
          <w:b/>
          <w:color w:val="000000"/>
        </w:rPr>
        <w:t>5</w:t>
      </w:r>
      <w:r w:rsidR="006E4865" w:rsidRPr="00F01D3F">
        <w:rPr>
          <w:b/>
          <w:color w:val="000000"/>
        </w:rPr>
        <w:t xml:space="preserve"> level (2-tailed).</w:t>
      </w:r>
    </w:p>
    <w:p w:rsidR="008D3EBB" w:rsidRPr="00FF73D1" w:rsidRDefault="00150D71" w:rsidP="002633DA">
      <w:pPr>
        <w:autoSpaceDE w:val="0"/>
        <w:autoSpaceDN w:val="0"/>
        <w:adjustRightInd w:val="0"/>
        <w:spacing w:line="480" w:lineRule="auto"/>
        <w:jc w:val="both"/>
      </w:pPr>
      <w:r w:rsidRPr="009C7FC8">
        <w:t>The table above shows Pearson’s Correlation coefficient r= 0.</w:t>
      </w:r>
      <w:r w:rsidR="00701ABF" w:rsidRPr="009C7FC8">
        <w:t>1</w:t>
      </w:r>
      <w:r w:rsidR="00701ABF">
        <w:t>6</w:t>
      </w:r>
      <w:r w:rsidR="00701ABF" w:rsidRPr="009C7FC8">
        <w:t>0</w:t>
      </w:r>
      <w:r w:rsidR="00701ABF">
        <w:t>*</w:t>
      </w:r>
      <w:r w:rsidRPr="006E4865">
        <w:t xml:space="preserve"> between </w:t>
      </w:r>
      <w:r w:rsidR="00390894">
        <w:rPr>
          <w:color w:val="000000"/>
        </w:rPr>
        <w:t>q</w:t>
      </w:r>
      <w:r w:rsidR="00390894" w:rsidRPr="00390894">
        <w:rPr>
          <w:color w:val="000000"/>
        </w:rPr>
        <w:t>uality</w:t>
      </w:r>
      <w:r w:rsidR="00390894">
        <w:rPr>
          <w:color w:val="000000"/>
        </w:rPr>
        <w:t xml:space="preserve"> of goods and services</w:t>
      </w:r>
      <w:r w:rsidR="00390894" w:rsidRPr="00390894">
        <w:t xml:space="preserve"> </w:t>
      </w:r>
      <w:r w:rsidRPr="00390894">
        <w:t xml:space="preserve">and Performance of </w:t>
      </w:r>
      <w:r w:rsidR="00C6511B" w:rsidRPr="00390894">
        <w:t xml:space="preserve">public procurement in the </w:t>
      </w:r>
      <w:r w:rsidRPr="00390894">
        <w:t>Ministry of Education &amp; Sports which suggests that the two variables are</w:t>
      </w:r>
      <w:r w:rsidR="00390894">
        <w:t xml:space="preserve"> positively </w:t>
      </w:r>
      <w:r w:rsidRPr="00390894">
        <w:t>related</w:t>
      </w:r>
      <w:r w:rsidR="00390894">
        <w:t>, though not statistically significantly related</w:t>
      </w:r>
      <w:r w:rsidRPr="00390894">
        <w:t>. The r=0.</w:t>
      </w:r>
      <w:r w:rsidR="00701ABF">
        <w:t>160*</w:t>
      </w:r>
      <w:r w:rsidRPr="00390894">
        <w:t xml:space="preserve">between </w:t>
      </w:r>
      <w:r w:rsidRPr="00390894">
        <w:rPr>
          <w:color w:val="000000"/>
        </w:rPr>
        <w:t>Quality</w:t>
      </w:r>
      <w:r w:rsidRPr="00390894">
        <w:t xml:space="preserve"> and </w:t>
      </w:r>
      <w:r w:rsidR="00FF126F" w:rsidRPr="00DA4F0A">
        <w:t>Public Procurement performance</w:t>
      </w:r>
      <w:r w:rsidRPr="00274DD6">
        <w:t xml:space="preserve"> of </w:t>
      </w:r>
      <w:r w:rsidR="00C6511B" w:rsidRPr="00274DD6">
        <w:t xml:space="preserve">public procurement in the </w:t>
      </w:r>
      <w:r w:rsidRPr="00056297">
        <w:t>Ministry of Education &amp; Sports suggest</w:t>
      </w:r>
      <w:r w:rsidR="00390894">
        <w:t>s a very mild</w:t>
      </w:r>
      <w:r w:rsidR="005163C9">
        <w:t xml:space="preserve"> or weak</w:t>
      </w:r>
      <w:r w:rsidR="00390894">
        <w:t xml:space="preserve"> </w:t>
      </w:r>
      <w:r w:rsidRPr="00056297">
        <w:t xml:space="preserve"> relationship between </w:t>
      </w:r>
      <w:r w:rsidRPr="00056297">
        <w:rPr>
          <w:color w:val="000000"/>
        </w:rPr>
        <w:t>Quality</w:t>
      </w:r>
      <w:r w:rsidRPr="00CE7B42">
        <w:t xml:space="preserve"> and Performance of </w:t>
      </w:r>
      <w:r w:rsidR="00C6511B" w:rsidRPr="00CE7B42">
        <w:t xml:space="preserve">public procurement in the </w:t>
      </w:r>
      <w:r w:rsidRPr="00624B53">
        <w:t>Ministry of Education &amp; Sports</w:t>
      </w:r>
      <w:r w:rsidR="00C6511B" w:rsidRPr="00624B53">
        <w:t>.</w:t>
      </w:r>
    </w:p>
    <w:p w:rsidR="000A0D34" w:rsidRPr="00E61F60" w:rsidRDefault="00B64AC0" w:rsidP="00E61F60">
      <w:pPr>
        <w:pStyle w:val="Caption"/>
        <w:ind w:hanging="709"/>
        <w:rPr>
          <w:rFonts w:ascii="Times New Roman" w:hAnsi="Times New Roman"/>
          <w:sz w:val="24"/>
          <w:szCs w:val="24"/>
        </w:rPr>
      </w:pPr>
      <w:bookmarkStart w:id="208" w:name="_Toc435462245"/>
      <w:r w:rsidRPr="00E61F60">
        <w:rPr>
          <w:rFonts w:ascii="Times New Roman" w:hAnsi="Times New Roman"/>
          <w:sz w:val="24"/>
          <w:szCs w:val="24"/>
        </w:rPr>
        <w:t xml:space="preserve">Table </w:t>
      </w:r>
      <w:r w:rsidRPr="00E61F60">
        <w:rPr>
          <w:rFonts w:ascii="Times New Roman" w:hAnsi="Times New Roman"/>
          <w:sz w:val="24"/>
          <w:szCs w:val="24"/>
        </w:rPr>
        <w:fldChar w:fldCharType="begin"/>
      </w:r>
      <w:r w:rsidRPr="00E61F60">
        <w:rPr>
          <w:rFonts w:ascii="Times New Roman" w:hAnsi="Times New Roman"/>
          <w:sz w:val="24"/>
          <w:szCs w:val="24"/>
        </w:rPr>
        <w:instrText xml:space="preserve"> SEQ Table \* ARABIC </w:instrText>
      </w:r>
      <w:r w:rsidRPr="00E61F60">
        <w:rPr>
          <w:rFonts w:ascii="Times New Roman" w:hAnsi="Times New Roman"/>
          <w:sz w:val="24"/>
          <w:szCs w:val="24"/>
        </w:rPr>
        <w:fldChar w:fldCharType="separate"/>
      </w:r>
      <w:r w:rsidR="006A6D34">
        <w:rPr>
          <w:rFonts w:ascii="Times New Roman" w:hAnsi="Times New Roman"/>
          <w:noProof/>
          <w:sz w:val="24"/>
          <w:szCs w:val="24"/>
        </w:rPr>
        <w:t>12</w:t>
      </w:r>
      <w:r w:rsidRPr="00E61F60">
        <w:rPr>
          <w:rFonts w:ascii="Times New Roman" w:hAnsi="Times New Roman"/>
          <w:sz w:val="24"/>
          <w:szCs w:val="24"/>
        </w:rPr>
        <w:fldChar w:fldCharType="end"/>
      </w:r>
      <w:r w:rsidRPr="00E61F60">
        <w:rPr>
          <w:rFonts w:ascii="Times New Roman" w:hAnsi="Times New Roman"/>
          <w:sz w:val="24"/>
          <w:szCs w:val="24"/>
        </w:rPr>
        <w:t>: Regression between Quality and Procurement Performance</w:t>
      </w:r>
      <w:bookmarkEnd w:id="208"/>
    </w:p>
    <w:tbl>
      <w:tblPr>
        <w:tblW w:w="4981" w:type="pct"/>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843"/>
        <w:gridCol w:w="765"/>
        <w:gridCol w:w="883"/>
        <w:gridCol w:w="1126"/>
        <w:gridCol w:w="1126"/>
        <w:gridCol w:w="1128"/>
        <w:gridCol w:w="950"/>
        <w:gridCol w:w="754"/>
        <w:gridCol w:w="765"/>
        <w:gridCol w:w="1200"/>
      </w:tblGrid>
      <w:tr w:rsidR="00150D71" w:rsidRPr="00DA4F0A" w:rsidTr="00E5697F">
        <w:tc>
          <w:tcPr>
            <w:tcW w:w="5000" w:type="pct"/>
            <w:gridSpan w:val="10"/>
            <w:tcBorders>
              <w:top w:val="single" w:sz="24" w:space="0" w:color="000000"/>
              <w:left w:val="single" w:sz="24" w:space="0" w:color="000000"/>
              <w:bottom w:val="single" w:sz="6" w:space="0" w:color="000000"/>
              <w:right w:val="single" w:sz="24" w:space="0" w:color="000000"/>
            </w:tcBorders>
            <w:shd w:val="clear" w:color="auto" w:fill="auto"/>
          </w:tcPr>
          <w:p w:rsidR="00150D71" w:rsidRPr="003D57EB" w:rsidRDefault="00150D71" w:rsidP="00811293">
            <w:pPr>
              <w:autoSpaceDE w:val="0"/>
              <w:autoSpaceDN w:val="0"/>
              <w:adjustRightInd w:val="0"/>
              <w:spacing w:line="276" w:lineRule="auto"/>
              <w:jc w:val="center"/>
              <w:rPr>
                <w:color w:val="000000"/>
              </w:rPr>
            </w:pPr>
            <w:r w:rsidRPr="003D57EB">
              <w:rPr>
                <w:b/>
                <w:bCs/>
                <w:color w:val="000000"/>
              </w:rPr>
              <w:t>Model Summary</w:t>
            </w:r>
          </w:p>
        </w:tc>
      </w:tr>
      <w:tr w:rsidR="00150D71" w:rsidRPr="00DA4F0A" w:rsidTr="00E5697F">
        <w:tc>
          <w:tcPr>
            <w:tcW w:w="442" w:type="pct"/>
            <w:vMerge w:val="restart"/>
            <w:tcBorders>
              <w:top w:val="single" w:sz="6" w:space="0" w:color="000000"/>
              <w:left w:val="single" w:sz="24" w:space="0" w:color="000000"/>
              <w:bottom w:val="single" w:sz="6" w:space="0" w:color="000000"/>
              <w:right w:val="single" w:sz="6" w:space="0" w:color="000000"/>
            </w:tcBorders>
            <w:shd w:val="clear" w:color="auto" w:fill="auto"/>
          </w:tcPr>
          <w:p w:rsidR="00150D71" w:rsidRPr="003D57EB" w:rsidRDefault="00150D71" w:rsidP="003D57EB">
            <w:pPr>
              <w:autoSpaceDE w:val="0"/>
              <w:autoSpaceDN w:val="0"/>
              <w:adjustRightInd w:val="0"/>
              <w:spacing w:line="360" w:lineRule="auto"/>
              <w:rPr>
                <w:color w:val="000000"/>
              </w:rPr>
            </w:pPr>
            <w:r w:rsidRPr="003D57EB">
              <w:rPr>
                <w:color w:val="000000"/>
              </w:rPr>
              <w:t>Model</w:t>
            </w:r>
          </w:p>
        </w:tc>
        <w:tc>
          <w:tcPr>
            <w:tcW w:w="401" w:type="pct"/>
            <w:vMerge w:val="restart"/>
            <w:tcBorders>
              <w:top w:val="single" w:sz="6" w:space="0" w:color="000000"/>
              <w:left w:val="single" w:sz="6" w:space="0" w:color="000000"/>
              <w:bottom w:val="single" w:sz="6" w:space="0" w:color="000000"/>
              <w:right w:val="single" w:sz="6" w:space="0" w:color="000000"/>
            </w:tcBorders>
            <w:shd w:val="clear" w:color="auto" w:fill="auto"/>
          </w:tcPr>
          <w:p w:rsidR="00150D71" w:rsidRPr="003D57EB" w:rsidRDefault="00150D71" w:rsidP="00811293">
            <w:pPr>
              <w:autoSpaceDE w:val="0"/>
              <w:autoSpaceDN w:val="0"/>
              <w:adjustRightInd w:val="0"/>
              <w:spacing w:line="276" w:lineRule="auto"/>
              <w:jc w:val="center"/>
              <w:rPr>
                <w:color w:val="000000"/>
              </w:rPr>
            </w:pPr>
            <w:r w:rsidRPr="003D57EB">
              <w:rPr>
                <w:color w:val="000000"/>
              </w:rPr>
              <w:t>R</w:t>
            </w:r>
          </w:p>
        </w:tc>
        <w:tc>
          <w:tcPr>
            <w:tcW w:w="463" w:type="pct"/>
            <w:vMerge w:val="restart"/>
            <w:tcBorders>
              <w:top w:val="single" w:sz="6" w:space="0" w:color="000000"/>
              <w:left w:val="single" w:sz="6" w:space="0" w:color="000000"/>
              <w:bottom w:val="single" w:sz="6" w:space="0" w:color="000000"/>
              <w:right w:val="single" w:sz="6" w:space="0" w:color="000000"/>
            </w:tcBorders>
            <w:shd w:val="clear" w:color="auto" w:fill="auto"/>
          </w:tcPr>
          <w:p w:rsidR="00150D71" w:rsidRPr="003D57EB" w:rsidRDefault="00150D71" w:rsidP="00811293">
            <w:pPr>
              <w:autoSpaceDE w:val="0"/>
              <w:autoSpaceDN w:val="0"/>
              <w:adjustRightInd w:val="0"/>
              <w:spacing w:line="276" w:lineRule="auto"/>
              <w:jc w:val="center"/>
              <w:rPr>
                <w:color w:val="000000"/>
              </w:rPr>
            </w:pPr>
            <w:r w:rsidRPr="003D57EB">
              <w:rPr>
                <w:color w:val="000000"/>
              </w:rPr>
              <w:t>R Square</w:t>
            </w:r>
          </w:p>
        </w:tc>
        <w:tc>
          <w:tcPr>
            <w:tcW w:w="590" w:type="pct"/>
            <w:vMerge w:val="restart"/>
            <w:tcBorders>
              <w:top w:val="single" w:sz="6" w:space="0" w:color="000000"/>
              <w:left w:val="single" w:sz="6" w:space="0" w:color="000000"/>
              <w:bottom w:val="single" w:sz="6" w:space="0" w:color="000000"/>
              <w:right w:val="single" w:sz="6" w:space="0" w:color="000000"/>
            </w:tcBorders>
            <w:shd w:val="clear" w:color="auto" w:fill="auto"/>
          </w:tcPr>
          <w:p w:rsidR="00150D71" w:rsidRPr="003D57EB" w:rsidRDefault="00150D71" w:rsidP="003D57EB">
            <w:pPr>
              <w:autoSpaceDE w:val="0"/>
              <w:autoSpaceDN w:val="0"/>
              <w:adjustRightInd w:val="0"/>
              <w:spacing w:line="360" w:lineRule="auto"/>
              <w:jc w:val="center"/>
              <w:rPr>
                <w:color w:val="000000"/>
              </w:rPr>
            </w:pPr>
            <w:r w:rsidRPr="003D57EB">
              <w:rPr>
                <w:color w:val="000000"/>
              </w:rPr>
              <w:t>Adjusted R Square</w:t>
            </w:r>
          </w:p>
        </w:tc>
        <w:tc>
          <w:tcPr>
            <w:tcW w:w="590" w:type="pct"/>
            <w:vMerge w:val="restart"/>
            <w:tcBorders>
              <w:top w:val="single" w:sz="6" w:space="0" w:color="000000"/>
              <w:left w:val="single" w:sz="6" w:space="0" w:color="000000"/>
              <w:bottom w:val="single" w:sz="6" w:space="0" w:color="000000"/>
              <w:right w:val="single" w:sz="6" w:space="0" w:color="000000"/>
            </w:tcBorders>
            <w:shd w:val="clear" w:color="auto" w:fill="auto"/>
          </w:tcPr>
          <w:p w:rsidR="00150D71" w:rsidRPr="003D57EB" w:rsidRDefault="00150D71" w:rsidP="003D57EB">
            <w:pPr>
              <w:autoSpaceDE w:val="0"/>
              <w:autoSpaceDN w:val="0"/>
              <w:adjustRightInd w:val="0"/>
              <w:spacing w:line="360" w:lineRule="auto"/>
              <w:jc w:val="center"/>
              <w:rPr>
                <w:color w:val="000000"/>
              </w:rPr>
            </w:pPr>
            <w:r w:rsidRPr="003D57EB">
              <w:rPr>
                <w:color w:val="000000"/>
              </w:rPr>
              <w:t>Std. Error of the Estimate</w:t>
            </w:r>
          </w:p>
        </w:tc>
        <w:tc>
          <w:tcPr>
            <w:tcW w:w="2514" w:type="pct"/>
            <w:gridSpan w:val="5"/>
            <w:tcBorders>
              <w:top w:val="single" w:sz="6" w:space="0" w:color="000000"/>
              <w:left w:val="single" w:sz="6" w:space="0" w:color="000000"/>
              <w:bottom w:val="single" w:sz="6" w:space="0" w:color="000000"/>
              <w:right w:val="single" w:sz="24" w:space="0" w:color="000000"/>
            </w:tcBorders>
            <w:shd w:val="clear" w:color="auto" w:fill="auto"/>
          </w:tcPr>
          <w:p w:rsidR="00150D71" w:rsidRPr="003D57EB" w:rsidRDefault="00150D71" w:rsidP="003D57EB">
            <w:pPr>
              <w:autoSpaceDE w:val="0"/>
              <w:autoSpaceDN w:val="0"/>
              <w:adjustRightInd w:val="0"/>
              <w:spacing w:line="360" w:lineRule="auto"/>
              <w:jc w:val="center"/>
              <w:rPr>
                <w:color w:val="000000"/>
              </w:rPr>
            </w:pPr>
            <w:r w:rsidRPr="003D57EB">
              <w:rPr>
                <w:color w:val="000000"/>
              </w:rPr>
              <w:t>Change Statistics</w:t>
            </w:r>
          </w:p>
        </w:tc>
      </w:tr>
      <w:tr w:rsidR="00150D71" w:rsidRPr="00DA4F0A" w:rsidTr="00E5697F">
        <w:tc>
          <w:tcPr>
            <w:tcW w:w="442" w:type="pct"/>
            <w:vMerge/>
            <w:tcBorders>
              <w:top w:val="single" w:sz="6" w:space="0" w:color="000000"/>
              <w:left w:val="single" w:sz="24" w:space="0" w:color="000000"/>
              <w:bottom w:val="single" w:sz="6" w:space="0" w:color="000000"/>
              <w:right w:val="single" w:sz="6" w:space="0" w:color="000000"/>
            </w:tcBorders>
            <w:shd w:val="clear" w:color="auto" w:fill="auto"/>
          </w:tcPr>
          <w:p w:rsidR="00150D71" w:rsidRPr="00DA4F0A" w:rsidRDefault="00150D71" w:rsidP="003D57EB">
            <w:pPr>
              <w:autoSpaceDE w:val="0"/>
              <w:autoSpaceDN w:val="0"/>
              <w:adjustRightInd w:val="0"/>
              <w:spacing w:line="360" w:lineRule="auto"/>
              <w:rPr>
                <w:color w:val="000000"/>
              </w:rPr>
            </w:pPr>
          </w:p>
        </w:tc>
        <w:tc>
          <w:tcPr>
            <w:tcW w:w="401" w:type="pct"/>
            <w:vMerge/>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811293">
            <w:pPr>
              <w:autoSpaceDE w:val="0"/>
              <w:autoSpaceDN w:val="0"/>
              <w:adjustRightInd w:val="0"/>
              <w:spacing w:line="276" w:lineRule="auto"/>
              <w:rPr>
                <w:color w:val="000000"/>
              </w:rPr>
            </w:pPr>
          </w:p>
        </w:tc>
        <w:tc>
          <w:tcPr>
            <w:tcW w:w="463" w:type="pct"/>
            <w:vMerge/>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811293">
            <w:pPr>
              <w:autoSpaceDE w:val="0"/>
              <w:autoSpaceDN w:val="0"/>
              <w:adjustRightInd w:val="0"/>
              <w:spacing w:line="276" w:lineRule="auto"/>
              <w:rPr>
                <w:color w:val="000000"/>
              </w:rPr>
            </w:pPr>
          </w:p>
        </w:tc>
        <w:tc>
          <w:tcPr>
            <w:tcW w:w="590" w:type="pct"/>
            <w:vMerge/>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3D57EB">
            <w:pPr>
              <w:autoSpaceDE w:val="0"/>
              <w:autoSpaceDN w:val="0"/>
              <w:adjustRightInd w:val="0"/>
              <w:spacing w:line="360" w:lineRule="auto"/>
              <w:rPr>
                <w:color w:val="000000"/>
              </w:rPr>
            </w:pPr>
          </w:p>
        </w:tc>
        <w:tc>
          <w:tcPr>
            <w:tcW w:w="590" w:type="pct"/>
            <w:vMerge/>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3D57EB">
            <w:pPr>
              <w:autoSpaceDE w:val="0"/>
              <w:autoSpaceDN w:val="0"/>
              <w:adjustRightInd w:val="0"/>
              <w:spacing w:line="360" w:lineRule="auto"/>
              <w:rPr>
                <w:color w:val="000000"/>
              </w:rPr>
            </w:pPr>
          </w:p>
        </w:tc>
        <w:tc>
          <w:tcPr>
            <w:tcW w:w="591"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3D57EB">
            <w:pPr>
              <w:autoSpaceDE w:val="0"/>
              <w:autoSpaceDN w:val="0"/>
              <w:adjustRightInd w:val="0"/>
              <w:spacing w:line="360" w:lineRule="auto"/>
              <w:jc w:val="center"/>
              <w:rPr>
                <w:color w:val="000000"/>
              </w:rPr>
            </w:pPr>
            <w:r w:rsidRPr="00DA4F0A">
              <w:rPr>
                <w:color w:val="000000"/>
              </w:rPr>
              <w:t>R Square Change</w:t>
            </w:r>
          </w:p>
        </w:tc>
        <w:tc>
          <w:tcPr>
            <w:tcW w:w="498"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3D57EB">
            <w:pPr>
              <w:autoSpaceDE w:val="0"/>
              <w:autoSpaceDN w:val="0"/>
              <w:adjustRightInd w:val="0"/>
              <w:spacing w:line="360" w:lineRule="auto"/>
              <w:jc w:val="center"/>
              <w:rPr>
                <w:color w:val="000000"/>
              </w:rPr>
            </w:pPr>
            <w:r w:rsidRPr="00DA4F0A">
              <w:rPr>
                <w:color w:val="000000"/>
              </w:rPr>
              <w:t>F Change</w:t>
            </w:r>
          </w:p>
        </w:tc>
        <w:tc>
          <w:tcPr>
            <w:tcW w:w="395"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3D57EB">
            <w:pPr>
              <w:autoSpaceDE w:val="0"/>
              <w:autoSpaceDN w:val="0"/>
              <w:adjustRightInd w:val="0"/>
              <w:spacing w:line="360" w:lineRule="auto"/>
              <w:jc w:val="center"/>
              <w:rPr>
                <w:color w:val="000000"/>
              </w:rPr>
            </w:pPr>
            <w:r w:rsidRPr="00DA4F0A">
              <w:rPr>
                <w:color w:val="000000"/>
              </w:rPr>
              <w:t>df1</w:t>
            </w:r>
          </w:p>
        </w:tc>
        <w:tc>
          <w:tcPr>
            <w:tcW w:w="401"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3D57EB">
            <w:pPr>
              <w:autoSpaceDE w:val="0"/>
              <w:autoSpaceDN w:val="0"/>
              <w:adjustRightInd w:val="0"/>
              <w:spacing w:line="360" w:lineRule="auto"/>
              <w:jc w:val="center"/>
              <w:rPr>
                <w:color w:val="000000"/>
              </w:rPr>
            </w:pPr>
            <w:r w:rsidRPr="00DA4F0A">
              <w:rPr>
                <w:color w:val="000000"/>
              </w:rPr>
              <w:t>df2</w:t>
            </w:r>
          </w:p>
        </w:tc>
        <w:tc>
          <w:tcPr>
            <w:tcW w:w="629" w:type="pct"/>
            <w:tcBorders>
              <w:top w:val="single" w:sz="6" w:space="0" w:color="000000"/>
              <w:left w:val="single" w:sz="6" w:space="0" w:color="000000"/>
              <w:bottom w:val="single" w:sz="6" w:space="0" w:color="000000"/>
              <w:right w:val="single" w:sz="24" w:space="0" w:color="000000"/>
            </w:tcBorders>
            <w:shd w:val="clear" w:color="auto" w:fill="auto"/>
          </w:tcPr>
          <w:p w:rsidR="00150D71" w:rsidRPr="00DA4F0A" w:rsidRDefault="00150D71" w:rsidP="003D57EB">
            <w:pPr>
              <w:autoSpaceDE w:val="0"/>
              <w:autoSpaceDN w:val="0"/>
              <w:adjustRightInd w:val="0"/>
              <w:spacing w:line="360" w:lineRule="auto"/>
              <w:jc w:val="center"/>
              <w:rPr>
                <w:color w:val="000000"/>
              </w:rPr>
            </w:pPr>
            <w:r w:rsidRPr="00DA4F0A">
              <w:rPr>
                <w:color w:val="000000"/>
              </w:rPr>
              <w:t>Sig. F Change</w:t>
            </w:r>
          </w:p>
        </w:tc>
      </w:tr>
      <w:tr w:rsidR="00150D71" w:rsidRPr="00DA4F0A" w:rsidTr="00E5697F">
        <w:tc>
          <w:tcPr>
            <w:tcW w:w="442" w:type="pct"/>
            <w:tcBorders>
              <w:top w:val="single" w:sz="6" w:space="0" w:color="000000"/>
              <w:left w:val="single" w:sz="24" w:space="0" w:color="000000"/>
              <w:bottom w:val="single" w:sz="6" w:space="0" w:color="000000"/>
              <w:right w:val="single" w:sz="6" w:space="0" w:color="000000"/>
            </w:tcBorders>
            <w:shd w:val="clear" w:color="auto" w:fill="auto"/>
          </w:tcPr>
          <w:p w:rsidR="00150D71" w:rsidRPr="00DA4F0A" w:rsidRDefault="00150D71" w:rsidP="003D57EB">
            <w:pPr>
              <w:autoSpaceDE w:val="0"/>
              <w:autoSpaceDN w:val="0"/>
              <w:adjustRightInd w:val="0"/>
              <w:spacing w:line="360" w:lineRule="auto"/>
              <w:rPr>
                <w:color w:val="000000"/>
              </w:rPr>
            </w:pPr>
            <w:r w:rsidRPr="00DA4F0A">
              <w:rPr>
                <w:color w:val="000000"/>
              </w:rPr>
              <w:t>1</w:t>
            </w:r>
          </w:p>
        </w:tc>
        <w:tc>
          <w:tcPr>
            <w:tcW w:w="401" w:type="pct"/>
            <w:tcBorders>
              <w:top w:val="single" w:sz="6" w:space="0" w:color="000000"/>
              <w:left w:val="single" w:sz="6" w:space="0" w:color="000000"/>
              <w:bottom w:val="single" w:sz="6" w:space="0" w:color="000000"/>
              <w:right w:val="single" w:sz="6" w:space="0" w:color="000000"/>
            </w:tcBorders>
            <w:shd w:val="clear" w:color="auto" w:fill="auto"/>
          </w:tcPr>
          <w:p w:rsidR="00150D71" w:rsidRPr="00F95948" w:rsidRDefault="00150D71" w:rsidP="00811293">
            <w:pPr>
              <w:autoSpaceDE w:val="0"/>
              <w:autoSpaceDN w:val="0"/>
              <w:adjustRightInd w:val="0"/>
              <w:spacing w:line="276" w:lineRule="auto"/>
              <w:jc w:val="right"/>
              <w:rPr>
                <w:color w:val="000000"/>
              </w:rPr>
            </w:pPr>
            <w:r w:rsidRPr="00DA4F0A">
              <w:rPr>
                <w:color w:val="000000"/>
              </w:rPr>
              <w:t xml:space="preserve">. </w:t>
            </w:r>
            <w:r w:rsidR="00F95948" w:rsidRPr="00DA4F0A">
              <w:rPr>
                <w:color w:val="000000"/>
              </w:rPr>
              <w:t>1</w:t>
            </w:r>
            <w:r w:rsidR="00F95948">
              <w:rPr>
                <w:color w:val="000000"/>
              </w:rPr>
              <w:t>68</w:t>
            </w:r>
            <w:r w:rsidR="00F95948" w:rsidRPr="00F95948">
              <w:rPr>
                <w:color w:val="000000"/>
                <w:vertAlign w:val="superscript"/>
              </w:rPr>
              <w:t>a</w:t>
            </w:r>
          </w:p>
        </w:tc>
        <w:tc>
          <w:tcPr>
            <w:tcW w:w="463" w:type="pct"/>
            <w:tcBorders>
              <w:top w:val="single" w:sz="6" w:space="0" w:color="000000"/>
              <w:left w:val="single" w:sz="6" w:space="0" w:color="000000"/>
              <w:bottom w:val="single" w:sz="6" w:space="0" w:color="000000"/>
              <w:right w:val="single" w:sz="6" w:space="0" w:color="000000"/>
            </w:tcBorders>
            <w:shd w:val="clear" w:color="auto" w:fill="auto"/>
          </w:tcPr>
          <w:p w:rsidR="00150D71" w:rsidRPr="00F95948" w:rsidRDefault="00150D71" w:rsidP="00811293">
            <w:pPr>
              <w:autoSpaceDE w:val="0"/>
              <w:autoSpaceDN w:val="0"/>
              <w:adjustRightInd w:val="0"/>
              <w:spacing w:line="276" w:lineRule="auto"/>
              <w:jc w:val="right"/>
              <w:rPr>
                <w:color w:val="000000"/>
              </w:rPr>
            </w:pPr>
            <w:r w:rsidRPr="00F95948">
              <w:rPr>
                <w:color w:val="000000"/>
              </w:rPr>
              <w:t>.</w:t>
            </w:r>
            <w:r w:rsidR="00F95948" w:rsidRPr="00F95948">
              <w:rPr>
                <w:color w:val="000000"/>
              </w:rPr>
              <w:t>0</w:t>
            </w:r>
            <w:r w:rsidR="00F95948">
              <w:rPr>
                <w:color w:val="000000"/>
              </w:rPr>
              <w:t>28</w:t>
            </w:r>
          </w:p>
        </w:tc>
        <w:tc>
          <w:tcPr>
            <w:tcW w:w="590" w:type="pct"/>
            <w:tcBorders>
              <w:top w:val="single" w:sz="6" w:space="0" w:color="000000"/>
              <w:left w:val="single" w:sz="6" w:space="0" w:color="000000"/>
              <w:bottom w:val="single" w:sz="6" w:space="0" w:color="000000"/>
              <w:right w:val="single" w:sz="6" w:space="0" w:color="000000"/>
            </w:tcBorders>
            <w:shd w:val="clear" w:color="auto" w:fill="auto"/>
          </w:tcPr>
          <w:p w:rsidR="00150D71" w:rsidRPr="00F95948" w:rsidRDefault="00150D71" w:rsidP="00F95948">
            <w:pPr>
              <w:autoSpaceDE w:val="0"/>
              <w:autoSpaceDN w:val="0"/>
              <w:adjustRightInd w:val="0"/>
              <w:spacing w:line="360" w:lineRule="auto"/>
              <w:jc w:val="right"/>
              <w:rPr>
                <w:color w:val="000000"/>
              </w:rPr>
            </w:pPr>
            <w:r w:rsidRPr="00F95948">
              <w:rPr>
                <w:color w:val="000000"/>
              </w:rPr>
              <w:t>.</w:t>
            </w:r>
            <w:r w:rsidR="00F95948" w:rsidRPr="00F95948">
              <w:rPr>
                <w:color w:val="000000"/>
              </w:rPr>
              <w:t>0</w:t>
            </w:r>
            <w:r w:rsidR="00F95948">
              <w:rPr>
                <w:color w:val="000000"/>
              </w:rPr>
              <w:t>21</w:t>
            </w:r>
          </w:p>
        </w:tc>
        <w:tc>
          <w:tcPr>
            <w:tcW w:w="590" w:type="pct"/>
            <w:tcBorders>
              <w:top w:val="single" w:sz="6" w:space="0" w:color="000000"/>
              <w:left w:val="single" w:sz="6" w:space="0" w:color="000000"/>
              <w:bottom w:val="single" w:sz="6" w:space="0" w:color="000000"/>
              <w:right w:val="single" w:sz="6" w:space="0" w:color="000000"/>
            </w:tcBorders>
            <w:shd w:val="clear" w:color="auto" w:fill="auto"/>
          </w:tcPr>
          <w:p w:rsidR="00150D71" w:rsidRPr="00F95948" w:rsidRDefault="00F95948" w:rsidP="003D57EB">
            <w:pPr>
              <w:autoSpaceDE w:val="0"/>
              <w:autoSpaceDN w:val="0"/>
              <w:adjustRightInd w:val="0"/>
              <w:spacing w:line="360" w:lineRule="auto"/>
              <w:jc w:val="right"/>
              <w:rPr>
                <w:color w:val="000000"/>
              </w:rPr>
            </w:pPr>
            <w:r>
              <w:rPr>
                <w:color w:val="000000"/>
              </w:rPr>
              <w:t>.99309</w:t>
            </w:r>
          </w:p>
        </w:tc>
        <w:tc>
          <w:tcPr>
            <w:tcW w:w="591" w:type="pct"/>
            <w:tcBorders>
              <w:top w:val="single" w:sz="6" w:space="0" w:color="000000"/>
              <w:left w:val="single" w:sz="6" w:space="0" w:color="000000"/>
              <w:bottom w:val="single" w:sz="6" w:space="0" w:color="000000"/>
              <w:right w:val="single" w:sz="6" w:space="0" w:color="000000"/>
            </w:tcBorders>
            <w:shd w:val="clear" w:color="auto" w:fill="auto"/>
          </w:tcPr>
          <w:p w:rsidR="00150D71" w:rsidRPr="00F95948" w:rsidRDefault="00150D71" w:rsidP="003D57EB">
            <w:pPr>
              <w:autoSpaceDE w:val="0"/>
              <w:autoSpaceDN w:val="0"/>
              <w:adjustRightInd w:val="0"/>
              <w:spacing w:line="360" w:lineRule="auto"/>
              <w:jc w:val="right"/>
              <w:rPr>
                <w:color w:val="000000"/>
              </w:rPr>
            </w:pPr>
            <w:r w:rsidRPr="00F95948">
              <w:rPr>
                <w:color w:val="000000"/>
              </w:rPr>
              <w:t>.072</w:t>
            </w:r>
          </w:p>
        </w:tc>
        <w:tc>
          <w:tcPr>
            <w:tcW w:w="498" w:type="pct"/>
            <w:tcBorders>
              <w:top w:val="single" w:sz="6" w:space="0" w:color="000000"/>
              <w:left w:val="single" w:sz="6" w:space="0" w:color="000000"/>
              <w:bottom w:val="single" w:sz="6" w:space="0" w:color="000000"/>
              <w:right w:val="single" w:sz="6" w:space="0" w:color="000000"/>
            </w:tcBorders>
            <w:shd w:val="clear" w:color="auto" w:fill="auto"/>
          </w:tcPr>
          <w:p w:rsidR="00150D71" w:rsidRPr="00F95948" w:rsidRDefault="00150D71" w:rsidP="003D57EB">
            <w:pPr>
              <w:autoSpaceDE w:val="0"/>
              <w:autoSpaceDN w:val="0"/>
              <w:adjustRightInd w:val="0"/>
              <w:spacing w:line="360" w:lineRule="auto"/>
              <w:jc w:val="right"/>
              <w:rPr>
                <w:color w:val="000000"/>
              </w:rPr>
            </w:pPr>
            <w:r w:rsidRPr="00F95948">
              <w:rPr>
                <w:color w:val="000000"/>
              </w:rPr>
              <w:t>.019</w:t>
            </w:r>
          </w:p>
        </w:tc>
        <w:tc>
          <w:tcPr>
            <w:tcW w:w="395" w:type="pct"/>
            <w:tcBorders>
              <w:top w:val="single" w:sz="6" w:space="0" w:color="000000"/>
              <w:left w:val="single" w:sz="6" w:space="0" w:color="000000"/>
              <w:bottom w:val="single" w:sz="6" w:space="0" w:color="000000"/>
              <w:right w:val="single" w:sz="6" w:space="0" w:color="000000"/>
            </w:tcBorders>
            <w:shd w:val="clear" w:color="auto" w:fill="auto"/>
          </w:tcPr>
          <w:p w:rsidR="00150D71" w:rsidRPr="00F95948" w:rsidRDefault="00150D71" w:rsidP="003D57EB">
            <w:pPr>
              <w:autoSpaceDE w:val="0"/>
              <w:autoSpaceDN w:val="0"/>
              <w:adjustRightInd w:val="0"/>
              <w:spacing w:line="360" w:lineRule="auto"/>
              <w:jc w:val="right"/>
              <w:rPr>
                <w:color w:val="000000"/>
              </w:rPr>
            </w:pPr>
            <w:r w:rsidRPr="00F95948">
              <w:rPr>
                <w:color w:val="000000"/>
              </w:rPr>
              <w:t>1</w:t>
            </w:r>
          </w:p>
        </w:tc>
        <w:tc>
          <w:tcPr>
            <w:tcW w:w="401" w:type="pct"/>
            <w:tcBorders>
              <w:top w:val="single" w:sz="6" w:space="0" w:color="000000"/>
              <w:left w:val="single" w:sz="6" w:space="0" w:color="000000"/>
              <w:bottom w:val="single" w:sz="6" w:space="0" w:color="000000"/>
              <w:right w:val="single" w:sz="6" w:space="0" w:color="000000"/>
            </w:tcBorders>
            <w:shd w:val="clear" w:color="auto" w:fill="auto"/>
          </w:tcPr>
          <w:p w:rsidR="00150D71" w:rsidRPr="00F95948" w:rsidRDefault="00150D71" w:rsidP="003D57EB">
            <w:pPr>
              <w:autoSpaceDE w:val="0"/>
              <w:autoSpaceDN w:val="0"/>
              <w:adjustRightInd w:val="0"/>
              <w:spacing w:line="360" w:lineRule="auto"/>
              <w:jc w:val="right"/>
              <w:rPr>
                <w:color w:val="000000"/>
              </w:rPr>
            </w:pPr>
            <w:r w:rsidRPr="00F95948">
              <w:rPr>
                <w:color w:val="000000"/>
              </w:rPr>
              <w:t>136</w:t>
            </w:r>
          </w:p>
        </w:tc>
        <w:tc>
          <w:tcPr>
            <w:tcW w:w="629" w:type="pct"/>
            <w:tcBorders>
              <w:top w:val="single" w:sz="6" w:space="0" w:color="000000"/>
              <w:left w:val="single" w:sz="6" w:space="0" w:color="000000"/>
              <w:bottom w:val="single" w:sz="6" w:space="0" w:color="000000"/>
              <w:right w:val="single" w:sz="24" w:space="0" w:color="000000"/>
            </w:tcBorders>
            <w:shd w:val="clear" w:color="auto" w:fill="auto"/>
          </w:tcPr>
          <w:p w:rsidR="00150D71" w:rsidRPr="00F95948" w:rsidRDefault="00150D71" w:rsidP="003D57EB">
            <w:pPr>
              <w:autoSpaceDE w:val="0"/>
              <w:autoSpaceDN w:val="0"/>
              <w:adjustRightInd w:val="0"/>
              <w:spacing w:line="360" w:lineRule="auto"/>
              <w:jc w:val="right"/>
              <w:rPr>
                <w:color w:val="000000"/>
              </w:rPr>
            </w:pPr>
            <w:r w:rsidRPr="00F95948">
              <w:rPr>
                <w:color w:val="000000"/>
              </w:rPr>
              <w:t>.891</w:t>
            </w:r>
          </w:p>
        </w:tc>
      </w:tr>
      <w:tr w:rsidR="00150D71" w:rsidRPr="00DA4F0A" w:rsidTr="00E5697F">
        <w:tc>
          <w:tcPr>
            <w:tcW w:w="5000" w:type="pct"/>
            <w:gridSpan w:val="10"/>
            <w:tcBorders>
              <w:top w:val="single" w:sz="6" w:space="0" w:color="000000"/>
              <w:left w:val="single" w:sz="24" w:space="0" w:color="000000"/>
              <w:bottom w:val="single" w:sz="24" w:space="0" w:color="000000"/>
              <w:right w:val="single" w:sz="24" w:space="0" w:color="000000"/>
            </w:tcBorders>
            <w:shd w:val="clear" w:color="auto" w:fill="auto"/>
          </w:tcPr>
          <w:p w:rsidR="00150D71" w:rsidRPr="00DA4F0A" w:rsidRDefault="00150D71" w:rsidP="00811293">
            <w:pPr>
              <w:autoSpaceDE w:val="0"/>
              <w:autoSpaceDN w:val="0"/>
              <w:adjustRightInd w:val="0"/>
              <w:spacing w:line="276" w:lineRule="auto"/>
              <w:rPr>
                <w:color w:val="000000"/>
              </w:rPr>
            </w:pPr>
            <w:r w:rsidRPr="00DA4F0A">
              <w:rPr>
                <w:color w:val="000000"/>
              </w:rPr>
              <w:t>a. Predictors: (Constant), Quality</w:t>
            </w:r>
          </w:p>
        </w:tc>
      </w:tr>
    </w:tbl>
    <w:p w:rsidR="00090CB1" w:rsidRPr="00DB58DE" w:rsidRDefault="00090CB1" w:rsidP="00090CB1">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p>
    <w:p w:rsidR="00F95948" w:rsidRPr="00F95948" w:rsidRDefault="00F95948" w:rsidP="00F95948">
      <w:pPr>
        <w:autoSpaceDE w:val="0"/>
        <w:autoSpaceDN w:val="0"/>
        <w:adjustRightInd w:val="0"/>
        <w:rPr>
          <w:rFonts w:eastAsia="Calibri"/>
        </w:rPr>
      </w:pPr>
    </w:p>
    <w:p w:rsidR="00150D71" w:rsidRPr="00DF0B39" w:rsidRDefault="00150D71" w:rsidP="00997EE1">
      <w:pPr>
        <w:autoSpaceDE w:val="0"/>
        <w:autoSpaceDN w:val="0"/>
        <w:adjustRightInd w:val="0"/>
        <w:spacing w:line="480" w:lineRule="auto"/>
        <w:jc w:val="both"/>
      </w:pPr>
      <w:r w:rsidRPr="00390894">
        <w:t>The table above provides the R and R squared values. The R squared value indi</w:t>
      </w:r>
      <w:r w:rsidRPr="00DF0B39">
        <w:t>cates how much of the total variation in Quality, can be explained by performance</w:t>
      </w:r>
      <w:r w:rsidR="00C6511B" w:rsidRPr="00DF0B39">
        <w:t xml:space="preserve"> of public procurement</w:t>
      </w:r>
      <w:r w:rsidRPr="00DF0B39">
        <w:t xml:space="preserve">. </w:t>
      </w:r>
      <w:r w:rsidR="00DF0B39">
        <w:t xml:space="preserve">From the adjusted R square, only </w:t>
      </w:r>
      <w:r w:rsidR="00B110E1">
        <w:t>2.1</w:t>
      </w:r>
      <w:r w:rsidR="00DF0B39">
        <w:t xml:space="preserve">% of the variations in PPP could be explained by quality of goods and services. </w:t>
      </w:r>
    </w:p>
    <w:p w:rsidR="00150D71" w:rsidRPr="0010677D" w:rsidRDefault="00B64AC0" w:rsidP="00054D74">
      <w:pPr>
        <w:pStyle w:val="Caption"/>
        <w:ind w:left="0"/>
        <w:rPr>
          <w:rFonts w:ascii="Times New Roman" w:hAnsi="Times New Roman"/>
          <w:sz w:val="24"/>
          <w:szCs w:val="24"/>
        </w:rPr>
      </w:pPr>
      <w:bookmarkStart w:id="209" w:name="_Toc435462246"/>
      <w:r w:rsidRPr="0010677D">
        <w:rPr>
          <w:rFonts w:ascii="Times New Roman" w:hAnsi="Times New Roman"/>
          <w:sz w:val="24"/>
          <w:szCs w:val="24"/>
        </w:rPr>
        <w:lastRenderedPageBreak/>
        <w:t xml:space="preserve">Table </w:t>
      </w:r>
      <w:r w:rsidRPr="0010677D">
        <w:rPr>
          <w:rFonts w:ascii="Times New Roman" w:hAnsi="Times New Roman"/>
          <w:sz w:val="24"/>
          <w:szCs w:val="24"/>
        </w:rPr>
        <w:fldChar w:fldCharType="begin"/>
      </w:r>
      <w:r w:rsidRPr="0010677D">
        <w:rPr>
          <w:rFonts w:ascii="Times New Roman" w:hAnsi="Times New Roman"/>
          <w:sz w:val="24"/>
          <w:szCs w:val="24"/>
        </w:rPr>
        <w:instrText xml:space="preserve"> SEQ Table \* ARABIC </w:instrText>
      </w:r>
      <w:r w:rsidRPr="0010677D">
        <w:rPr>
          <w:rFonts w:ascii="Times New Roman" w:hAnsi="Times New Roman"/>
          <w:sz w:val="24"/>
          <w:szCs w:val="24"/>
        </w:rPr>
        <w:fldChar w:fldCharType="separate"/>
      </w:r>
      <w:r w:rsidR="006A6D34">
        <w:rPr>
          <w:rFonts w:ascii="Times New Roman" w:hAnsi="Times New Roman"/>
          <w:noProof/>
          <w:sz w:val="24"/>
          <w:szCs w:val="24"/>
        </w:rPr>
        <w:t>13</w:t>
      </w:r>
      <w:r w:rsidRPr="0010677D">
        <w:rPr>
          <w:rFonts w:ascii="Times New Roman" w:hAnsi="Times New Roman"/>
          <w:sz w:val="24"/>
          <w:szCs w:val="24"/>
        </w:rPr>
        <w:fldChar w:fldCharType="end"/>
      </w:r>
      <w:r w:rsidRPr="0010677D">
        <w:rPr>
          <w:rFonts w:ascii="Times New Roman" w:hAnsi="Times New Roman"/>
          <w:sz w:val="24"/>
          <w:szCs w:val="24"/>
        </w:rPr>
        <w:t>: ANOVA</w:t>
      </w:r>
      <w:bookmarkEnd w:id="209"/>
    </w:p>
    <w:tbl>
      <w:tblPr>
        <w:tblW w:w="9360" w:type="dxa"/>
        <w:tblInd w:w="108"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625"/>
        <w:gridCol w:w="1283"/>
        <w:gridCol w:w="1962"/>
        <w:gridCol w:w="990"/>
        <w:gridCol w:w="1440"/>
        <w:gridCol w:w="1080"/>
        <w:gridCol w:w="1980"/>
      </w:tblGrid>
      <w:tr w:rsidR="00150D71" w:rsidRPr="001E6A1D" w:rsidTr="00B832FE">
        <w:tc>
          <w:tcPr>
            <w:tcW w:w="9360" w:type="dxa"/>
            <w:gridSpan w:val="7"/>
            <w:tcBorders>
              <w:top w:val="single" w:sz="24" w:space="0" w:color="000000"/>
              <w:left w:val="single" w:sz="24" w:space="0" w:color="000000"/>
              <w:bottom w:val="single" w:sz="6" w:space="0" w:color="000000"/>
              <w:right w:val="single" w:sz="24" w:space="0" w:color="000000"/>
            </w:tcBorders>
            <w:shd w:val="clear" w:color="auto" w:fill="auto"/>
          </w:tcPr>
          <w:p w:rsidR="00150D71" w:rsidRPr="001E6A1D" w:rsidRDefault="00150D71" w:rsidP="005E781D">
            <w:pPr>
              <w:autoSpaceDE w:val="0"/>
              <w:autoSpaceDN w:val="0"/>
              <w:adjustRightInd w:val="0"/>
              <w:spacing w:line="276" w:lineRule="auto"/>
              <w:jc w:val="center"/>
              <w:rPr>
                <w:color w:val="000000"/>
              </w:rPr>
            </w:pPr>
            <w:proofErr w:type="spellStart"/>
            <w:r w:rsidRPr="001E6A1D">
              <w:rPr>
                <w:b/>
                <w:bCs/>
                <w:color w:val="000000"/>
              </w:rPr>
              <w:t>ANOVA</w:t>
            </w:r>
            <w:r w:rsidRPr="001E6A1D">
              <w:rPr>
                <w:b/>
                <w:bCs/>
                <w:color w:val="000000"/>
                <w:vertAlign w:val="superscript"/>
              </w:rPr>
              <w:t>b</w:t>
            </w:r>
            <w:proofErr w:type="spellEnd"/>
          </w:p>
        </w:tc>
      </w:tr>
      <w:tr w:rsidR="00150D71" w:rsidRPr="001E6A1D" w:rsidTr="00B832FE">
        <w:tc>
          <w:tcPr>
            <w:tcW w:w="1908" w:type="dxa"/>
            <w:gridSpan w:val="2"/>
            <w:tcBorders>
              <w:top w:val="single" w:sz="6" w:space="0" w:color="000000"/>
              <w:left w:val="single" w:sz="24" w:space="0" w:color="000000"/>
              <w:bottom w:val="single" w:sz="6" w:space="0" w:color="000000"/>
              <w:right w:val="single" w:sz="6" w:space="0" w:color="000000"/>
            </w:tcBorders>
            <w:shd w:val="clear" w:color="auto" w:fill="auto"/>
          </w:tcPr>
          <w:p w:rsidR="00150D71" w:rsidRPr="001E6A1D" w:rsidRDefault="00150D71" w:rsidP="005E781D">
            <w:pPr>
              <w:autoSpaceDE w:val="0"/>
              <w:autoSpaceDN w:val="0"/>
              <w:adjustRightInd w:val="0"/>
              <w:spacing w:line="276" w:lineRule="auto"/>
              <w:rPr>
                <w:color w:val="000000"/>
              </w:rPr>
            </w:pPr>
            <w:r w:rsidRPr="001E6A1D">
              <w:rPr>
                <w:color w:val="000000"/>
              </w:rPr>
              <w:t>Model</w:t>
            </w:r>
          </w:p>
        </w:tc>
        <w:tc>
          <w:tcPr>
            <w:tcW w:w="1962" w:type="dxa"/>
            <w:tcBorders>
              <w:top w:val="single" w:sz="6" w:space="0" w:color="000000"/>
              <w:left w:val="single" w:sz="6" w:space="0" w:color="000000"/>
              <w:bottom w:val="single" w:sz="6" w:space="0" w:color="000000"/>
              <w:right w:val="single" w:sz="6" w:space="0" w:color="000000"/>
            </w:tcBorders>
            <w:shd w:val="clear" w:color="auto" w:fill="auto"/>
          </w:tcPr>
          <w:p w:rsidR="00150D71" w:rsidRPr="001E6A1D" w:rsidRDefault="00150D71" w:rsidP="005E781D">
            <w:pPr>
              <w:autoSpaceDE w:val="0"/>
              <w:autoSpaceDN w:val="0"/>
              <w:adjustRightInd w:val="0"/>
              <w:spacing w:line="276" w:lineRule="auto"/>
              <w:jc w:val="center"/>
              <w:rPr>
                <w:color w:val="000000"/>
              </w:rPr>
            </w:pPr>
            <w:r w:rsidRPr="001E6A1D">
              <w:rPr>
                <w:color w:val="000000"/>
              </w:rPr>
              <w:t>Sum of Squares</w:t>
            </w:r>
          </w:p>
        </w:tc>
        <w:tc>
          <w:tcPr>
            <w:tcW w:w="990" w:type="dxa"/>
            <w:tcBorders>
              <w:top w:val="single" w:sz="6" w:space="0" w:color="000000"/>
              <w:left w:val="single" w:sz="6" w:space="0" w:color="000000"/>
              <w:bottom w:val="single" w:sz="6" w:space="0" w:color="000000"/>
              <w:right w:val="single" w:sz="6" w:space="0" w:color="000000"/>
            </w:tcBorders>
            <w:shd w:val="clear" w:color="auto" w:fill="auto"/>
          </w:tcPr>
          <w:p w:rsidR="00150D71" w:rsidRPr="001E6A1D" w:rsidRDefault="00150D71" w:rsidP="005E781D">
            <w:pPr>
              <w:autoSpaceDE w:val="0"/>
              <w:autoSpaceDN w:val="0"/>
              <w:adjustRightInd w:val="0"/>
              <w:spacing w:line="276" w:lineRule="auto"/>
              <w:jc w:val="center"/>
              <w:rPr>
                <w:color w:val="000000"/>
              </w:rPr>
            </w:pPr>
            <w:proofErr w:type="spellStart"/>
            <w:r w:rsidRPr="001E6A1D">
              <w:rPr>
                <w:color w:val="000000"/>
              </w:rPr>
              <w:t>d</w:t>
            </w:r>
            <w:r w:rsidRPr="00E6106C">
              <w:rPr>
                <w:color w:val="000000"/>
                <w:vertAlign w:val="subscript"/>
              </w:rPr>
              <w:t>f</w:t>
            </w:r>
            <w:proofErr w:type="spellEnd"/>
          </w:p>
        </w:tc>
        <w:tc>
          <w:tcPr>
            <w:tcW w:w="1440" w:type="dxa"/>
            <w:tcBorders>
              <w:top w:val="single" w:sz="6" w:space="0" w:color="000000"/>
              <w:left w:val="single" w:sz="6" w:space="0" w:color="000000"/>
              <w:bottom w:val="single" w:sz="6" w:space="0" w:color="000000"/>
              <w:right w:val="single" w:sz="6" w:space="0" w:color="000000"/>
            </w:tcBorders>
            <w:shd w:val="clear" w:color="auto" w:fill="auto"/>
          </w:tcPr>
          <w:p w:rsidR="00150D71" w:rsidRPr="001E6A1D" w:rsidRDefault="00150D71" w:rsidP="005E781D">
            <w:pPr>
              <w:autoSpaceDE w:val="0"/>
              <w:autoSpaceDN w:val="0"/>
              <w:adjustRightInd w:val="0"/>
              <w:spacing w:line="276" w:lineRule="auto"/>
              <w:jc w:val="center"/>
              <w:rPr>
                <w:color w:val="000000"/>
              </w:rPr>
            </w:pPr>
            <w:r w:rsidRPr="001E6A1D">
              <w:rPr>
                <w:color w:val="000000"/>
              </w:rPr>
              <w:t>Mean Square</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150D71" w:rsidRPr="001E6A1D" w:rsidRDefault="00150D71" w:rsidP="005E781D">
            <w:pPr>
              <w:autoSpaceDE w:val="0"/>
              <w:autoSpaceDN w:val="0"/>
              <w:adjustRightInd w:val="0"/>
              <w:spacing w:line="276" w:lineRule="auto"/>
              <w:jc w:val="center"/>
              <w:rPr>
                <w:color w:val="000000"/>
              </w:rPr>
            </w:pPr>
            <w:r w:rsidRPr="001E6A1D">
              <w:rPr>
                <w:color w:val="000000"/>
              </w:rPr>
              <w:t>F</w:t>
            </w:r>
          </w:p>
        </w:tc>
        <w:tc>
          <w:tcPr>
            <w:tcW w:w="1980" w:type="dxa"/>
            <w:tcBorders>
              <w:top w:val="single" w:sz="6" w:space="0" w:color="000000"/>
              <w:left w:val="single" w:sz="6" w:space="0" w:color="000000"/>
              <w:bottom w:val="single" w:sz="6" w:space="0" w:color="000000"/>
              <w:right w:val="single" w:sz="24" w:space="0" w:color="000000"/>
            </w:tcBorders>
            <w:shd w:val="clear" w:color="auto" w:fill="auto"/>
          </w:tcPr>
          <w:p w:rsidR="00150D71" w:rsidRPr="001E6A1D" w:rsidRDefault="00150D71" w:rsidP="005E781D">
            <w:pPr>
              <w:autoSpaceDE w:val="0"/>
              <w:autoSpaceDN w:val="0"/>
              <w:adjustRightInd w:val="0"/>
              <w:spacing w:line="276" w:lineRule="auto"/>
              <w:jc w:val="center"/>
              <w:rPr>
                <w:color w:val="000000"/>
              </w:rPr>
            </w:pPr>
            <w:r w:rsidRPr="001E6A1D">
              <w:rPr>
                <w:color w:val="000000"/>
              </w:rPr>
              <w:t>Sig.</w:t>
            </w:r>
          </w:p>
        </w:tc>
      </w:tr>
      <w:tr w:rsidR="00F95948" w:rsidRPr="001E6A1D" w:rsidTr="00B832FE">
        <w:tc>
          <w:tcPr>
            <w:tcW w:w="625" w:type="dxa"/>
            <w:vMerge w:val="restart"/>
            <w:tcBorders>
              <w:top w:val="single" w:sz="6" w:space="0" w:color="000000"/>
              <w:left w:val="single" w:sz="24"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rPr>
                <w:color w:val="000000"/>
              </w:rPr>
            </w:pPr>
            <w:r w:rsidRPr="001E6A1D">
              <w:rPr>
                <w:color w:val="000000"/>
              </w:rPr>
              <w:t>1</w:t>
            </w:r>
          </w:p>
        </w:tc>
        <w:tc>
          <w:tcPr>
            <w:tcW w:w="1283"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rPr>
                <w:color w:val="000000"/>
              </w:rPr>
            </w:pPr>
            <w:r w:rsidRPr="001E6A1D">
              <w:rPr>
                <w:color w:val="000000"/>
              </w:rPr>
              <w:t>Regression</w:t>
            </w:r>
          </w:p>
        </w:tc>
        <w:tc>
          <w:tcPr>
            <w:tcW w:w="19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95948" w:rsidRPr="001E6A1D" w:rsidRDefault="00F95948" w:rsidP="005E781D">
            <w:pPr>
              <w:autoSpaceDE w:val="0"/>
              <w:autoSpaceDN w:val="0"/>
              <w:adjustRightInd w:val="0"/>
              <w:spacing w:line="276" w:lineRule="auto"/>
              <w:jc w:val="right"/>
              <w:rPr>
                <w:color w:val="000000"/>
              </w:rPr>
            </w:pPr>
            <w:r w:rsidRPr="001E6A1D">
              <w:rPr>
                <w:rFonts w:ascii="Arial" w:eastAsia="Calibri" w:hAnsi="Arial" w:cs="Arial"/>
                <w:color w:val="000000"/>
                <w:sz w:val="18"/>
                <w:szCs w:val="18"/>
              </w:rPr>
              <w:t>3.904</w:t>
            </w:r>
          </w:p>
        </w:tc>
        <w:tc>
          <w:tcPr>
            <w:tcW w:w="990"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jc w:val="right"/>
              <w:rPr>
                <w:color w:val="000000"/>
              </w:rPr>
            </w:pPr>
            <w:r w:rsidRPr="001E6A1D">
              <w:rPr>
                <w:color w:val="000000"/>
              </w:rPr>
              <w:t>1</w:t>
            </w:r>
          </w:p>
        </w:tc>
        <w:tc>
          <w:tcPr>
            <w:tcW w:w="1440"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jc w:val="right"/>
              <w:rPr>
                <w:color w:val="000000"/>
              </w:rPr>
            </w:pPr>
            <w:r w:rsidRPr="001E6A1D">
              <w:t>3.904</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rsidR="00F95948" w:rsidRPr="001E6A1D" w:rsidRDefault="00F95948" w:rsidP="005E781D">
            <w:pPr>
              <w:autoSpaceDE w:val="0"/>
              <w:autoSpaceDN w:val="0"/>
              <w:adjustRightInd w:val="0"/>
              <w:spacing w:line="276" w:lineRule="auto"/>
              <w:jc w:val="right"/>
              <w:rPr>
                <w:color w:val="000000"/>
              </w:rPr>
            </w:pPr>
            <w:r w:rsidRPr="001E6A1D">
              <w:rPr>
                <w:rFonts w:ascii="Arial" w:eastAsia="Calibri" w:hAnsi="Arial" w:cs="Arial"/>
                <w:color w:val="000000"/>
                <w:sz w:val="18"/>
                <w:szCs w:val="18"/>
              </w:rPr>
              <w:t>3.958</w:t>
            </w:r>
          </w:p>
        </w:tc>
        <w:tc>
          <w:tcPr>
            <w:tcW w:w="1980" w:type="dxa"/>
            <w:tcBorders>
              <w:top w:val="single" w:sz="6" w:space="0" w:color="000000"/>
              <w:left w:val="single" w:sz="6" w:space="0" w:color="000000"/>
              <w:bottom w:val="single" w:sz="6" w:space="0" w:color="000000"/>
              <w:right w:val="single" w:sz="24" w:space="0" w:color="000000"/>
            </w:tcBorders>
            <w:shd w:val="clear" w:color="auto" w:fill="auto"/>
            <w:vAlign w:val="center"/>
          </w:tcPr>
          <w:p w:rsidR="00F95948" w:rsidRPr="001E6A1D" w:rsidRDefault="00F95948" w:rsidP="005E781D">
            <w:pPr>
              <w:autoSpaceDE w:val="0"/>
              <w:autoSpaceDN w:val="0"/>
              <w:adjustRightInd w:val="0"/>
              <w:spacing w:line="276" w:lineRule="auto"/>
              <w:jc w:val="right"/>
              <w:rPr>
                <w:color w:val="000000"/>
              </w:rPr>
            </w:pPr>
            <w:r w:rsidRPr="001E6A1D">
              <w:rPr>
                <w:rFonts w:ascii="Arial" w:eastAsia="Calibri" w:hAnsi="Arial" w:cs="Arial"/>
                <w:color w:val="000000"/>
                <w:sz w:val="18"/>
                <w:szCs w:val="18"/>
              </w:rPr>
              <w:t>.0</w:t>
            </w:r>
            <w:r w:rsidR="001E6A1D">
              <w:rPr>
                <w:rFonts w:ascii="Arial" w:eastAsia="Calibri" w:hAnsi="Arial" w:cs="Arial"/>
                <w:color w:val="000000"/>
                <w:sz w:val="18"/>
                <w:szCs w:val="18"/>
              </w:rPr>
              <w:t>0</w:t>
            </w:r>
            <w:r w:rsidRPr="001E6A1D">
              <w:rPr>
                <w:rFonts w:ascii="Arial" w:eastAsia="Calibri" w:hAnsi="Arial" w:cs="Arial"/>
                <w:color w:val="000000"/>
                <w:sz w:val="18"/>
                <w:szCs w:val="18"/>
              </w:rPr>
              <w:t>49</w:t>
            </w:r>
            <w:r w:rsidRPr="001E6A1D">
              <w:rPr>
                <w:rFonts w:ascii="Arial" w:eastAsia="Calibri" w:hAnsi="Arial" w:cs="Arial"/>
                <w:color w:val="000000"/>
                <w:sz w:val="18"/>
                <w:szCs w:val="18"/>
                <w:vertAlign w:val="superscript"/>
              </w:rPr>
              <w:t>a</w:t>
            </w:r>
          </w:p>
        </w:tc>
      </w:tr>
      <w:tr w:rsidR="00F95948" w:rsidRPr="001E6A1D" w:rsidTr="00B832FE">
        <w:tc>
          <w:tcPr>
            <w:tcW w:w="625" w:type="dxa"/>
            <w:vMerge/>
            <w:tcBorders>
              <w:top w:val="single" w:sz="6" w:space="0" w:color="000000"/>
              <w:left w:val="single" w:sz="24"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rPr>
                <w:color w:val="000000"/>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rPr>
                <w:color w:val="000000"/>
              </w:rPr>
            </w:pPr>
            <w:r w:rsidRPr="001E6A1D">
              <w:rPr>
                <w:color w:val="000000"/>
              </w:rPr>
              <w:t>Residual</w:t>
            </w:r>
          </w:p>
        </w:tc>
        <w:tc>
          <w:tcPr>
            <w:tcW w:w="19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95948" w:rsidRPr="001E6A1D" w:rsidRDefault="00F95948" w:rsidP="005E781D">
            <w:pPr>
              <w:autoSpaceDE w:val="0"/>
              <w:autoSpaceDN w:val="0"/>
              <w:adjustRightInd w:val="0"/>
              <w:spacing w:line="276" w:lineRule="auto"/>
              <w:jc w:val="right"/>
              <w:rPr>
                <w:color w:val="000000"/>
              </w:rPr>
            </w:pPr>
            <w:r w:rsidRPr="001E6A1D">
              <w:rPr>
                <w:rFonts w:ascii="Arial" w:eastAsia="Calibri" w:hAnsi="Arial" w:cs="Arial"/>
                <w:color w:val="000000"/>
                <w:sz w:val="18"/>
                <w:szCs w:val="18"/>
              </w:rPr>
              <w:t>134.127</w:t>
            </w:r>
          </w:p>
        </w:tc>
        <w:tc>
          <w:tcPr>
            <w:tcW w:w="990"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jc w:val="right"/>
              <w:rPr>
                <w:color w:val="000000"/>
              </w:rPr>
            </w:pPr>
            <w:r w:rsidRPr="001E6A1D">
              <w:rPr>
                <w:color w:val="000000"/>
              </w:rPr>
              <w:t>136</w:t>
            </w:r>
          </w:p>
        </w:tc>
        <w:tc>
          <w:tcPr>
            <w:tcW w:w="1440"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jc w:val="right"/>
              <w:rPr>
                <w:color w:val="000000"/>
              </w:rPr>
            </w:pPr>
            <w:r w:rsidRPr="001E6A1D">
              <w:t>.986</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jc w:val="center"/>
            </w:pPr>
          </w:p>
        </w:tc>
        <w:tc>
          <w:tcPr>
            <w:tcW w:w="1980" w:type="dxa"/>
            <w:tcBorders>
              <w:top w:val="single" w:sz="6" w:space="0" w:color="000000"/>
              <w:left w:val="single" w:sz="6" w:space="0" w:color="000000"/>
              <w:bottom w:val="single" w:sz="6" w:space="0" w:color="000000"/>
              <w:right w:val="single" w:sz="24" w:space="0" w:color="000000"/>
            </w:tcBorders>
            <w:shd w:val="clear" w:color="auto" w:fill="auto"/>
          </w:tcPr>
          <w:p w:rsidR="00F95948" w:rsidRPr="001E6A1D" w:rsidRDefault="00F95948" w:rsidP="005E781D">
            <w:pPr>
              <w:autoSpaceDE w:val="0"/>
              <w:autoSpaceDN w:val="0"/>
              <w:adjustRightInd w:val="0"/>
              <w:spacing w:line="276" w:lineRule="auto"/>
              <w:jc w:val="center"/>
            </w:pPr>
          </w:p>
        </w:tc>
      </w:tr>
      <w:tr w:rsidR="00F95948" w:rsidRPr="001E6A1D" w:rsidTr="00B832FE">
        <w:tc>
          <w:tcPr>
            <w:tcW w:w="625" w:type="dxa"/>
            <w:vMerge/>
            <w:tcBorders>
              <w:top w:val="single" w:sz="6" w:space="0" w:color="000000"/>
              <w:left w:val="single" w:sz="24"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pPr>
          </w:p>
        </w:tc>
        <w:tc>
          <w:tcPr>
            <w:tcW w:w="1283"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rPr>
                <w:color w:val="000000"/>
              </w:rPr>
            </w:pPr>
            <w:r w:rsidRPr="001E6A1D">
              <w:rPr>
                <w:color w:val="000000"/>
              </w:rPr>
              <w:t>Total</w:t>
            </w:r>
          </w:p>
        </w:tc>
        <w:tc>
          <w:tcPr>
            <w:tcW w:w="19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F95948" w:rsidRPr="001E6A1D" w:rsidRDefault="00F95948" w:rsidP="005E781D">
            <w:pPr>
              <w:autoSpaceDE w:val="0"/>
              <w:autoSpaceDN w:val="0"/>
              <w:adjustRightInd w:val="0"/>
              <w:spacing w:line="276" w:lineRule="auto"/>
              <w:jc w:val="right"/>
              <w:rPr>
                <w:color w:val="000000"/>
              </w:rPr>
            </w:pPr>
            <w:r w:rsidRPr="001E6A1D">
              <w:rPr>
                <w:rFonts w:ascii="Arial" w:eastAsia="Calibri" w:hAnsi="Arial" w:cs="Arial"/>
                <w:color w:val="000000"/>
                <w:sz w:val="18"/>
                <w:szCs w:val="18"/>
              </w:rPr>
              <w:t>138.031</w:t>
            </w:r>
          </w:p>
        </w:tc>
        <w:tc>
          <w:tcPr>
            <w:tcW w:w="990"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jc w:val="right"/>
              <w:rPr>
                <w:color w:val="000000"/>
              </w:rPr>
            </w:pPr>
            <w:r w:rsidRPr="001E6A1D">
              <w:rPr>
                <w:color w:val="000000"/>
              </w:rPr>
              <w:t>137</w:t>
            </w:r>
          </w:p>
        </w:tc>
        <w:tc>
          <w:tcPr>
            <w:tcW w:w="1440"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jc w:val="center"/>
            </w:pP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F95948" w:rsidRPr="001E6A1D" w:rsidRDefault="00F95948" w:rsidP="005E781D">
            <w:pPr>
              <w:autoSpaceDE w:val="0"/>
              <w:autoSpaceDN w:val="0"/>
              <w:adjustRightInd w:val="0"/>
              <w:spacing w:line="276" w:lineRule="auto"/>
              <w:jc w:val="center"/>
            </w:pPr>
          </w:p>
        </w:tc>
        <w:tc>
          <w:tcPr>
            <w:tcW w:w="1980" w:type="dxa"/>
            <w:tcBorders>
              <w:top w:val="single" w:sz="6" w:space="0" w:color="000000"/>
              <w:left w:val="single" w:sz="6" w:space="0" w:color="000000"/>
              <w:bottom w:val="single" w:sz="6" w:space="0" w:color="000000"/>
              <w:right w:val="single" w:sz="24" w:space="0" w:color="000000"/>
            </w:tcBorders>
            <w:shd w:val="clear" w:color="auto" w:fill="auto"/>
          </w:tcPr>
          <w:p w:rsidR="00F95948" w:rsidRPr="001E6A1D" w:rsidRDefault="00F95948" w:rsidP="005E781D">
            <w:pPr>
              <w:autoSpaceDE w:val="0"/>
              <w:autoSpaceDN w:val="0"/>
              <w:adjustRightInd w:val="0"/>
              <w:spacing w:line="276" w:lineRule="auto"/>
              <w:jc w:val="center"/>
            </w:pPr>
          </w:p>
        </w:tc>
      </w:tr>
      <w:tr w:rsidR="00150D71" w:rsidRPr="001E6A1D" w:rsidTr="00B832FE">
        <w:tc>
          <w:tcPr>
            <w:tcW w:w="9360" w:type="dxa"/>
            <w:gridSpan w:val="7"/>
            <w:tcBorders>
              <w:top w:val="single" w:sz="6" w:space="0" w:color="000000"/>
              <w:left w:val="single" w:sz="24" w:space="0" w:color="000000"/>
              <w:bottom w:val="single" w:sz="6" w:space="0" w:color="000000"/>
              <w:right w:val="single" w:sz="24" w:space="0" w:color="000000"/>
            </w:tcBorders>
            <w:shd w:val="clear" w:color="auto" w:fill="auto"/>
          </w:tcPr>
          <w:p w:rsidR="00150D71" w:rsidRPr="001E6A1D" w:rsidRDefault="00150D71" w:rsidP="005E781D">
            <w:pPr>
              <w:autoSpaceDE w:val="0"/>
              <w:autoSpaceDN w:val="0"/>
              <w:adjustRightInd w:val="0"/>
              <w:spacing w:line="276" w:lineRule="auto"/>
              <w:rPr>
                <w:color w:val="000000"/>
              </w:rPr>
            </w:pPr>
            <w:r w:rsidRPr="001E6A1D">
              <w:rPr>
                <w:color w:val="000000"/>
              </w:rPr>
              <w:t>a. Predictors: (Constant), Quality</w:t>
            </w:r>
          </w:p>
        </w:tc>
      </w:tr>
      <w:tr w:rsidR="00150D71" w:rsidRPr="001E6A1D" w:rsidTr="00B832FE">
        <w:tc>
          <w:tcPr>
            <w:tcW w:w="9360" w:type="dxa"/>
            <w:gridSpan w:val="7"/>
            <w:tcBorders>
              <w:top w:val="single" w:sz="6" w:space="0" w:color="000000"/>
              <w:left w:val="single" w:sz="24" w:space="0" w:color="000000"/>
              <w:bottom w:val="single" w:sz="24" w:space="0" w:color="000000"/>
              <w:right w:val="single" w:sz="24" w:space="0" w:color="000000"/>
            </w:tcBorders>
            <w:shd w:val="clear" w:color="auto" w:fill="auto"/>
          </w:tcPr>
          <w:p w:rsidR="00150D71" w:rsidRPr="001E6A1D" w:rsidRDefault="00150D71" w:rsidP="005E781D">
            <w:pPr>
              <w:autoSpaceDE w:val="0"/>
              <w:autoSpaceDN w:val="0"/>
              <w:adjustRightInd w:val="0"/>
              <w:spacing w:line="276" w:lineRule="auto"/>
              <w:rPr>
                <w:color w:val="000000"/>
              </w:rPr>
            </w:pPr>
            <w:r w:rsidRPr="001E6A1D">
              <w:rPr>
                <w:color w:val="000000"/>
              </w:rPr>
              <w:t>b. Dependent Variable: P</w:t>
            </w:r>
            <w:r w:rsidR="00F95948" w:rsidRPr="001E6A1D">
              <w:rPr>
                <w:color w:val="000000"/>
              </w:rPr>
              <w:t>rocurement performance</w:t>
            </w:r>
          </w:p>
        </w:tc>
      </w:tr>
    </w:tbl>
    <w:p w:rsidR="00E6106C" w:rsidRPr="00DB58DE" w:rsidRDefault="00E6106C" w:rsidP="00E6106C">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p>
    <w:p w:rsidR="00F95948" w:rsidRPr="001E6A1D" w:rsidRDefault="00F95948" w:rsidP="00F95948">
      <w:pPr>
        <w:autoSpaceDE w:val="0"/>
        <w:autoSpaceDN w:val="0"/>
        <w:adjustRightInd w:val="0"/>
        <w:rPr>
          <w:rFonts w:eastAsia="Calibri"/>
        </w:rPr>
      </w:pPr>
    </w:p>
    <w:p w:rsidR="00054D74" w:rsidRPr="002F5E6F" w:rsidRDefault="00150D71" w:rsidP="00997EE1">
      <w:pPr>
        <w:autoSpaceDE w:val="0"/>
        <w:autoSpaceDN w:val="0"/>
        <w:adjustRightInd w:val="0"/>
        <w:spacing w:line="480" w:lineRule="auto"/>
        <w:jc w:val="both"/>
      </w:pPr>
      <w:r w:rsidRPr="001E6A1D">
        <w:t>The table above reports how well the regression equation fits the data. The table indicates that the regression model predicts performance</w:t>
      </w:r>
      <w:r w:rsidR="009B5295" w:rsidRPr="001E6A1D">
        <w:t xml:space="preserve"> of public procurement in the</w:t>
      </w:r>
      <w:r w:rsidRPr="001E6A1D">
        <w:t xml:space="preserve"> Ministry of Education &amp; sports Since the P value (0.</w:t>
      </w:r>
      <w:r w:rsidR="00B110E1" w:rsidRPr="001E6A1D">
        <w:t>0</w:t>
      </w:r>
      <w:r w:rsidR="001E6A1D">
        <w:t>0</w:t>
      </w:r>
      <w:r w:rsidR="00B110E1" w:rsidRPr="001E6A1D">
        <w:t>49</w:t>
      </w:r>
      <w:r w:rsidRPr="001E6A1D">
        <w:t xml:space="preserve">) is </w:t>
      </w:r>
      <w:r w:rsidR="00B110E1" w:rsidRPr="001E6A1D">
        <w:t xml:space="preserve">less </w:t>
      </w:r>
      <w:r w:rsidRPr="001E6A1D">
        <w:t xml:space="preserve">than  </w:t>
      </w:r>
      <w:r w:rsidRPr="001E6A1D">
        <w:fldChar w:fldCharType="begin"/>
      </w:r>
      <w:r w:rsidRPr="001E6A1D">
        <w:instrText xml:space="preserve"> QUOTE </w:instrText>
      </w:r>
      <w:r w:rsidR="00C163DF">
        <w:rPr>
          <w:position w:val="-6"/>
        </w:rPr>
        <w:pict>
          <v:shape id="_x0000_i1027"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0AAC&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CD0AAC&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1E6A1D">
        <w:instrText xml:space="preserve"> </w:instrText>
      </w:r>
      <w:r w:rsidRPr="001E6A1D">
        <w:fldChar w:fldCharType="separate"/>
      </w:r>
      <w:r w:rsidR="00C163DF">
        <w:rPr>
          <w:position w:val="-6"/>
        </w:rPr>
        <w:pict>
          <v:shape id="_x0000_i1028"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0AAC&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CD0AAC&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1E6A1D">
        <w:fldChar w:fldCharType="end"/>
      </w:r>
      <w:r w:rsidRPr="001E6A1D">
        <w:t xml:space="preserve"> at 5% level of significance</w:t>
      </w:r>
      <w:r w:rsidR="00B110E1" w:rsidRPr="001E6A1D">
        <w:t>,</w:t>
      </w:r>
      <w:r w:rsidRPr="001E6A1D">
        <w:t xml:space="preserve"> indicating that the regression model statistically significantly predict</w:t>
      </w:r>
      <w:r w:rsidR="00B110E1" w:rsidRPr="001E6A1D">
        <w:t>s</w:t>
      </w:r>
      <w:r w:rsidRPr="001E6A1D">
        <w:t xml:space="preserve"> the performance of </w:t>
      </w:r>
      <w:r w:rsidR="00850DEB" w:rsidRPr="001E6A1D">
        <w:t xml:space="preserve">public procurement in the </w:t>
      </w:r>
      <w:r w:rsidRPr="001E6A1D">
        <w:t>Ministry of Education &amp; sports.</w:t>
      </w:r>
    </w:p>
    <w:p w:rsidR="00150D71" w:rsidRPr="00D52470" w:rsidRDefault="00B64AC0" w:rsidP="00D52470">
      <w:pPr>
        <w:pStyle w:val="Caption"/>
        <w:ind w:hanging="709"/>
        <w:rPr>
          <w:rFonts w:ascii="Times New Roman" w:hAnsi="Times New Roman"/>
          <w:sz w:val="24"/>
          <w:szCs w:val="24"/>
        </w:rPr>
      </w:pPr>
      <w:bookmarkStart w:id="210" w:name="_Toc435462247"/>
      <w:r w:rsidRPr="00D52470">
        <w:rPr>
          <w:rFonts w:ascii="Times New Roman" w:hAnsi="Times New Roman"/>
          <w:sz w:val="24"/>
          <w:szCs w:val="24"/>
        </w:rPr>
        <w:t xml:space="preserve">Table </w:t>
      </w:r>
      <w:r w:rsidRPr="00D52470">
        <w:rPr>
          <w:rFonts w:ascii="Times New Roman" w:hAnsi="Times New Roman"/>
          <w:sz w:val="24"/>
          <w:szCs w:val="24"/>
        </w:rPr>
        <w:fldChar w:fldCharType="begin"/>
      </w:r>
      <w:r w:rsidRPr="00D52470">
        <w:rPr>
          <w:rFonts w:ascii="Times New Roman" w:hAnsi="Times New Roman"/>
          <w:sz w:val="24"/>
          <w:szCs w:val="24"/>
        </w:rPr>
        <w:instrText xml:space="preserve"> SEQ Table \* ARABIC </w:instrText>
      </w:r>
      <w:r w:rsidRPr="00D52470">
        <w:rPr>
          <w:rFonts w:ascii="Times New Roman" w:hAnsi="Times New Roman"/>
          <w:sz w:val="24"/>
          <w:szCs w:val="24"/>
        </w:rPr>
        <w:fldChar w:fldCharType="separate"/>
      </w:r>
      <w:r w:rsidR="006A6D34">
        <w:rPr>
          <w:rFonts w:ascii="Times New Roman" w:hAnsi="Times New Roman"/>
          <w:noProof/>
          <w:sz w:val="24"/>
          <w:szCs w:val="24"/>
        </w:rPr>
        <w:t>14</w:t>
      </w:r>
      <w:r w:rsidRPr="00D52470">
        <w:rPr>
          <w:rFonts w:ascii="Times New Roman" w:hAnsi="Times New Roman"/>
          <w:sz w:val="24"/>
          <w:szCs w:val="24"/>
        </w:rPr>
        <w:fldChar w:fldCharType="end"/>
      </w:r>
      <w:r w:rsidRPr="00D52470">
        <w:rPr>
          <w:rFonts w:ascii="Times New Roman" w:hAnsi="Times New Roman"/>
          <w:sz w:val="24"/>
          <w:szCs w:val="24"/>
        </w:rPr>
        <w:t>: Coefficients</w:t>
      </w:r>
      <w:bookmarkEnd w:id="210"/>
    </w:p>
    <w:tbl>
      <w:tblPr>
        <w:tblW w:w="4944" w:type="pct"/>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436"/>
        <w:gridCol w:w="1231"/>
        <w:gridCol w:w="1297"/>
        <w:gridCol w:w="1055"/>
        <w:gridCol w:w="1470"/>
        <w:gridCol w:w="875"/>
        <w:gridCol w:w="739"/>
        <w:gridCol w:w="1184"/>
        <w:gridCol w:w="1182"/>
      </w:tblGrid>
      <w:tr w:rsidR="00150D71" w:rsidRPr="00DA4F0A" w:rsidTr="00476ABA">
        <w:tc>
          <w:tcPr>
            <w:tcW w:w="5000" w:type="pct"/>
            <w:gridSpan w:val="9"/>
            <w:tcBorders>
              <w:top w:val="single" w:sz="24" w:space="0" w:color="000000"/>
              <w:left w:val="single" w:sz="24" w:space="0" w:color="000000"/>
              <w:bottom w:val="single" w:sz="6" w:space="0" w:color="000000"/>
              <w:right w:val="single" w:sz="24" w:space="0" w:color="000000"/>
            </w:tcBorders>
            <w:shd w:val="clear" w:color="auto" w:fill="auto"/>
          </w:tcPr>
          <w:p w:rsidR="00150D71" w:rsidRPr="003D57EB" w:rsidRDefault="00150D71" w:rsidP="00D52470">
            <w:pPr>
              <w:autoSpaceDE w:val="0"/>
              <w:autoSpaceDN w:val="0"/>
              <w:adjustRightInd w:val="0"/>
              <w:spacing w:line="276" w:lineRule="auto"/>
              <w:jc w:val="center"/>
              <w:rPr>
                <w:color w:val="000000"/>
              </w:rPr>
            </w:pPr>
            <w:proofErr w:type="spellStart"/>
            <w:r w:rsidRPr="003D57EB">
              <w:rPr>
                <w:b/>
                <w:bCs/>
                <w:color w:val="000000"/>
              </w:rPr>
              <w:t>Coefficients</w:t>
            </w:r>
            <w:r w:rsidRPr="003D57EB">
              <w:rPr>
                <w:b/>
                <w:bCs/>
                <w:color w:val="000000"/>
                <w:vertAlign w:val="superscript"/>
              </w:rPr>
              <w:t>a</w:t>
            </w:r>
            <w:proofErr w:type="spellEnd"/>
          </w:p>
        </w:tc>
      </w:tr>
      <w:tr w:rsidR="00150D71" w:rsidRPr="00DA4F0A" w:rsidTr="00476ABA">
        <w:tc>
          <w:tcPr>
            <w:tcW w:w="881" w:type="pct"/>
            <w:gridSpan w:val="2"/>
            <w:vMerge w:val="restart"/>
            <w:tcBorders>
              <w:top w:val="single" w:sz="6" w:space="0" w:color="000000"/>
              <w:left w:val="single" w:sz="24" w:space="0" w:color="000000"/>
              <w:bottom w:val="single" w:sz="6" w:space="0" w:color="000000"/>
              <w:right w:val="single" w:sz="6" w:space="0" w:color="000000"/>
            </w:tcBorders>
            <w:shd w:val="clear" w:color="auto" w:fill="auto"/>
          </w:tcPr>
          <w:p w:rsidR="00150D71" w:rsidRPr="00DA4F0A" w:rsidRDefault="00150D71" w:rsidP="00D52470">
            <w:pPr>
              <w:autoSpaceDE w:val="0"/>
              <w:autoSpaceDN w:val="0"/>
              <w:adjustRightInd w:val="0"/>
              <w:spacing w:line="276" w:lineRule="auto"/>
              <w:rPr>
                <w:color w:val="000000"/>
              </w:rPr>
            </w:pPr>
            <w:r w:rsidRPr="00DA4F0A">
              <w:rPr>
                <w:color w:val="000000"/>
              </w:rPr>
              <w:t>Model</w:t>
            </w:r>
          </w:p>
        </w:tc>
        <w:tc>
          <w:tcPr>
            <w:tcW w:w="1242" w:type="pct"/>
            <w:gridSpan w:val="2"/>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D52470">
            <w:pPr>
              <w:autoSpaceDE w:val="0"/>
              <w:autoSpaceDN w:val="0"/>
              <w:adjustRightInd w:val="0"/>
              <w:spacing w:line="276" w:lineRule="auto"/>
              <w:jc w:val="center"/>
              <w:rPr>
                <w:color w:val="000000"/>
              </w:rPr>
            </w:pPr>
            <w:r w:rsidRPr="00DA4F0A">
              <w:rPr>
                <w:color w:val="000000"/>
              </w:rPr>
              <w:t>Unstandardized Coefficients</w:t>
            </w:r>
          </w:p>
        </w:tc>
        <w:tc>
          <w:tcPr>
            <w:tcW w:w="776"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D52470">
            <w:pPr>
              <w:autoSpaceDE w:val="0"/>
              <w:autoSpaceDN w:val="0"/>
              <w:adjustRightInd w:val="0"/>
              <w:spacing w:line="276" w:lineRule="auto"/>
              <w:jc w:val="center"/>
              <w:rPr>
                <w:color w:val="000000"/>
              </w:rPr>
            </w:pPr>
            <w:r w:rsidRPr="00DA4F0A">
              <w:rPr>
                <w:color w:val="000000"/>
              </w:rPr>
              <w:t>Standardized Coefficients</w:t>
            </w:r>
          </w:p>
        </w:tc>
        <w:tc>
          <w:tcPr>
            <w:tcW w:w="462" w:type="pct"/>
            <w:vMerge w:val="restart"/>
            <w:tcBorders>
              <w:top w:val="single" w:sz="6" w:space="0" w:color="000000"/>
              <w:left w:val="single" w:sz="6" w:space="0" w:color="000000"/>
              <w:bottom w:val="single" w:sz="6" w:space="0" w:color="000000"/>
              <w:right w:val="single" w:sz="6" w:space="0" w:color="000000"/>
            </w:tcBorders>
            <w:shd w:val="clear" w:color="auto" w:fill="auto"/>
          </w:tcPr>
          <w:p w:rsidR="00150D71" w:rsidRPr="006E4865" w:rsidRDefault="006E4865" w:rsidP="00D52470">
            <w:pPr>
              <w:autoSpaceDE w:val="0"/>
              <w:autoSpaceDN w:val="0"/>
              <w:adjustRightInd w:val="0"/>
              <w:spacing w:line="276" w:lineRule="auto"/>
              <w:jc w:val="center"/>
              <w:rPr>
                <w:color w:val="000000"/>
              </w:rPr>
            </w:pPr>
            <w:r w:rsidRPr="006E4865">
              <w:rPr>
                <w:color w:val="000000"/>
              </w:rPr>
              <w:t>T</w:t>
            </w:r>
          </w:p>
        </w:tc>
        <w:tc>
          <w:tcPr>
            <w:tcW w:w="390" w:type="pct"/>
            <w:vMerge w:val="restart"/>
            <w:tcBorders>
              <w:top w:val="single" w:sz="6" w:space="0" w:color="000000"/>
              <w:left w:val="single" w:sz="6" w:space="0" w:color="000000"/>
              <w:bottom w:val="single" w:sz="6" w:space="0" w:color="000000"/>
              <w:right w:val="single" w:sz="6" w:space="0" w:color="000000"/>
            </w:tcBorders>
            <w:shd w:val="clear" w:color="auto" w:fill="auto"/>
          </w:tcPr>
          <w:p w:rsidR="00150D71" w:rsidRPr="00E22B87" w:rsidRDefault="00150D71" w:rsidP="00D52470">
            <w:pPr>
              <w:autoSpaceDE w:val="0"/>
              <w:autoSpaceDN w:val="0"/>
              <w:adjustRightInd w:val="0"/>
              <w:spacing w:line="276" w:lineRule="auto"/>
              <w:jc w:val="center"/>
              <w:rPr>
                <w:color w:val="000000"/>
              </w:rPr>
            </w:pPr>
            <w:r w:rsidRPr="00E22B87">
              <w:rPr>
                <w:color w:val="000000"/>
              </w:rPr>
              <w:t>Sig.</w:t>
            </w:r>
          </w:p>
        </w:tc>
        <w:tc>
          <w:tcPr>
            <w:tcW w:w="1248" w:type="pct"/>
            <w:gridSpan w:val="2"/>
            <w:tcBorders>
              <w:top w:val="single" w:sz="6" w:space="0" w:color="000000"/>
              <w:left w:val="single" w:sz="6" w:space="0" w:color="000000"/>
              <w:bottom w:val="single" w:sz="6" w:space="0" w:color="000000"/>
              <w:right w:val="single" w:sz="24" w:space="0" w:color="000000"/>
            </w:tcBorders>
            <w:shd w:val="clear" w:color="auto" w:fill="auto"/>
          </w:tcPr>
          <w:p w:rsidR="00150D71" w:rsidRPr="00F95948" w:rsidRDefault="00150D71" w:rsidP="00D52470">
            <w:pPr>
              <w:autoSpaceDE w:val="0"/>
              <w:autoSpaceDN w:val="0"/>
              <w:adjustRightInd w:val="0"/>
              <w:spacing w:line="276" w:lineRule="auto"/>
              <w:jc w:val="center"/>
              <w:rPr>
                <w:color w:val="000000"/>
              </w:rPr>
            </w:pPr>
            <w:r w:rsidRPr="00F95948">
              <w:rPr>
                <w:color w:val="000000"/>
              </w:rPr>
              <w:t>95.0% Confidence Interval for B</w:t>
            </w:r>
          </w:p>
        </w:tc>
      </w:tr>
      <w:tr w:rsidR="00150D71" w:rsidRPr="00DA4F0A" w:rsidTr="00476ABA">
        <w:tc>
          <w:tcPr>
            <w:tcW w:w="881" w:type="pct"/>
            <w:gridSpan w:val="2"/>
            <w:vMerge/>
            <w:tcBorders>
              <w:top w:val="single" w:sz="6" w:space="0" w:color="000000"/>
              <w:left w:val="single" w:sz="24" w:space="0" w:color="000000"/>
              <w:bottom w:val="single" w:sz="6" w:space="0" w:color="000000"/>
              <w:right w:val="single" w:sz="6" w:space="0" w:color="000000"/>
            </w:tcBorders>
            <w:shd w:val="clear" w:color="auto" w:fill="auto"/>
          </w:tcPr>
          <w:p w:rsidR="00150D71" w:rsidRPr="00DA4F0A" w:rsidRDefault="00150D71" w:rsidP="00D52470">
            <w:pPr>
              <w:autoSpaceDE w:val="0"/>
              <w:autoSpaceDN w:val="0"/>
              <w:adjustRightInd w:val="0"/>
              <w:spacing w:line="276" w:lineRule="auto"/>
              <w:rPr>
                <w:color w:val="000000"/>
              </w:rPr>
            </w:pPr>
          </w:p>
        </w:tc>
        <w:tc>
          <w:tcPr>
            <w:tcW w:w="685"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D52470">
            <w:pPr>
              <w:autoSpaceDE w:val="0"/>
              <w:autoSpaceDN w:val="0"/>
              <w:adjustRightInd w:val="0"/>
              <w:spacing w:line="276" w:lineRule="auto"/>
              <w:jc w:val="center"/>
              <w:rPr>
                <w:color w:val="000000"/>
              </w:rPr>
            </w:pPr>
            <w:r w:rsidRPr="00DA4F0A">
              <w:rPr>
                <w:color w:val="000000"/>
              </w:rPr>
              <w:t>B</w:t>
            </w:r>
          </w:p>
        </w:tc>
        <w:tc>
          <w:tcPr>
            <w:tcW w:w="557"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D52470">
            <w:pPr>
              <w:autoSpaceDE w:val="0"/>
              <w:autoSpaceDN w:val="0"/>
              <w:adjustRightInd w:val="0"/>
              <w:spacing w:line="276" w:lineRule="auto"/>
              <w:jc w:val="center"/>
              <w:rPr>
                <w:color w:val="000000"/>
              </w:rPr>
            </w:pPr>
            <w:r w:rsidRPr="00DA4F0A">
              <w:rPr>
                <w:color w:val="000000"/>
              </w:rPr>
              <w:t>Std. Error</w:t>
            </w:r>
          </w:p>
        </w:tc>
        <w:tc>
          <w:tcPr>
            <w:tcW w:w="776"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D52470">
            <w:pPr>
              <w:autoSpaceDE w:val="0"/>
              <w:autoSpaceDN w:val="0"/>
              <w:adjustRightInd w:val="0"/>
              <w:spacing w:line="276" w:lineRule="auto"/>
              <w:jc w:val="center"/>
              <w:rPr>
                <w:color w:val="000000"/>
              </w:rPr>
            </w:pPr>
            <w:r w:rsidRPr="00DA4F0A">
              <w:rPr>
                <w:color w:val="000000"/>
              </w:rPr>
              <w:t>Beta</w:t>
            </w:r>
          </w:p>
        </w:tc>
        <w:tc>
          <w:tcPr>
            <w:tcW w:w="462" w:type="pct"/>
            <w:vMerge/>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D52470">
            <w:pPr>
              <w:autoSpaceDE w:val="0"/>
              <w:autoSpaceDN w:val="0"/>
              <w:adjustRightInd w:val="0"/>
              <w:spacing w:line="276" w:lineRule="auto"/>
              <w:rPr>
                <w:color w:val="000000"/>
              </w:rPr>
            </w:pPr>
          </w:p>
        </w:tc>
        <w:tc>
          <w:tcPr>
            <w:tcW w:w="390" w:type="pct"/>
            <w:vMerge/>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D52470">
            <w:pPr>
              <w:autoSpaceDE w:val="0"/>
              <w:autoSpaceDN w:val="0"/>
              <w:adjustRightInd w:val="0"/>
              <w:spacing w:line="276" w:lineRule="auto"/>
              <w:rPr>
                <w:color w:val="000000"/>
              </w:rPr>
            </w:pPr>
          </w:p>
        </w:tc>
        <w:tc>
          <w:tcPr>
            <w:tcW w:w="625"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D52470">
            <w:pPr>
              <w:autoSpaceDE w:val="0"/>
              <w:autoSpaceDN w:val="0"/>
              <w:adjustRightInd w:val="0"/>
              <w:spacing w:line="276" w:lineRule="auto"/>
              <w:jc w:val="center"/>
              <w:rPr>
                <w:color w:val="000000"/>
              </w:rPr>
            </w:pPr>
            <w:r w:rsidRPr="00DA4F0A">
              <w:rPr>
                <w:color w:val="000000"/>
              </w:rPr>
              <w:t>Lower Bound</w:t>
            </w:r>
          </w:p>
        </w:tc>
        <w:tc>
          <w:tcPr>
            <w:tcW w:w="623" w:type="pct"/>
            <w:tcBorders>
              <w:top w:val="single" w:sz="6" w:space="0" w:color="000000"/>
              <w:left w:val="single" w:sz="6" w:space="0" w:color="000000"/>
              <w:bottom w:val="single" w:sz="6" w:space="0" w:color="000000"/>
              <w:right w:val="single" w:sz="24" w:space="0" w:color="000000"/>
            </w:tcBorders>
            <w:shd w:val="clear" w:color="auto" w:fill="auto"/>
          </w:tcPr>
          <w:p w:rsidR="00150D71" w:rsidRPr="00DA4F0A" w:rsidRDefault="00150D71" w:rsidP="00D52470">
            <w:pPr>
              <w:autoSpaceDE w:val="0"/>
              <w:autoSpaceDN w:val="0"/>
              <w:adjustRightInd w:val="0"/>
              <w:spacing w:line="276" w:lineRule="auto"/>
              <w:jc w:val="center"/>
              <w:rPr>
                <w:color w:val="000000"/>
              </w:rPr>
            </w:pPr>
            <w:r w:rsidRPr="00DA4F0A">
              <w:rPr>
                <w:color w:val="000000"/>
              </w:rPr>
              <w:t>Upper Bound</w:t>
            </w:r>
          </w:p>
        </w:tc>
      </w:tr>
      <w:tr w:rsidR="00D952F1" w:rsidRPr="00DA4F0A" w:rsidTr="00630895">
        <w:tc>
          <w:tcPr>
            <w:tcW w:w="231" w:type="pct"/>
            <w:vMerge w:val="restart"/>
            <w:tcBorders>
              <w:top w:val="single" w:sz="6" w:space="0" w:color="000000"/>
              <w:left w:val="single" w:sz="24" w:space="0" w:color="000000"/>
              <w:bottom w:val="single" w:sz="6" w:space="0" w:color="000000"/>
              <w:right w:val="single" w:sz="6" w:space="0" w:color="000000"/>
            </w:tcBorders>
            <w:shd w:val="clear" w:color="auto" w:fill="auto"/>
          </w:tcPr>
          <w:p w:rsidR="00D952F1" w:rsidRPr="00DA4F0A" w:rsidRDefault="00D952F1" w:rsidP="00D52470">
            <w:pPr>
              <w:autoSpaceDE w:val="0"/>
              <w:autoSpaceDN w:val="0"/>
              <w:adjustRightInd w:val="0"/>
              <w:spacing w:line="276" w:lineRule="auto"/>
              <w:rPr>
                <w:color w:val="000000"/>
              </w:rPr>
            </w:pPr>
            <w:r w:rsidRPr="00DA4F0A">
              <w:rPr>
                <w:color w:val="000000"/>
              </w:rPr>
              <w:t>1</w:t>
            </w:r>
          </w:p>
        </w:tc>
        <w:tc>
          <w:tcPr>
            <w:tcW w:w="650" w:type="pct"/>
            <w:tcBorders>
              <w:top w:val="single" w:sz="6" w:space="0" w:color="000000"/>
              <w:left w:val="single" w:sz="6" w:space="0" w:color="000000"/>
              <w:bottom w:val="single" w:sz="6" w:space="0" w:color="000000"/>
              <w:right w:val="single" w:sz="6" w:space="0" w:color="000000"/>
            </w:tcBorders>
            <w:shd w:val="clear" w:color="auto" w:fill="auto"/>
          </w:tcPr>
          <w:p w:rsidR="00D952F1" w:rsidRPr="00DA4F0A" w:rsidRDefault="00D952F1" w:rsidP="00D52470">
            <w:pPr>
              <w:autoSpaceDE w:val="0"/>
              <w:autoSpaceDN w:val="0"/>
              <w:adjustRightInd w:val="0"/>
              <w:spacing w:line="276" w:lineRule="auto"/>
              <w:rPr>
                <w:color w:val="000000"/>
              </w:rPr>
            </w:pPr>
            <w:r w:rsidRPr="00DA4F0A">
              <w:rPr>
                <w:color w:val="000000"/>
              </w:rPr>
              <w:t>(Constant)</w:t>
            </w:r>
          </w:p>
        </w:tc>
        <w:tc>
          <w:tcPr>
            <w:tcW w:w="685" w:type="pct"/>
            <w:tcBorders>
              <w:top w:val="single" w:sz="6" w:space="0" w:color="000000"/>
              <w:left w:val="single" w:sz="6" w:space="0" w:color="000000"/>
              <w:bottom w:val="single" w:sz="6" w:space="0" w:color="000000"/>
              <w:right w:val="single" w:sz="6" w:space="0" w:color="000000"/>
            </w:tcBorders>
            <w:shd w:val="clear" w:color="auto" w:fill="auto"/>
          </w:tcPr>
          <w:p w:rsidR="00D952F1" w:rsidRPr="00F95948" w:rsidRDefault="00D952F1" w:rsidP="00D52470">
            <w:pPr>
              <w:autoSpaceDE w:val="0"/>
              <w:autoSpaceDN w:val="0"/>
              <w:adjustRightInd w:val="0"/>
              <w:spacing w:line="276" w:lineRule="auto"/>
              <w:jc w:val="right"/>
              <w:rPr>
                <w:color w:val="000000"/>
              </w:rPr>
            </w:pPr>
            <w:r w:rsidRPr="00202401">
              <w:t>2.881</w:t>
            </w:r>
          </w:p>
        </w:tc>
        <w:tc>
          <w:tcPr>
            <w:tcW w:w="557" w:type="pct"/>
            <w:tcBorders>
              <w:top w:val="single" w:sz="6" w:space="0" w:color="000000"/>
              <w:left w:val="single" w:sz="6" w:space="0" w:color="000000"/>
              <w:bottom w:val="single" w:sz="6" w:space="0" w:color="000000"/>
              <w:right w:val="single" w:sz="6" w:space="0" w:color="000000"/>
            </w:tcBorders>
            <w:shd w:val="clear" w:color="auto" w:fill="auto"/>
          </w:tcPr>
          <w:p w:rsidR="00D952F1" w:rsidRPr="00F95948" w:rsidRDefault="00D952F1" w:rsidP="00D52470">
            <w:pPr>
              <w:autoSpaceDE w:val="0"/>
              <w:autoSpaceDN w:val="0"/>
              <w:adjustRightInd w:val="0"/>
              <w:spacing w:line="276" w:lineRule="auto"/>
              <w:jc w:val="right"/>
              <w:rPr>
                <w:color w:val="000000"/>
              </w:rPr>
            </w:pPr>
            <w:r w:rsidRPr="00202401">
              <w:t>.506</w:t>
            </w:r>
          </w:p>
        </w:tc>
        <w:tc>
          <w:tcPr>
            <w:tcW w:w="776" w:type="pct"/>
            <w:tcBorders>
              <w:top w:val="single" w:sz="6" w:space="0" w:color="000000"/>
              <w:left w:val="single" w:sz="6" w:space="0" w:color="000000"/>
              <w:bottom w:val="single" w:sz="6" w:space="0" w:color="000000"/>
              <w:right w:val="single" w:sz="6" w:space="0" w:color="000000"/>
            </w:tcBorders>
            <w:shd w:val="clear" w:color="auto" w:fill="auto"/>
          </w:tcPr>
          <w:p w:rsidR="00D952F1" w:rsidRPr="00D952F1" w:rsidRDefault="00D952F1" w:rsidP="00D52470">
            <w:pPr>
              <w:autoSpaceDE w:val="0"/>
              <w:autoSpaceDN w:val="0"/>
              <w:adjustRightInd w:val="0"/>
              <w:spacing w:line="276" w:lineRule="auto"/>
              <w:jc w:val="center"/>
            </w:pPr>
          </w:p>
        </w:tc>
        <w:tc>
          <w:tcPr>
            <w:tcW w:w="462" w:type="pct"/>
            <w:tcBorders>
              <w:top w:val="single" w:sz="6" w:space="0" w:color="000000"/>
              <w:left w:val="single" w:sz="6" w:space="0" w:color="000000"/>
              <w:bottom w:val="single" w:sz="6" w:space="0" w:color="000000"/>
              <w:right w:val="single" w:sz="6" w:space="0" w:color="000000"/>
            </w:tcBorders>
            <w:shd w:val="clear" w:color="auto" w:fill="auto"/>
          </w:tcPr>
          <w:p w:rsidR="00D952F1" w:rsidRPr="00D952F1" w:rsidRDefault="00D952F1" w:rsidP="00D52470">
            <w:pPr>
              <w:autoSpaceDE w:val="0"/>
              <w:autoSpaceDN w:val="0"/>
              <w:adjustRightInd w:val="0"/>
              <w:spacing w:line="276" w:lineRule="auto"/>
              <w:jc w:val="right"/>
              <w:rPr>
                <w:color w:val="000000"/>
              </w:rPr>
            </w:pPr>
            <w:r w:rsidRPr="00F909FD">
              <w:t>5.692</w:t>
            </w:r>
          </w:p>
        </w:tc>
        <w:tc>
          <w:tcPr>
            <w:tcW w:w="390" w:type="pct"/>
            <w:tcBorders>
              <w:top w:val="single" w:sz="6" w:space="0" w:color="000000"/>
              <w:left w:val="single" w:sz="6" w:space="0" w:color="000000"/>
              <w:bottom w:val="single" w:sz="6" w:space="0" w:color="000000"/>
              <w:right w:val="single" w:sz="6" w:space="0" w:color="000000"/>
            </w:tcBorders>
            <w:shd w:val="clear" w:color="auto" w:fill="auto"/>
          </w:tcPr>
          <w:p w:rsidR="00D952F1" w:rsidRPr="00D952F1" w:rsidRDefault="00D952F1" w:rsidP="00D52470">
            <w:pPr>
              <w:autoSpaceDE w:val="0"/>
              <w:autoSpaceDN w:val="0"/>
              <w:adjustRightInd w:val="0"/>
              <w:spacing w:line="276" w:lineRule="auto"/>
              <w:jc w:val="right"/>
              <w:rPr>
                <w:color w:val="000000"/>
              </w:rPr>
            </w:pPr>
            <w:r w:rsidRPr="00D952F1">
              <w:rPr>
                <w:color w:val="000000"/>
              </w:rPr>
              <w:t>.000</w:t>
            </w:r>
          </w:p>
        </w:tc>
        <w:tc>
          <w:tcPr>
            <w:tcW w:w="625" w:type="pct"/>
            <w:tcBorders>
              <w:top w:val="single" w:sz="6" w:space="0" w:color="000000"/>
              <w:left w:val="single" w:sz="6" w:space="0" w:color="000000"/>
              <w:bottom w:val="single" w:sz="6" w:space="0" w:color="000000"/>
              <w:right w:val="single" w:sz="6" w:space="0" w:color="000000"/>
            </w:tcBorders>
            <w:shd w:val="clear" w:color="auto" w:fill="auto"/>
          </w:tcPr>
          <w:p w:rsidR="00D952F1" w:rsidRPr="00D952F1" w:rsidRDefault="00D952F1" w:rsidP="00D52470">
            <w:pPr>
              <w:autoSpaceDE w:val="0"/>
              <w:autoSpaceDN w:val="0"/>
              <w:adjustRightInd w:val="0"/>
              <w:spacing w:line="276" w:lineRule="auto"/>
              <w:jc w:val="right"/>
              <w:rPr>
                <w:color w:val="000000"/>
              </w:rPr>
            </w:pPr>
            <w:r w:rsidRPr="00D952F1">
              <w:rPr>
                <w:color w:val="000000"/>
              </w:rPr>
              <w:t>3.244</w:t>
            </w:r>
          </w:p>
        </w:tc>
        <w:tc>
          <w:tcPr>
            <w:tcW w:w="623" w:type="pct"/>
            <w:tcBorders>
              <w:top w:val="single" w:sz="6" w:space="0" w:color="000000"/>
              <w:left w:val="single" w:sz="6" w:space="0" w:color="000000"/>
              <w:bottom w:val="single" w:sz="6" w:space="0" w:color="000000"/>
              <w:right w:val="single" w:sz="24" w:space="0" w:color="000000"/>
            </w:tcBorders>
            <w:shd w:val="clear" w:color="auto" w:fill="auto"/>
          </w:tcPr>
          <w:p w:rsidR="00D952F1" w:rsidRPr="00387090" w:rsidRDefault="00D952F1" w:rsidP="00D52470">
            <w:pPr>
              <w:autoSpaceDE w:val="0"/>
              <w:autoSpaceDN w:val="0"/>
              <w:adjustRightInd w:val="0"/>
              <w:spacing w:line="276" w:lineRule="auto"/>
              <w:jc w:val="right"/>
              <w:rPr>
                <w:color w:val="000000"/>
              </w:rPr>
            </w:pPr>
            <w:r w:rsidRPr="00387090">
              <w:rPr>
                <w:color w:val="000000"/>
              </w:rPr>
              <w:t>4.391</w:t>
            </w:r>
          </w:p>
        </w:tc>
      </w:tr>
      <w:tr w:rsidR="00D952F1" w:rsidRPr="00DA4F0A" w:rsidTr="00630895">
        <w:tc>
          <w:tcPr>
            <w:tcW w:w="231" w:type="pct"/>
            <w:vMerge/>
            <w:tcBorders>
              <w:top w:val="single" w:sz="6" w:space="0" w:color="000000"/>
              <w:left w:val="single" w:sz="24" w:space="0" w:color="000000"/>
              <w:bottom w:val="single" w:sz="6" w:space="0" w:color="000000"/>
              <w:right w:val="single" w:sz="6" w:space="0" w:color="000000"/>
            </w:tcBorders>
            <w:shd w:val="clear" w:color="auto" w:fill="auto"/>
          </w:tcPr>
          <w:p w:rsidR="00D952F1" w:rsidRPr="00DA4F0A" w:rsidRDefault="00D952F1" w:rsidP="00D52470">
            <w:pPr>
              <w:autoSpaceDE w:val="0"/>
              <w:autoSpaceDN w:val="0"/>
              <w:adjustRightInd w:val="0"/>
              <w:spacing w:line="276" w:lineRule="auto"/>
              <w:rPr>
                <w:color w:val="000000"/>
              </w:rPr>
            </w:pPr>
          </w:p>
        </w:tc>
        <w:tc>
          <w:tcPr>
            <w:tcW w:w="650" w:type="pct"/>
            <w:tcBorders>
              <w:top w:val="single" w:sz="6" w:space="0" w:color="000000"/>
              <w:left w:val="single" w:sz="6" w:space="0" w:color="000000"/>
              <w:bottom w:val="single" w:sz="6" w:space="0" w:color="000000"/>
              <w:right w:val="single" w:sz="6" w:space="0" w:color="000000"/>
            </w:tcBorders>
            <w:shd w:val="clear" w:color="auto" w:fill="auto"/>
          </w:tcPr>
          <w:p w:rsidR="00D952F1" w:rsidRPr="00DA4F0A" w:rsidRDefault="00D952F1" w:rsidP="00D52470">
            <w:pPr>
              <w:autoSpaceDE w:val="0"/>
              <w:autoSpaceDN w:val="0"/>
              <w:adjustRightInd w:val="0"/>
              <w:spacing w:line="276" w:lineRule="auto"/>
              <w:rPr>
                <w:color w:val="000000"/>
              </w:rPr>
            </w:pPr>
            <w:r w:rsidRPr="00DA4F0A">
              <w:rPr>
                <w:color w:val="000000"/>
              </w:rPr>
              <w:t>Quality</w:t>
            </w:r>
          </w:p>
        </w:tc>
        <w:tc>
          <w:tcPr>
            <w:tcW w:w="685" w:type="pct"/>
            <w:tcBorders>
              <w:top w:val="single" w:sz="6" w:space="0" w:color="000000"/>
              <w:left w:val="single" w:sz="6" w:space="0" w:color="000000"/>
              <w:bottom w:val="single" w:sz="6" w:space="0" w:color="000000"/>
              <w:right w:val="single" w:sz="6" w:space="0" w:color="000000"/>
            </w:tcBorders>
            <w:shd w:val="clear" w:color="auto" w:fill="auto"/>
          </w:tcPr>
          <w:p w:rsidR="00D952F1" w:rsidRPr="00F95948" w:rsidRDefault="00D952F1" w:rsidP="00D52470">
            <w:pPr>
              <w:autoSpaceDE w:val="0"/>
              <w:autoSpaceDN w:val="0"/>
              <w:adjustRightInd w:val="0"/>
              <w:spacing w:line="276" w:lineRule="auto"/>
              <w:jc w:val="right"/>
              <w:rPr>
                <w:color w:val="000000"/>
              </w:rPr>
            </w:pPr>
            <w:r w:rsidRPr="00202401">
              <w:t>.286</w:t>
            </w:r>
          </w:p>
        </w:tc>
        <w:tc>
          <w:tcPr>
            <w:tcW w:w="557" w:type="pct"/>
            <w:tcBorders>
              <w:top w:val="single" w:sz="6" w:space="0" w:color="000000"/>
              <w:left w:val="single" w:sz="6" w:space="0" w:color="000000"/>
              <w:bottom w:val="single" w:sz="6" w:space="0" w:color="000000"/>
              <w:right w:val="single" w:sz="6" w:space="0" w:color="000000"/>
            </w:tcBorders>
            <w:shd w:val="clear" w:color="auto" w:fill="auto"/>
          </w:tcPr>
          <w:p w:rsidR="00D952F1" w:rsidRPr="00F95948" w:rsidRDefault="00D952F1" w:rsidP="00D52470">
            <w:pPr>
              <w:autoSpaceDE w:val="0"/>
              <w:autoSpaceDN w:val="0"/>
              <w:adjustRightInd w:val="0"/>
              <w:spacing w:line="276" w:lineRule="auto"/>
              <w:jc w:val="right"/>
              <w:rPr>
                <w:color w:val="000000"/>
              </w:rPr>
            </w:pPr>
            <w:r w:rsidRPr="00202401">
              <w:t>.144</w:t>
            </w:r>
          </w:p>
        </w:tc>
        <w:tc>
          <w:tcPr>
            <w:tcW w:w="776" w:type="pct"/>
            <w:tcBorders>
              <w:top w:val="single" w:sz="6" w:space="0" w:color="000000"/>
              <w:left w:val="single" w:sz="6" w:space="0" w:color="000000"/>
              <w:bottom w:val="single" w:sz="6" w:space="0" w:color="000000"/>
              <w:right w:val="single" w:sz="6" w:space="0" w:color="000000"/>
            </w:tcBorders>
            <w:shd w:val="clear" w:color="auto" w:fill="auto"/>
          </w:tcPr>
          <w:p w:rsidR="00D952F1" w:rsidRPr="00F95948" w:rsidRDefault="00D952F1" w:rsidP="00D52470">
            <w:pPr>
              <w:autoSpaceDE w:val="0"/>
              <w:autoSpaceDN w:val="0"/>
              <w:adjustRightInd w:val="0"/>
              <w:spacing w:line="276" w:lineRule="auto"/>
              <w:jc w:val="right"/>
              <w:rPr>
                <w:color w:val="000000"/>
              </w:rPr>
            </w:pPr>
            <w:r w:rsidRPr="00F95948">
              <w:rPr>
                <w:color w:val="000000"/>
              </w:rPr>
              <w:t>.168</w:t>
            </w:r>
          </w:p>
        </w:tc>
        <w:tc>
          <w:tcPr>
            <w:tcW w:w="462" w:type="pct"/>
            <w:tcBorders>
              <w:top w:val="single" w:sz="6" w:space="0" w:color="000000"/>
              <w:left w:val="single" w:sz="6" w:space="0" w:color="000000"/>
              <w:bottom w:val="single" w:sz="6" w:space="0" w:color="000000"/>
              <w:right w:val="single" w:sz="6" w:space="0" w:color="000000"/>
            </w:tcBorders>
            <w:shd w:val="clear" w:color="auto" w:fill="auto"/>
          </w:tcPr>
          <w:p w:rsidR="00D952F1" w:rsidRPr="00D952F1" w:rsidRDefault="00D952F1" w:rsidP="00D52470">
            <w:pPr>
              <w:autoSpaceDE w:val="0"/>
              <w:autoSpaceDN w:val="0"/>
              <w:adjustRightInd w:val="0"/>
              <w:spacing w:line="276" w:lineRule="auto"/>
              <w:jc w:val="right"/>
              <w:rPr>
                <w:color w:val="000000"/>
              </w:rPr>
            </w:pPr>
            <w:r w:rsidRPr="00F909FD">
              <w:t>1.990</w:t>
            </w:r>
          </w:p>
        </w:tc>
        <w:tc>
          <w:tcPr>
            <w:tcW w:w="390" w:type="pct"/>
            <w:tcBorders>
              <w:top w:val="single" w:sz="6" w:space="0" w:color="000000"/>
              <w:left w:val="single" w:sz="6" w:space="0" w:color="000000"/>
              <w:bottom w:val="single" w:sz="6" w:space="0" w:color="000000"/>
              <w:right w:val="single" w:sz="6" w:space="0" w:color="000000"/>
            </w:tcBorders>
            <w:shd w:val="clear" w:color="auto" w:fill="auto"/>
          </w:tcPr>
          <w:p w:rsidR="00D952F1" w:rsidRPr="00D952F1" w:rsidRDefault="00D952F1" w:rsidP="00D52470">
            <w:pPr>
              <w:autoSpaceDE w:val="0"/>
              <w:autoSpaceDN w:val="0"/>
              <w:adjustRightInd w:val="0"/>
              <w:spacing w:line="276" w:lineRule="auto"/>
              <w:jc w:val="right"/>
              <w:rPr>
                <w:color w:val="000000"/>
              </w:rPr>
            </w:pPr>
            <w:r w:rsidRPr="00D952F1">
              <w:rPr>
                <w:color w:val="000000"/>
              </w:rPr>
              <w:t>.</w:t>
            </w:r>
            <w:r>
              <w:rPr>
                <w:color w:val="000000"/>
              </w:rPr>
              <w:t>049</w:t>
            </w:r>
          </w:p>
        </w:tc>
        <w:tc>
          <w:tcPr>
            <w:tcW w:w="625" w:type="pct"/>
            <w:tcBorders>
              <w:top w:val="single" w:sz="6" w:space="0" w:color="000000"/>
              <w:left w:val="single" w:sz="6" w:space="0" w:color="000000"/>
              <w:bottom w:val="single" w:sz="6" w:space="0" w:color="000000"/>
              <w:right w:val="single" w:sz="6" w:space="0" w:color="000000"/>
            </w:tcBorders>
            <w:shd w:val="clear" w:color="auto" w:fill="auto"/>
          </w:tcPr>
          <w:p w:rsidR="00D952F1" w:rsidRPr="00D952F1" w:rsidRDefault="00D952F1" w:rsidP="00D52470">
            <w:pPr>
              <w:autoSpaceDE w:val="0"/>
              <w:autoSpaceDN w:val="0"/>
              <w:adjustRightInd w:val="0"/>
              <w:spacing w:line="276" w:lineRule="auto"/>
              <w:jc w:val="right"/>
              <w:rPr>
                <w:color w:val="000000"/>
              </w:rPr>
            </w:pPr>
            <w:r w:rsidRPr="00D952F1">
              <w:rPr>
                <w:color w:val="000000"/>
              </w:rPr>
              <w:t>-.135</w:t>
            </w:r>
          </w:p>
        </w:tc>
        <w:tc>
          <w:tcPr>
            <w:tcW w:w="623" w:type="pct"/>
            <w:tcBorders>
              <w:top w:val="single" w:sz="6" w:space="0" w:color="000000"/>
              <w:left w:val="single" w:sz="6" w:space="0" w:color="000000"/>
              <w:bottom w:val="single" w:sz="6" w:space="0" w:color="000000"/>
              <w:right w:val="single" w:sz="24" w:space="0" w:color="000000"/>
            </w:tcBorders>
            <w:shd w:val="clear" w:color="auto" w:fill="auto"/>
          </w:tcPr>
          <w:p w:rsidR="00D952F1" w:rsidRPr="00D952F1" w:rsidRDefault="00D952F1" w:rsidP="00D52470">
            <w:pPr>
              <w:autoSpaceDE w:val="0"/>
              <w:autoSpaceDN w:val="0"/>
              <w:adjustRightInd w:val="0"/>
              <w:spacing w:line="276" w:lineRule="auto"/>
              <w:jc w:val="right"/>
              <w:rPr>
                <w:color w:val="000000"/>
              </w:rPr>
            </w:pPr>
            <w:r w:rsidRPr="00D952F1">
              <w:rPr>
                <w:color w:val="000000"/>
              </w:rPr>
              <w:t>.155</w:t>
            </w:r>
          </w:p>
        </w:tc>
      </w:tr>
      <w:tr w:rsidR="00150D71" w:rsidRPr="00DA4F0A" w:rsidTr="00476ABA">
        <w:tc>
          <w:tcPr>
            <w:tcW w:w="5000" w:type="pct"/>
            <w:gridSpan w:val="9"/>
            <w:tcBorders>
              <w:top w:val="single" w:sz="6" w:space="0" w:color="000000"/>
              <w:left w:val="single" w:sz="24" w:space="0" w:color="000000"/>
              <w:bottom w:val="single" w:sz="24" w:space="0" w:color="000000"/>
              <w:right w:val="single" w:sz="24" w:space="0" w:color="000000"/>
            </w:tcBorders>
            <w:shd w:val="clear" w:color="auto" w:fill="auto"/>
          </w:tcPr>
          <w:p w:rsidR="00150D71" w:rsidRPr="00DA4F0A" w:rsidRDefault="00150D71" w:rsidP="00D52470">
            <w:pPr>
              <w:autoSpaceDE w:val="0"/>
              <w:autoSpaceDN w:val="0"/>
              <w:adjustRightInd w:val="0"/>
              <w:spacing w:line="276" w:lineRule="auto"/>
              <w:rPr>
                <w:color w:val="000000"/>
              </w:rPr>
            </w:pPr>
            <w:r w:rsidRPr="00DA4F0A">
              <w:rPr>
                <w:color w:val="000000"/>
              </w:rPr>
              <w:t>a. Dependent Variable: Performance</w:t>
            </w:r>
          </w:p>
        </w:tc>
      </w:tr>
    </w:tbl>
    <w:p w:rsidR="00630895" w:rsidRPr="00DB58DE" w:rsidRDefault="00630895" w:rsidP="00630895">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p>
    <w:p w:rsidR="00630895" w:rsidRDefault="00630895" w:rsidP="00A31D15">
      <w:pPr>
        <w:autoSpaceDE w:val="0"/>
        <w:autoSpaceDN w:val="0"/>
        <w:adjustRightInd w:val="0"/>
        <w:spacing w:line="480" w:lineRule="auto"/>
        <w:jc w:val="both"/>
        <w:rPr>
          <w:color w:val="000000"/>
        </w:rPr>
      </w:pPr>
    </w:p>
    <w:p w:rsidR="00150D71" w:rsidRDefault="00150D71" w:rsidP="00A31D15">
      <w:pPr>
        <w:autoSpaceDE w:val="0"/>
        <w:autoSpaceDN w:val="0"/>
        <w:adjustRightInd w:val="0"/>
        <w:spacing w:after="240" w:line="480" w:lineRule="auto"/>
        <w:jc w:val="both"/>
        <w:rPr>
          <w:sz w:val="23"/>
          <w:szCs w:val="23"/>
        </w:rPr>
      </w:pPr>
      <w:r w:rsidRPr="00DF0B39">
        <w:rPr>
          <w:color w:val="000000"/>
        </w:rPr>
        <w:t xml:space="preserve">The table above shows the necessary information to predict </w:t>
      </w:r>
      <w:r w:rsidRPr="00DF0B39">
        <w:t>performance of</w:t>
      </w:r>
      <w:r w:rsidR="00B00C17" w:rsidRPr="00DF0B39">
        <w:t xml:space="preserve"> public procurement in the</w:t>
      </w:r>
      <w:r w:rsidRPr="00BF3D4B">
        <w:t xml:space="preserve"> Ministry of Education &amp; sports </w:t>
      </w:r>
      <w:r w:rsidRPr="00BF3D4B">
        <w:rPr>
          <w:color w:val="000000"/>
        </w:rPr>
        <w:t xml:space="preserve">from </w:t>
      </w:r>
      <w:r w:rsidRPr="00BF3D4B">
        <w:t>Quality</w:t>
      </w:r>
      <w:r w:rsidRPr="00BF3D4B">
        <w:rPr>
          <w:color w:val="000000"/>
        </w:rPr>
        <w:t xml:space="preserve">, as well determine whether </w:t>
      </w:r>
      <w:r w:rsidRPr="00BF3D4B">
        <w:t>Quality</w:t>
      </w:r>
      <w:r w:rsidRPr="00BF3D4B">
        <w:rPr>
          <w:color w:val="000000"/>
        </w:rPr>
        <w:t xml:space="preserve"> contributes statistically significantly to the model by usin</w:t>
      </w:r>
      <w:r w:rsidRPr="00F206AB">
        <w:rPr>
          <w:color w:val="000000"/>
        </w:rPr>
        <w:t>g the sig value.</w:t>
      </w:r>
      <w:r w:rsidRPr="000D2126">
        <w:t xml:space="preserve"> Since the P value (0.891) is greater than  </w:t>
      </w:r>
      <w:r w:rsidRPr="002F5E6F">
        <w:fldChar w:fldCharType="begin"/>
      </w:r>
      <w:r w:rsidRPr="00DA4F0A">
        <w:instrText xml:space="preserve"> QUOTE </w:instrText>
      </w:r>
      <w:r w:rsidR="00C163DF">
        <w:rPr>
          <w:position w:val="-6"/>
        </w:rPr>
        <w:pict>
          <v:shape id="_x0000_i1029"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525B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5525B9&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DA4F0A">
        <w:instrText xml:space="preserve"> </w:instrText>
      </w:r>
      <w:r w:rsidRPr="002F5E6F">
        <w:fldChar w:fldCharType="separate"/>
      </w:r>
      <w:r w:rsidR="00C163DF">
        <w:rPr>
          <w:position w:val="-6"/>
        </w:rPr>
        <w:pict>
          <v:shape id="_x0000_i1030"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525B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5525B9&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2F5E6F">
        <w:fldChar w:fldCharType="end"/>
      </w:r>
      <w:r w:rsidRPr="00651E63">
        <w:t xml:space="preserve"> at 5% level of significance</w:t>
      </w:r>
      <w:r w:rsidR="00B5467E">
        <w:t xml:space="preserve">, this indicates </w:t>
      </w:r>
      <w:r w:rsidRPr="00651E63">
        <w:t xml:space="preserve">that </w:t>
      </w:r>
      <w:r w:rsidR="00B5467E">
        <w:t>q</w:t>
      </w:r>
      <w:r w:rsidRPr="00651E63">
        <w:t>uality</w:t>
      </w:r>
      <w:r w:rsidR="00B5467E">
        <w:t xml:space="preserve"> of goods </w:t>
      </w:r>
      <w:r w:rsidR="00B5467E">
        <w:lastRenderedPageBreak/>
        <w:t>and services does not statistically significantly</w:t>
      </w:r>
      <w:r w:rsidRPr="00651E63">
        <w:t xml:space="preserve"> contribute </w:t>
      </w:r>
      <w:r w:rsidR="00B5467E">
        <w:t xml:space="preserve">to the </w:t>
      </w:r>
      <w:r w:rsidRPr="00651E63">
        <w:t xml:space="preserve">prediction of performance of </w:t>
      </w:r>
      <w:r w:rsidR="00850DEB" w:rsidRPr="00651E63">
        <w:t>public procurement</w:t>
      </w:r>
      <w:r w:rsidR="00B5467E">
        <w:t xml:space="preserve"> in the</w:t>
      </w:r>
      <w:r w:rsidR="00850DEB" w:rsidRPr="00651E63">
        <w:t xml:space="preserve"> </w:t>
      </w:r>
      <w:r w:rsidRPr="002F5E6F">
        <w:t>Ministry of Education &amp; sports.</w:t>
      </w:r>
      <w:r w:rsidR="007B6CC0" w:rsidRPr="007B6CC0">
        <w:rPr>
          <w:sz w:val="23"/>
          <w:szCs w:val="23"/>
        </w:rPr>
        <w:t xml:space="preserve"> </w:t>
      </w:r>
      <w:r w:rsidR="007B6CC0">
        <w:rPr>
          <w:sz w:val="23"/>
          <w:szCs w:val="23"/>
        </w:rPr>
        <w:t xml:space="preserve">From this table therefore, </w:t>
      </w:r>
      <w:r w:rsidR="00476ABA">
        <w:rPr>
          <w:sz w:val="23"/>
          <w:szCs w:val="23"/>
        </w:rPr>
        <w:t>performance of p</w:t>
      </w:r>
      <w:r w:rsidR="00F74FC1">
        <w:rPr>
          <w:sz w:val="23"/>
          <w:szCs w:val="23"/>
        </w:rPr>
        <w:t xml:space="preserve">ublic </w:t>
      </w:r>
      <w:r w:rsidR="00476ABA">
        <w:rPr>
          <w:sz w:val="23"/>
          <w:szCs w:val="23"/>
        </w:rPr>
        <w:t>procurement (</w:t>
      </w:r>
      <w:r w:rsidR="00F74FC1">
        <w:rPr>
          <w:sz w:val="23"/>
          <w:szCs w:val="23"/>
        </w:rPr>
        <w:t>PPP) = 2.881</w:t>
      </w:r>
      <w:r w:rsidR="00476ABA">
        <w:rPr>
          <w:sz w:val="23"/>
          <w:szCs w:val="23"/>
        </w:rPr>
        <w:t xml:space="preserve"> +0.286</w:t>
      </w:r>
      <w:r w:rsidR="00F74FC1">
        <w:rPr>
          <w:sz w:val="23"/>
          <w:szCs w:val="23"/>
        </w:rPr>
        <w:t>Quality</w:t>
      </w:r>
      <w:r w:rsidR="007B6CC0">
        <w:rPr>
          <w:sz w:val="23"/>
          <w:szCs w:val="23"/>
        </w:rPr>
        <w:t xml:space="preserve">. This means that for every 100% change in </w:t>
      </w:r>
      <w:r w:rsidR="00476ABA">
        <w:rPr>
          <w:sz w:val="23"/>
          <w:szCs w:val="23"/>
        </w:rPr>
        <w:t>performance of public procurement</w:t>
      </w:r>
      <w:r w:rsidR="007B6CC0">
        <w:rPr>
          <w:sz w:val="23"/>
          <w:szCs w:val="23"/>
        </w:rPr>
        <w:t xml:space="preserve">, </w:t>
      </w:r>
      <w:r w:rsidR="00476ABA">
        <w:rPr>
          <w:sz w:val="23"/>
          <w:szCs w:val="23"/>
        </w:rPr>
        <w:t>quality contributed 28.6</w:t>
      </w:r>
      <w:r w:rsidR="007B6CC0">
        <w:rPr>
          <w:sz w:val="23"/>
          <w:szCs w:val="23"/>
        </w:rPr>
        <w:t>%</w:t>
      </w:r>
      <w:r w:rsidR="00A31D15">
        <w:rPr>
          <w:sz w:val="23"/>
          <w:szCs w:val="23"/>
        </w:rPr>
        <w:t>.</w:t>
      </w:r>
    </w:p>
    <w:p w:rsidR="00F74FC1" w:rsidRDefault="007061CF" w:rsidP="00A31D15">
      <w:pPr>
        <w:autoSpaceDE w:val="0"/>
        <w:autoSpaceDN w:val="0"/>
        <w:adjustRightInd w:val="0"/>
        <w:spacing w:after="240"/>
        <w:rPr>
          <w:rFonts w:eastAsia="Calibri"/>
          <w:b/>
          <w:bCs/>
          <w:color w:val="000000"/>
          <w:sz w:val="28"/>
          <w:szCs w:val="28"/>
        </w:rPr>
      </w:pPr>
      <w:r>
        <w:rPr>
          <w:rFonts w:eastAsia="Calibri"/>
          <w:b/>
          <w:bCs/>
          <w:color w:val="000000"/>
          <w:sz w:val="28"/>
          <w:szCs w:val="28"/>
        </w:rPr>
        <w:t>Conclusion on Hypothesis</w:t>
      </w:r>
      <w:r w:rsidR="00F74FC1" w:rsidRPr="00F74FC1">
        <w:rPr>
          <w:rFonts w:eastAsia="Calibri"/>
          <w:b/>
          <w:bCs/>
          <w:color w:val="000000"/>
          <w:sz w:val="28"/>
          <w:szCs w:val="28"/>
        </w:rPr>
        <w:t xml:space="preserve"> </w:t>
      </w:r>
    </w:p>
    <w:p w:rsidR="00F74FC1" w:rsidRPr="00F74FC1" w:rsidRDefault="00F74FC1" w:rsidP="00F74FC1">
      <w:pPr>
        <w:autoSpaceDE w:val="0"/>
        <w:autoSpaceDN w:val="0"/>
        <w:adjustRightInd w:val="0"/>
        <w:rPr>
          <w:rFonts w:eastAsia="Calibri"/>
          <w:color w:val="000000"/>
          <w:sz w:val="28"/>
          <w:szCs w:val="28"/>
        </w:rPr>
      </w:pPr>
    </w:p>
    <w:p w:rsidR="004D0C73" w:rsidRPr="004D0C73" w:rsidRDefault="00F74FC1" w:rsidP="00F74FC1">
      <w:pPr>
        <w:autoSpaceDE w:val="0"/>
        <w:autoSpaceDN w:val="0"/>
        <w:adjustRightInd w:val="0"/>
        <w:spacing w:line="480" w:lineRule="auto"/>
        <w:jc w:val="both"/>
        <w:rPr>
          <w:rFonts w:eastAsia="Calibri"/>
          <w:color w:val="000000"/>
        </w:rPr>
      </w:pPr>
      <w:r w:rsidRPr="00476ABA">
        <w:rPr>
          <w:rFonts w:eastAsia="Calibri"/>
          <w:color w:val="000000"/>
        </w:rPr>
        <w:t>T</w:t>
      </w:r>
      <w:r w:rsidR="00476ABA" w:rsidRPr="00476ABA">
        <w:rPr>
          <w:rFonts w:eastAsia="Calibri"/>
          <w:color w:val="000000"/>
        </w:rPr>
        <w:t>he significance level below 0.05</w:t>
      </w:r>
      <w:r w:rsidRPr="00476ABA">
        <w:rPr>
          <w:rFonts w:eastAsia="Calibri"/>
          <w:color w:val="000000"/>
        </w:rPr>
        <w:t xml:space="preserve"> implies a st</w:t>
      </w:r>
      <w:r w:rsidR="00476ABA" w:rsidRPr="00476ABA">
        <w:rPr>
          <w:rFonts w:eastAsia="Calibri"/>
          <w:color w:val="000000"/>
        </w:rPr>
        <w:t>atistical confidence of above 95</w:t>
      </w:r>
      <w:r w:rsidRPr="00476ABA">
        <w:rPr>
          <w:rFonts w:eastAsia="Calibri"/>
          <w:color w:val="000000"/>
        </w:rPr>
        <w:t xml:space="preserve">%. This implies that </w:t>
      </w:r>
      <w:r w:rsidR="00476ABA" w:rsidRPr="00476ABA">
        <w:rPr>
          <w:rFonts w:eastAsia="Calibri"/>
          <w:color w:val="000000"/>
        </w:rPr>
        <w:t>quality does not significantly to the procurement performance of the ministry</w:t>
      </w:r>
      <w:r w:rsidRPr="00476ABA">
        <w:rPr>
          <w:rFonts w:eastAsia="Calibri"/>
          <w:color w:val="000000"/>
        </w:rPr>
        <w:t xml:space="preserve">. Thus, the decision would be to </w:t>
      </w:r>
      <w:r w:rsidR="00476ABA" w:rsidRPr="00476ABA">
        <w:rPr>
          <w:rFonts w:eastAsia="Calibri"/>
          <w:color w:val="000000"/>
        </w:rPr>
        <w:t xml:space="preserve">accept </w:t>
      </w:r>
      <w:r w:rsidRPr="00476ABA">
        <w:rPr>
          <w:rFonts w:eastAsia="Calibri"/>
          <w:color w:val="000000"/>
        </w:rPr>
        <w:t>the null hypothesis (H</w:t>
      </w:r>
      <w:r w:rsidRPr="00476ABA">
        <w:rPr>
          <w:rFonts w:eastAsia="Calibri"/>
          <w:color w:val="000000"/>
          <w:position w:val="-8"/>
          <w:vertAlign w:val="subscript"/>
        </w:rPr>
        <w:t>0</w:t>
      </w:r>
      <w:r w:rsidRPr="00476ABA">
        <w:rPr>
          <w:rFonts w:eastAsia="Calibri"/>
          <w:color w:val="000000"/>
        </w:rPr>
        <w:t xml:space="preserve">), and </w:t>
      </w:r>
      <w:r w:rsidR="00476ABA" w:rsidRPr="00476ABA">
        <w:rPr>
          <w:rFonts w:eastAsia="Calibri"/>
          <w:color w:val="000000"/>
        </w:rPr>
        <w:t>reject</w:t>
      </w:r>
      <w:r w:rsidRPr="00476ABA">
        <w:rPr>
          <w:rFonts w:eastAsia="Calibri"/>
          <w:color w:val="000000"/>
        </w:rPr>
        <w:t xml:space="preserve"> the alternative hypothesis (H</w:t>
      </w:r>
      <w:r w:rsidRPr="00476ABA">
        <w:rPr>
          <w:rFonts w:eastAsia="Calibri"/>
          <w:color w:val="000000"/>
          <w:position w:val="-8"/>
          <w:vertAlign w:val="subscript"/>
        </w:rPr>
        <w:t>1</w:t>
      </w:r>
      <w:r w:rsidRPr="00476ABA">
        <w:rPr>
          <w:rFonts w:eastAsia="Calibri"/>
          <w:color w:val="000000"/>
        </w:rPr>
        <w:t>).</w:t>
      </w:r>
    </w:p>
    <w:p w:rsidR="009C3410" w:rsidRDefault="009C3410" w:rsidP="00DA4F0A">
      <w:pPr>
        <w:pStyle w:val="Heading2"/>
        <w:tabs>
          <w:tab w:val="left" w:pos="2790"/>
        </w:tabs>
        <w:rPr>
          <w:rFonts w:ascii="Times New Roman" w:hAnsi="Times New Roman"/>
          <w:i w:val="0"/>
          <w:sz w:val="24"/>
          <w:szCs w:val="24"/>
          <w:lang w:val="en-US"/>
        </w:rPr>
      </w:pPr>
      <w:bookmarkStart w:id="211" w:name="_Toc435462416"/>
      <w:r w:rsidRPr="00DA4F0A">
        <w:rPr>
          <w:rFonts w:ascii="Times New Roman" w:hAnsi="Times New Roman"/>
          <w:i w:val="0"/>
          <w:sz w:val="24"/>
          <w:szCs w:val="24"/>
          <w:lang w:val="en-US"/>
        </w:rPr>
        <w:t>4.</w:t>
      </w:r>
      <w:r w:rsidRPr="00651E63">
        <w:rPr>
          <w:rFonts w:ascii="Times New Roman" w:hAnsi="Times New Roman"/>
          <w:i w:val="0"/>
          <w:sz w:val="24"/>
          <w:szCs w:val="24"/>
          <w:lang w:val="en-US"/>
        </w:rPr>
        <w:t>5</w:t>
      </w:r>
      <w:r w:rsidR="00BF3D4B">
        <w:rPr>
          <w:rFonts w:ascii="Times New Roman" w:hAnsi="Times New Roman"/>
          <w:i w:val="0"/>
          <w:sz w:val="24"/>
          <w:szCs w:val="24"/>
          <w:lang w:val="en-US"/>
        </w:rPr>
        <w:t xml:space="preserve"> </w:t>
      </w:r>
      <w:r w:rsidRPr="002F5E6F">
        <w:rPr>
          <w:rFonts w:ascii="Times New Roman" w:hAnsi="Times New Roman"/>
          <w:i w:val="0"/>
          <w:sz w:val="24"/>
          <w:szCs w:val="24"/>
        </w:rPr>
        <w:t>The Relationship between Cost and Public Procurement Performance</w:t>
      </w:r>
      <w:bookmarkEnd w:id="211"/>
    </w:p>
    <w:p w:rsidR="00476ABA" w:rsidRPr="00476ABA" w:rsidRDefault="00476ABA" w:rsidP="00476ABA">
      <w:pPr>
        <w:rPr>
          <w:lang w:eastAsia="x-none"/>
        </w:rPr>
      </w:pPr>
    </w:p>
    <w:p w:rsidR="007E6FC8" w:rsidRDefault="00850DEB" w:rsidP="009C3410">
      <w:pPr>
        <w:spacing w:line="480" w:lineRule="auto"/>
      </w:pPr>
      <w:r w:rsidRPr="00651E63">
        <w:t>In this stud</w:t>
      </w:r>
      <w:r w:rsidRPr="002F5E6F">
        <w:t xml:space="preserve">y, cost was measured in terms of savings made, price of the goods, services or works and operation. Table </w:t>
      </w:r>
      <w:r w:rsidR="004A5ECD">
        <w:t>15</w:t>
      </w:r>
      <w:r w:rsidRPr="002F5E6F">
        <w:t xml:space="preserve"> below summarizes the issues relating to cost and procurement performance.</w:t>
      </w:r>
    </w:p>
    <w:p w:rsidR="003E6C33" w:rsidRDefault="003E6C33" w:rsidP="009C3410">
      <w:pPr>
        <w:spacing w:line="480" w:lineRule="auto"/>
      </w:pPr>
    </w:p>
    <w:p w:rsidR="003E6C33" w:rsidRDefault="003E6C33" w:rsidP="009C3410">
      <w:pPr>
        <w:spacing w:line="480" w:lineRule="auto"/>
      </w:pPr>
    </w:p>
    <w:p w:rsidR="0053339A" w:rsidRDefault="0053339A" w:rsidP="009C3410">
      <w:pPr>
        <w:spacing w:line="480" w:lineRule="auto"/>
      </w:pPr>
    </w:p>
    <w:p w:rsidR="0053339A" w:rsidRDefault="0053339A" w:rsidP="009C3410">
      <w:pPr>
        <w:spacing w:line="480" w:lineRule="auto"/>
      </w:pPr>
    </w:p>
    <w:p w:rsidR="0053339A" w:rsidRDefault="0053339A" w:rsidP="009C3410">
      <w:pPr>
        <w:spacing w:line="480" w:lineRule="auto"/>
      </w:pPr>
    </w:p>
    <w:p w:rsidR="0053339A" w:rsidRDefault="0053339A" w:rsidP="009C3410">
      <w:pPr>
        <w:spacing w:line="480" w:lineRule="auto"/>
      </w:pPr>
    </w:p>
    <w:p w:rsidR="0053339A" w:rsidRDefault="0053339A" w:rsidP="009C3410">
      <w:pPr>
        <w:spacing w:line="480" w:lineRule="auto"/>
      </w:pPr>
    </w:p>
    <w:p w:rsidR="0053339A" w:rsidRDefault="0053339A" w:rsidP="009C3410">
      <w:pPr>
        <w:spacing w:line="480" w:lineRule="auto"/>
      </w:pPr>
    </w:p>
    <w:p w:rsidR="0053339A" w:rsidRDefault="0053339A" w:rsidP="009C3410">
      <w:pPr>
        <w:spacing w:line="480" w:lineRule="auto"/>
      </w:pPr>
    </w:p>
    <w:p w:rsidR="0053339A" w:rsidRPr="002F5E6F" w:rsidRDefault="0053339A" w:rsidP="009C3410">
      <w:pPr>
        <w:spacing w:line="480" w:lineRule="auto"/>
      </w:pPr>
    </w:p>
    <w:p w:rsidR="00150D71" w:rsidRPr="00F36A12" w:rsidRDefault="00B64AC0" w:rsidP="00054D74">
      <w:pPr>
        <w:pStyle w:val="Caption"/>
        <w:ind w:hanging="709"/>
        <w:rPr>
          <w:rFonts w:ascii="Times New Roman" w:hAnsi="Times New Roman"/>
          <w:sz w:val="24"/>
          <w:szCs w:val="24"/>
        </w:rPr>
      </w:pPr>
      <w:bookmarkStart w:id="212" w:name="_Toc435462248"/>
      <w:r w:rsidRPr="00F36A12">
        <w:rPr>
          <w:rFonts w:ascii="Times New Roman" w:hAnsi="Times New Roman"/>
          <w:sz w:val="24"/>
          <w:szCs w:val="24"/>
        </w:rPr>
        <w:lastRenderedPageBreak/>
        <w:t xml:space="preserve">Table </w:t>
      </w:r>
      <w:r w:rsidRPr="00F36A12">
        <w:rPr>
          <w:rFonts w:ascii="Times New Roman" w:hAnsi="Times New Roman"/>
          <w:sz w:val="24"/>
          <w:szCs w:val="24"/>
        </w:rPr>
        <w:fldChar w:fldCharType="begin"/>
      </w:r>
      <w:r w:rsidRPr="00F36A12">
        <w:rPr>
          <w:rFonts w:ascii="Times New Roman" w:hAnsi="Times New Roman"/>
          <w:sz w:val="24"/>
          <w:szCs w:val="24"/>
        </w:rPr>
        <w:instrText xml:space="preserve"> SEQ Table \* ARABIC </w:instrText>
      </w:r>
      <w:r w:rsidRPr="00F36A12">
        <w:rPr>
          <w:rFonts w:ascii="Times New Roman" w:hAnsi="Times New Roman"/>
          <w:sz w:val="24"/>
          <w:szCs w:val="24"/>
        </w:rPr>
        <w:fldChar w:fldCharType="separate"/>
      </w:r>
      <w:r w:rsidR="006A6D34">
        <w:rPr>
          <w:rFonts w:ascii="Times New Roman" w:hAnsi="Times New Roman"/>
          <w:noProof/>
          <w:sz w:val="24"/>
          <w:szCs w:val="24"/>
        </w:rPr>
        <w:t>15</w:t>
      </w:r>
      <w:r w:rsidRPr="00F36A12">
        <w:rPr>
          <w:rFonts w:ascii="Times New Roman" w:hAnsi="Times New Roman"/>
          <w:sz w:val="24"/>
          <w:szCs w:val="24"/>
        </w:rPr>
        <w:fldChar w:fldCharType="end"/>
      </w:r>
      <w:r w:rsidRPr="00F36A12">
        <w:rPr>
          <w:rFonts w:ascii="Times New Roman" w:hAnsi="Times New Roman"/>
          <w:sz w:val="24"/>
          <w:szCs w:val="24"/>
        </w:rPr>
        <w:t>: Descriptive statistics of cost and Procurement Performance</w:t>
      </w:r>
      <w:bookmarkEnd w:id="212"/>
    </w:p>
    <w:tbl>
      <w:tblPr>
        <w:tblW w:w="5000" w:type="pct"/>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000" w:firstRow="0" w:lastRow="0" w:firstColumn="0" w:lastColumn="0" w:noHBand="0" w:noVBand="0"/>
      </w:tblPr>
      <w:tblGrid>
        <w:gridCol w:w="322"/>
        <w:gridCol w:w="6251"/>
        <w:gridCol w:w="645"/>
        <w:gridCol w:w="810"/>
        <w:gridCol w:w="770"/>
        <w:gridCol w:w="778"/>
      </w:tblGrid>
      <w:tr w:rsidR="00150D71" w:rsidRPr="00DA4F0A" w:rsidTr="00A12050">
        <w:tc>
          <w:tcPr>
            <w:tcW w:w="3769" w:type="pct"/>
            <w:gridSpan w:val="3"/>
            <w:shd w:val="clear" w:color="auto" w:fill="auto"/>
          </w:tcPr>
          <w:p w:rsidR="00150D71" w:rsidRPr="00E40625" w:rsidRDefault="00150D71" w:rsidP="003D57EB">
            <w:pPr>
              <w:autoSpaceDE w:val="0"/>
              <w:autoSpaceDN w:val="0"/>
              <w:adjustRightInd w:val="0"/>
              <w:rPr>
                <w:sz w:val="22"/>
                <w:szCs w:val="22"/>
              </w:rPr>
            </w:pPr>
          </w:p>
        </w:tc>
        <w:tc>
          <w:tcPr>
            <w:tcW w:w="423" w:type="pct"/>
            <w:shd w:val="clear" w:color="auto" w:fill="auto"/>
          </w:tcPr>
          <w:p w:rsidR="00150D71" w:rsidRPr="006E4865" w:rsidRDefault="00150D71" w:rsidP="003D57EB">
            <w:pPr>
              <w:autoSpaceDE w:val="0"/>
              <w:autoSpaceDN w:val="0"/>
              <w:adjustRightInd w:val="0"/>
              <w:jc w:val="center"/>
              <w:rPr>
                <w:color w:val="000000"/>
                <w:sz w:val="22"/>
                <w:szCs w:val="22"/>
              </w:rPr>
            </w:pPr>
            <w:r w:rsidRPr="009C7FC8">
              <w:rPr>
                <w:color w:val="000000"/>
                <w:sz w:val="22"/>
                <w:szCs w:val="22"/>
              </w:rPr>
              <w:t>Mea</w:t>
            </w:r>
            <w:r w:rsidRPr="006E4865">
              <w:rPr>
                <w:color w:val="000000"/>
                <w:sz w:val="22"/>
                <w:szCs w:val="22"/>
              </w:rPr>
              <w:t>n</w:t>
            </w:r>
          </w:p>
        </w:tc>
        <w:tc>
          <w:tcPr>
            <w:tcW w:w="402" w:type="pct"/>
            <w:shd w:val="clear" w:color="auto" w:fill="auto"/>
          </w:tcPr>
          <w:p w:rsidR="00150D71" w:rsidRPr="00E40625" w:rsidRDefault="00BF3D4B" w:rsidP="003D57EB">
            <w:pPr>
              <w:autoSpaceDE w:val="0"/>
              <w:autoSpaceDN w:val="0"/>
              <w:adjustRightInd w:val="0"/>
              <w:jc w:val="center"/>
              <w:rPr>
                <w:color w:val="000000"/>
                <w:sz w:val="22"/>
                <w:szCs w:val="22"/>
              </w:rPr>
            </w:pPr>
            <w:r w:rsidRPr="003D57EB">
              <w:rPr>
                <w:color w:val="000000"/>
                <w:sz w:val="22"/>
                <w:szCs w:val="22"/>
              </w:rPr>
              <w:t>SD</w:t>
            </w:r>
          </w:p>
        </w:tc>
        <w:tc>
          <w:tcPr>
            <w:tcW w:w="406" w:type="pct"/>
            <w:shd w:val="clear" w:color="auto" w:fill="auto"/>
          </w:tcPr>
          <w:p w:rsidR="00150D71" w:rsidRPr="009C7FC8" w:rsidRDefault="00150D71" w:rsidP="003D57EB">
            <w:pPr>
              <w:autoSpaceDE w:val="0"/>
              <w:autoSpaceDN w:val="0"/>
              <w:adjustRightInd w:val="0"/>
              <w:jc w:val="center"/>
              <w:rPr>
                <w:color w:val="000000"/>
                <w:sz w:val="22"/>
                <w:szCs w:val="22"/>
              </w:rPr>
            </w:pPr>
            <w:r w:rsidRPr="009C7FC8">
              <w:rPr>
                <w:color w:val="000000"/>
                <w:sz w:val="22"/>
                <w:szCs w:val="22"/>
              </w:rPr>
              <w:t>N</w:t>
            </w:r>
          </w:p>
        </w:tc>
      </w:tr>
      <w:tr w:rsidR="00150D71" w:rsidRPr="00DA4F0A" w:rsidTr="00A12050">
        <w:tc>
          <w:tcPr>
            <w:tcW w:w="3769" w:type="pct"/>
            <w:gridSpan w:val="3"/>
            <w:shd w:val="clear" w:color="auto" w:fill="auto"/>
          </w:tcPr>
          <w:p w:rsidR="00150D71" w:rsidRPr="00F95948" w:rsidRDefault="00150D71" w:rsidP="003D57EB">
            <w:pPr>
              <w:autoSpaceDE w:val="0"/>
              <w:autoSpaceDN w:val="0"/>
              <w:adjustRightInd w:val="0"/>
              <w:jc w:val="both"/>
              <w:rPr>
                <w:color w:val="000000"/>
                <w:sz w:val="22"/>
                <w:szCs w:val="22"/>
              </w:rPr>
            </w:pPr>
            <w:r w:rsidRPr="00E22B87">
              <w:rPr>
                <w:sz w:val="22"/>
                <w:szCs w:val="22"/>
              </w:rPr>
              <w:t>The user departments and the PDU usually carry out market survey to minimize the chances of suppl</w:t>
            </w:r>
            <w:r w:rsidRPr="00F95948">
              <w:rPr>
                <w:sz w:val="22"/>
                <w:szCs w:val="22"/>
              </w:rPr>
              <w:t>iers over pricing their services and products.</w:t>
            </w:r>
          </w:p>
        </w:tc>
        <w:tc>
          <w:tcPr>
            <w:tcW w:w="423" w:type="pct"/>
            <w:shd w:val="clear" w:color="auto" w:fill="auto"/>
          </w:tcPr>
          <w:p w:rsidR="00150D71" w:rsidRPr="00F95948" w:rsidRDefault="00150D71" w:rsidP="003D57EB">
            <w:pPr>
              <w:autoSpaceDE w:val="0"/>
              <w:autoSpaceDN w:val="0"/>
              <w:adjustRightInd w:val="0"/>
              <w:jc w:val="right"/>
              <w:rPr>
                <w:color w:val="000000"/>
                <w:sz w:val="22"/>
                <w:szCs w:val="22"/>
              </w:rPr>
            </w:pPr>
            <w:r w:rsidRPr="00F95948">
              <w:rPr>
                <w:color w:val="000000"/>
                <w:sz w:val="22"/>
                <w:szCs w:val="22"/>
              </w:rPr>
              <w:t>3.50</w:t>
            </w:r>
          </w:p>
        </w:tc>
        <w:tc>
          <w:tcPr>
            <w:tcW w:w="402" w:type="pct"/>
            <w:shd w:val="clear" w:color="auto" w:fill="auto"/>
          </w:tcPr>
          <w:p w:rsidR="00150D71" w:rsidRPr="00F95948" w:rsidRDefault="00150D71" w:rsidP="003D57EB">
            <w:pPr>
              <w:autoSpaceDE w:val="0"/>
              <w:autoSpaceDN w:val="0"/>
              <w:adjustRightInd w:val="0"/>
              <w:jc w:val="right"/>
              <w:rPr>
                <w:color w:val="000000"/>
                <w:sz w:val="22"/>
                <w:szCs w:val="22"/>
              </w:rPr>
            </w:pPr>
            <w:r w:rsidRPr="00F95948">
              <w:rPr>
                <w:color w:val="000000"/>
                <w:sz w:val="22"/>
                <w:szCs w:val="22"/>
              </w:rPr>
              <w:t>.96</w:t>
            </w:r>
          </w:p>
        </w:tc>
        <w:tc>
          <w:tcPr>
            <w:tcW w:w="406" w:type="pct"/>
            <w:shd w:val="clear" w:color="auto" w:fill="auto"/>
          </w:tcPr>
          <w:p w:rsidR="00150D71" w:rsidRPr="00F95948" w:rsidRDefault="00150D71" w:rsidP="003D57EB">
            <w:pPr>
              <w:autoSpaceDE w:val="0"/>
              <w:autoSpaceDN w:val="0"/>
              <w:adjustRightInd w:val="0"/>
              <w:jc w:val="right"/>
              <w:rPr>
                <w:color w:val="000000"/>
                <w:sz w:val="22"/>
                <w:szCs w:val="22"/>
              </w:rPr>
            </w:pPr>
            <w:r w:rsidRPr="00F95948">
              <w:rPr>
                <w:color w:val="000000"/>
                <w:sz w:val="22"/>
                <w:szCs w:val="22"/>
              </w:rPr>
              <w:t>13</w:t>
            </w:r>
            <w:r w:rsidR="0059679E" w:rsidRPr="00F95948">
              <w:rPr>
                <w:color w:val="000000"/>
                <w:sz w:val="22"/>
                <w:szCs w:val="22"/>
              </w:rPr>
              <w:t>7</w:t>
            </w:r>
          </w:p>
        </w:tc>
      </w:tr>
      <w:tr w:rsidR="00150D71" w:rsidRPr="00DA4F0A" w:rsidTr="00A12050">
        <w:tc>
          <w:tcPr>
            <w:tcW w:w="3769" w:type="pct"/>
            <w:gridSpan w:val="3"/>
            <w:shd w:val="clear" w:color="auto" w:fill="auto"/>
          </w:tcPr>
          <w:p w:rsidR="00150D71" w:rsidRPr="00387090" w:rsidRDefault="00150D71" w:rsidP="003D57EB">
            <w:pPr>
              <w:autoSpaceDE w:val="0"/>
              <w:autoSpaceDN w:val="0"/>
              <w:adjustRightInd w:val="0"/>
              <w:jc w:val="both"/>
              <w:rPr>
                <w:color w:val="000000"/>
                <w:sz w:val="22"/>
                <w:szCs w:val="22"/>
              </w:rPr>
            </w:pPr>
            <w:r w:rsidRPr="00387090">
              <w:rPr>
                <w:sz w:val="22"/>
                <w:szCs w:val="22"/>
              </w:rPr>
              <w:t>During contract implementation, any proposed price increases are carefully scrutinized and approved by the responsible persons before implementation.</w:t>
            </w:r>
          </w:p>
        </w:tc>
        <w:tc>
          <w:tcPr>
            <w:tcW w:w="423" w:type="pct"/>
            <w:shd w:val="clear" w:color="auto" w:fill="auto"/>
          </w:tcPr>
          <w:p w:rsidR="00150D71" w:rsidRPr="00387090" w:rsidRDefault="00150D71" w:rsidP="003D57EB">
            <w:pPr>
              <w:autoSpaceDE w:val="0"/>
              <w:autoSpaceDN w:val="0"/>
              <w:adjustRightInd w:val="0"/>
              <w:jc w:val="right"/>
              <w:rPr>
                <w:color w:val="000000"/>
                <w:sz w:val="22"/>
                <w:szCs w:val="22"/>
              </w:rPr>
            </w:pPr>
            <w:r w:rsidRPr="00387090">
              <w:rPr>
                <w:color w:val="000000"/>
                <w:sz w:val="22"/>
                <w:szCs w:val="22"/>
              </w:rPr>
              <w:t>3.52</w:t>
            </w:r>
          </w:p>
        </w:tc>
        <w:tc>
          <w:tcPr>
            <w:tcW w:w="402" w:type="pct"/>
            <w:shd w:val="clear" w:color="auto" w:fill="auto"/>
          </w:tcPr>
          <w:p w:rsidR="00150D71" w:rsidRPr="00387090" w:rsidRDefault="00150D71" w:rsidP="003D57EB">
            <w:pPr>
              <w:autoSpaceDE w:val="0"/>
              <w:autoSpaceDN w:val="0"/>
              <w:adjustRightInd w:val="0"/>
              <w:jc w:val="right"/>
              <w:rPr>
                <w:color w:val="000000"/>
                <w:sz w:val="22"/>
                <w:szCs w:val="22"/>
              </w:rPr>
            </w:pPr>
            <w:r w:rsidRPr="00387090">
              <w:rPr>
                <w:color w:val="000000"/>
                <w:sz w:val="22"/>
                <w:szCs w:val="22"/>
              </w:rPr>
              <w:t>1.04</w:t>
            </w:r>
          </w:p>
        </w:tc>
        <w:tc>
          <w:tcPr>
            <w:tcW w:w="406" w:type="pct"/>
            <w:shd w:val="clear" w:color="auto" w:fill="auto"/>
          </w:tcPr>
          <w:p w:rsidR="00150D71" w:rsidRPr="0097605E" w:rsidRDefault="00150D71" w:rsidP="003D57EB">
            <w:pPr>
              <w:autoSpaceDE w:val="0"/>
              <w:autoSpaceDN w:val="0"/>
              <w:adjustRightInd w:val="0"/>
              <w:jc w:val="right"/>
              <w:rPr>
                <w:color w:val="000000"/>
                <w:sz w:val="22"/>
                <w:szCs w:val="22"/>
              </w:rPr>
            </w:pPr>
            <w:r w:rsidRPr="0097605E">
              <w:rPr>
                <w:color w:val="000000"/>
                <w:sz w:val="22"/>
                <w:szCs w:val="22"/>
              </w:rPr>
              <w:t>13</w:t>
            </w:r>
            <w:r w:rsidR="0059679E" w:rsidRPr="0097605E">
              <w:rPr>
                <w:color w:val="000000"/>
                <w:sz w:val="22"/>
                <w:szCs w:val="22"/>
              </w:rPr>
              <w:t>7</w:t>
            </w:r>
          </w:p>
        </w:tc>
      </w:tr>
      <w:tr w:rsidR="00150D71" w:rsidRPr="00DA4F0A" w:rsidTr="00A12050">
        <w:trPr>
          <w:trHeight w:val="90"/>
        </w:trPr>
        <w:tc>
          <w:tcPr>
            <w:tcW w:w="3769" w:type="pct"/>
            <w:gridSpan w:val="3"/>
            <w:shd w:val="clear" w:color="auto" w:fill="auto"/>
          </w:tcPr>
          <w:p w:rsidR="00150D71" w:rsidRPr="00E22B87" w:rsidRDefault="00150D71" w:rsidP="003D57EB">
            <w:pPr>
              <w:autoSpaceDE w:val="0"/>
              <w:autoSpaceDN w:val="0"/>
              <w:adjustRightInd w:val="0"/>
              <w:jc w:val="both"/>
              <w:rPr>
                <w:color w:val="000000"/>
                <w:sz w:val="22"/>
                <w:szCs w:val="22"/>
              </w:rPr>
            </w:pPr>
            <w:r w:rsidRPr="006E4865">
              <w:rPr>
                <w:sz w:val="22"/>
                <w:szCs w:val="22"/>
              </w:rPr>
              <w:t>There are no incidents whereby bidders collude to fix prices in an attempt to subcontract and share procurement bus</w:t>
            </w:r>
            <w:r w:rsidRPr="00E22B87">
              <w:rPr>
                <w:sz w:val="22"/>
                <w:szCs w:val="22"/>
              </w:rPr>
              <w:t>iness opportunities.</w:t>
            </w:r>
          </w:p>
        </w:tc>
        <w:tc>
          <w:tcPr>
            <w:tcW w:w="423" w:type="pct"/>
            <w:shd w:val="clear" w:color="auto" w:fill="auto"/>
          </w:tcPr>
          <w:p w:rsidR="00150D71" w:rsidRPr="00F95948" w:rsidRDefault="00150D71" w:rsidP="003D57EB">
            <w:pPr>
              <w:autoSpaceDE w:val="0"/>
              <w:autoSpaceDN w:val="0"/>
              <w:adjustRightInd w:val="0"/>
              <w:jc w:val="right"/>
              <w:rPr>
                <w:color w:val="000000"/>
                <w:sz w:val="22"/>
                <w:szCs w:val="22"/>
              </w:rPr>
            </w:pPr>
            <w:r w:rsidRPr="00F95948">
              <w:rPr>
                <w:color w:val="000000"/>
                <w:sz w:val="22"/>
                <w:szCs w:val="22"/>
              </w:rPr>
              <w:t>3.23</w:t>
            </w:r>
          </w:p>
        </w:tc>
        <w:tc>
          <w:tcPr>
            <w:tcW w:w="402" w:type="pct"/>
            <w:shd w:val="clear" w:color="auto" w:fill="auto"/>
          </w:tcPr>
          <w:p w:rsidR="00150D71" w:rsidRPr="00F95948" w:rsidRDefault="00150D71" w:rsidP="003D57EB">
            <w:pPr>
              <w:autoSpaceDE w:val="0"/>
              <w:autoSpaceDN w:val="0"/>
              <w:adjustRightInd w:val="0"/>
              <w:jc w:val="right"/>
              <w:rPr>
                <w:color w:val="000000"/>
                <w:sz w:val="22"/>
                <w:szCs w:val="22"/>
              </w:rPr>
            </w:pPr>
            <w:r w:rsidRPr="00F95948">
              <w:rPr>
                <w:color w:val="000000"/>
                <w:sz w:val="22"/>
                <w:szCs w:val="22"/>
              </w:rPr>
              <w:t>1.05</w:t>
            </w:r>
          </w:p>
        </w:tc>
        <w:tc>
          <w:tcPr>
            <w:tcW w:w="406" w:type="pct"/>
            <w:shd w:val="clear" w:color="auto" w:fill="auto"/>
          </w:tcPr>
          <w:p w:rsidR="00150D71" w:rsidRPr="00F95948" w:rsidRDefault="00150D71" w:rsidP="003D57EB">
            <w:pPr>
              <w:autoSpaceDE w:val="0"/>
              <w:autoSpaceDN w:val="0"/>
              <w:adjustRightInd w:val="0"/>
              <w:jc w:val="right"/>
              <w:rPr>
                <w:color w:val="000000"/>
                <w:sz w:val="22"/>
                <w:szCs w:val="22"/>
              </w:rPr>
            </w:pPr>
            <w:r w:rsidRPr="00F95948">
              <w:rPr>
                <w:color w:val="000000"/>
                <w:sz w:val="22"/>
                <w:szCs w:val="22"/>
              </w:rPr>
              <w:t>13</w:t>
            </w:r>
            <w:r w:rsidR="0059679E" w:rsidRPr="00F95948">
              <w:rPr>
                <w:color w:val="000000"/>
                <w:sz w:val="22"/>
                <w:szCs w:val="22"/>
              </w:rPr>
              <w:t>7</w:t>
            </w:r>
          </w:p>
        </w:tc>
      </w:tr>
      <w:tr w:rsidR="00150D71" w:rsidRPr="00DA4F0A" w:rsidTr="00A12050">
        <w:tc>
          <w:tcPr>
            <w:tcW w:w="3769" w:type="pct"/>
            <w:gridSpan w:val="3"/>
            <w:shd w:val="clear" w:color="auto" w:fill="auto"/>
          </w:tcPr>
          <w:p w:rsidR="00150D71" w:rsidRPr="003D3FA0" w:rsidRDefault="00150D71" w:rsidP="003D57EB">
            <w:pPr>
              <w:autoSpaceDE w:val="0"/>
              <w:autoSpaceDN w:val="0"/>
              <w:adjustRightInd w:val="0"/>
              <w:jc w:val="both"/>
              <w:rPr>
                <w:color w:val="000000"/>
                <w:sz w:val="22"/>
                <w:szCs w:val="22"/>
              </w:rPr>
            </w:pPr>
            <w:r w:rsidRPr="00B110E1">
              <w:rPr>
                <w:sz w:val="22"/>
                <w:szCs w:val="22"/>
              </w:rPr>
              <w:t>Procurement plans and budgets in the ministry are based on researched and reasonable estimates in the market</w:t>
            </w:r>
          </w:p>
        </w:tc>
        <w:tc>
          <w:tcPr>
            <w:tcW w:w="423" w:type="pct"/>
            <w:shd w:val="clear" w:color="auto" w:fill="auto"/>
          </w:tcPr>
          <w:p w:rsidR="00150D71" w:rsidRPr="00815F85" w:rsidRDefault="00150D71" w:rsidP="003D57EB">
            <w:pPr>
              <w:autoSpaceDE w:val="0"/>
              <w:autoSpaceDN w:val="0"/>
              <w:adjustRightInd w:val="0"/>
              <w:jc w:val="right"/>
              <w:rPr>
                <w:color w:val="000000"/>
                <w:sz w:val="22"/>
                <w:szCs w:val="22"/>
              </w:rPr>
            </w:pPr>
            <w:r w:rsidRPr="00815F85">
              <w:rPr>
                <w:color w:val="000000"/>
                <w:sz w:val="22"/>
                <w:szCs w:val="22"/>
              </w:rPr>
              <w:t>3.09</w:t>
            </w:r>
          </w:p>
        </w:tc>
        <w:tc>
          <w:tcPr>
            <w:tcW w:w="402" w:type="pct"/>
            <w:shd w:val="clear" w:color="auto" w:fill="auto"/>
          </w:tcPr>
          <w:p w:rsidR="00150D71" w:rsidRPr="00A92592" w:rsidRDefault="00150D71" w:rsidP="003D57EB">
            <w:pPr>
              <w:autoSpaceDE w:val="0"/>
              <w:autoSpaceDN w:val="0"/>
              <w:adjustRightInd w:val="0"/>
              <w:jc w:val="right"/>
              <w:rPr>
                <w:color w:val="000000"/>
                <w:sz w:val="22"/>
                <w:szCs w:val="22"/>
              </w:rPr>
            </w:pPr>
            <w:r w:rsidRPr="00A92592">
              <w:rPr>
                <w:color w:val="000000"/>
                <w:sz w:val="22"/>
                <w:szCs w:val="22"/>
              </w:rPr>
              <w:t>1.18</w:t>
            </w:r>
          </w:p>
        </w:tc>
        <w:tc>
          <w:tcPr>
            <w:tcW w:w="406" w:type="pct"/>
            <w:shd w:val="clear" w:color="auto" w:fill="auto"/>
          </w:tcPr>
          <w:p w:rsidR="00150D71" w:rsidRPr="00DE4918" w:rsidRDefault="00150D71" w:rsidP="003D57EB">
            <w:pPr>
              <w:autoSpaceDE w:val="0"/>
              <w:autoSpaceDN w:val="0"/>
              <w:adjustRightInd w:val="0"/>
              <w:jc w:val="right"/>
              <w:rPr>
                <w:color w:val="000000"/>
                <w:sz w:val="22"/>
                <w:szCs w:val="22"/>
              </w:rPr>
            </w:pPr>
            <w:r w:rsidRPr="00F86163">
              <w:rPr>
                <w:color w:val="000000"/>
                <w:sz w:val="22"/>
                <w:szCs w:val="22"/>
              </w:rPr>
              <w:t>13</w:t>
            </w:r>
            <w:r w:rsidR="0059679E" w:rsidRPr="00AC288F">
              <w:rPr>
                <w:color w:val="000000"/>
                <w:sz w:val="22"/>
                <w:szCs w:val="22"/>
              </w:rPr>
              <w:t>7</w:t>
            </w:r>
          </w:p>
        </w:tc>
      </w:tr>
      <w:tr w:rsidR="00150D71" w:rsidRPr="00DA4F0A" w:rsidTr="00A12050">
        <w:tc>
          <w:tcPr>
            <w:tcW w:w="3769" w:type="pct"/>
            <w:gridSpan w:val="3"/>
            <w:shd w:val="clear" w:color="auto" w:fill="auto"/>
          </w:tcPr>
          <w:p w:rsidR="00150D71" w:rsidRPr="009E0711" w:rsidRDefault="00150D71" w:rsidP="003D57EB">
            <w:pPr>
              <w:autoSpaceDE w:val="0"/>
              <w:autoSpaceDN w:val="0"/>
              <w:adjustRightInd w:val="0"/>
              <w:jc w:val="both"/>
              <w:rPr>
                <w:color w:val="000000"/>
                <w:sz w:val="22"/>
                <w:szCs w:val="22"/>
              </w:rPr>
            </w:pPr>
            <w:r w:rsidRPr="008F3A62">
              <w:rPr>
                <w:sz w:val="22"/>
                <w:szCs w:val="22"/>
              </w:rPr>
              <w:t>Variation of contracts within the ministry are done in accordance with the public procurement law and are limited to what is actually required, and only</w:t>
            </w:r>
            <w:r w:rsidRPr="009E0711">
              <w:rPr>
                <w:sz w:val="22"/>
                <w:szCs w:val="22"/>
              </w:rPr>
              <w:t xml:space="preserve"> in situations that were not foreseen.</w:t>
            </w:r>
          </w:p>
        </w:tc>
        <w:tc>
          <w:tcPr>
            <w:tcW w:w="423" w:type="pct"/>
            <w:shd w:val="clear" w:color="auto" w:fill="auto"/>
          </w:tcPr>
          <w:p w:rsidR="00150D71" w:rsidRPr="009E0711" w:rsidRDefault="00150D71" w:rsidP="003D57EB">
            <w:pPr>
              <w:autoSpaceDE w:val="0"/>
              <w:autoSpaceDN w:val="0"/>
              <w:adjustRightInd w:val="0"/>
              <w:jc w:val="right"/>
              <w:rPr>
                <w:color w:val="000000"/>
                <w:sz w:val="22"/>
                <w:szCs w:val="22"/>
              </w:rPr>
            </w:pPr>
            <w:r w:rsidRPr="009E0711">
              <w:rPr>
                <w:color w:val="000000"/>
                <w:sz w:val="22"/>
                <w:szCs w:val="22"/>
              </w:rPr>
              <w:t>3.37</w:t>
            </w:r>
          </w:p>
        </w:tc>
        <w:tc>
          <w:tcPr>
            <w:tcW w:w="402" w:type="pct"/>
            <w:shd w:val="clear" w:color="auto" w:fill="auto"/>
          </w:tcPr>
          <w:p w:rsidR="00150D71" w:rsidRPr="005C3302" w:rsidRDefault="00150D71" w:rsidP="003D57EB">
            <w:pPr>
              <w:autoSpaceDE w:val="0"/>
              <w:autoSpaceDN w:val="0"/>
              <w:adjustRightInd w:val="0"/>
              <w:jc w:val="right"/>
              <w:rPr>
                <w:color w:val="000000"/>
                <w:sz w:val="22"/>
                <w:szCs w:val="22"/>
              </w:rPr>
            </w:pPr>
            <w:r w:rsidRPr="005C3302">
              <w:rPr>
                <w:color w:val="000000"/>
                <w:sz w:val="22"/>
                <w:szCs w:val="22"/>
              </w:rPr>
              <w:t>1.10</w:t>
            </w:r>
          </w:p>
        </w:tc>
        <w:tc>
          <w:tcPr>
            <w:tcW w:w="406" w:type="pct"/>
            <w:shd w:val="clear" w:color="auto" w:fill="auto"/>
          </w:tcPr>
          <w:p w:rsidR="00150D71" w:rsidRPr="00BA2496" w:rsidRDefault="00150D71" w:rsidP="003D57EB">
            <w:pPr>
              <w:autoSpaceDE w:val="0"/>
              <w:autoSpaceDN w:val="0"/>
              <w:adjustRightInd w:val="0"/>
              <w:jc w:val="right"/>
              <w:rPr>
                <w:color w:val="000000"/>
                <w:sz w:val="22"/>
                <w:szCs w:val="22"/>
              </w:rPr>
            </w:pPr>
            <w:r w:rsidRPr="00457A44">
              <w:rPr>
                <w:color w:val="000000"/>
                <w:sz w:val="22"/>
                <w:szCs w:val="22"/>
              </w:rPr>
              <w:t>13</w:t>
            </w:r>
            <w:r w:rsidR="0059679E" w:rsidRPr="00457A44">
              <w:rPr>
                <w:color w:val="000000"/>
                <w:sz w:val="22"/>
                <w:szCs w:val="22"/>
              </w:rPr>
              <w:t>7</w:t>
            </w:r>
          </w:p>
        </w:tc>
      </w:tr>
      <w:tr w:rsidR="00150D71" w:rsidRPr="00DA4F0A" w:rsidTr="00A12050">
        <w:tc>
          <w:tcPr>
            <w:tcW w:w="3769" w:type="pct"/>
            <w:gridSpan w:val="3"/>
            <w:shd w:val="clear" w:color="auto" w:fill="auto"/>
          </w:tcPr>
          <w:p w:rsidR="00150D71" w:rsidRPr="00467A87" w:rsidRDefault="00150D71" w:rsidP="003D57EB">
            <w:pPr>
              <w:autoSpaceDE w:val="0"/>
              <w:autoSpaceDN w:val="0"/>
              <w:adjustRightInd w:val="0"/>
              <w:jc w:val="both"/>
              <w:rPr>
                <w:color w:val="000000"/>
                <w:sz w:val="22"/>
                <w:szCs w:val="22"/>
              </w:rPr>
            </w:pPr>
            <w:r w:rsidRPr="00BD2051">
              <w:rPr>
                <w:sz w:val="22"/>
                <w:szCs w:val="22"/>
              </w:rPr>
              <w:t>The prices charged for goods, services and works in the Ministry are benchmarked against industry and market standards.</w:t>
            </w:r>
          </w:p>
        </w:tc>
        <w:tc>
          <w:tcPr>
            <w:tcW w:w="423" w:type="pct"/>
            <w:shd w:val="clear" w:color="auto" w:fill="auto"/>
          </w:tcPr>
          <w:p w:rsidR="00150D71" w:rsidRPr="00467A87" w:rsidRDefault="00150D71" w:rsidP="003D57EB">
            <w:pPr>
              <w:autoSpaceDE w:val="0"/>
              <w:autoSpaceDN w:val="0"/>
              <w:adjustRightInd w:val="0"/>
              <w:jc w:val="right"/>
              <w:rPr>
                <w:color w:val="000000"/>
                <w:sz w:val="22"/>
                <w:szCs w:val="22"/>
              </w:rPr>
            </w:pPr>
            <w:r w:rsidRPr="00467A87">
              <w:rPr>
                <w:color w:val="000000"/>
                <w:sz w:val="22"/>
                <w:szCs w:val="22"/>
              </w:rPr>
              <w:t>3.39</w:t>
            </w:r>
          </w:p>
        </w:tc>
        <w:tc>
          <w:tcPr>
            <w:tcW w:w="402" w:type="pct"/>
            <w:shd w:val="clear" w:color="auto" w:fill="auto"/>
          </w:tcPr>
          <w:p w:rsidR="00150D71" w:rsidRPr="00467A87" w:rsidRDefault="00150D71" w:rsidP="003D57EB">
            <w:pPr>
              <w:autoSpaceDE w:val="0"/>
              <w:autoSpaceDN w:val="0"/>
              <w:adjustRightInd w:val="0"/>
              <w:jc w:val="right"/>
              <w:rPr>
                <w:color w:val="000000"/>
                <w:sz w:val="22"/>
                <w:szCs w:val="22"/>
              </w:rPr>
            </w:pPr>
            <w:r w:rsidRPr="00467A87">
              <w:rPr>
                <w:color w:val="000000"/>
                <w:sz w:val="22"/>
                <w:szCs w:val="22"/>
              </w:rPr>
              <w:t>1.05</w:t>
            </w:r>
          </w:p>
        </w:tc>
        <w:tc>
          <w:tcPr>
            <w:tcW w:w="406" w:type="pct"/>
            <w:shd w:val="clear" w:color="auto" w:fill="auto"/>
          </w:tcPr>
          <w:p w:rsidR="00150D71" w:rsidRPr="00CA0FC7" w:rsidRDefault="00150D71" w:rsidP="003D57EB">
            <w:pPr>
              <w:autoSpaceDE w:val="0"/>
              <w:autoSpaceDN w:val="0"/>
              <w:adjustRightInd w:val="0"/>
              <w:jc w:val="right"/>
              <w:rPr>
                <w:color w:val="000000"/>
                <w:sz w:val="22"/>
                <w:szCs w:val="22"/>
              </w:rPr>
            </w:pPr>
            <w:r w:rsidRPr="00467A87">
              <w:rPr>
                <w:color w:val="000000"/>
                <w:sz w:val="22"/>
                <w:szCs w:val="22"/>
              </w:rPr>
              <w:t>13</w:t>
            </w:r>
            <w:r w:rsidR="0059679E" w:rsidRPr="00F37362">
              <w:rPr>
                <w:color w:val="000000"/>
                <w:sz w:val="22"/>
                <w:szCs w:val="22"/>
              </w:rPr>
              <w:t>7</w:t>
            </w:r>
          </w:p>
        </w:tc>
      </w:tr>
      <w:tr w:rsidR="00150D71" w:rsidRPr="00DA4F0A" w:rsidTr="00A12050">
        <w:tc>
          <w:tcPr>
            <w:tcW w:w="3769" w:type="pct"/>
            <w:gridSpan w:val="3"/>
            <w:shd w:val="clear" w:color="auto" w:fill="auto"/>
          </w:tcPr>
          <w:p w:rsidR="00150D71" w:rsidRPr="000A5EDE" w:rsidRDefault="00150D71" w:rsidP="003D57EB">
            <w:pPr>
              <w:autoSpaceDE w:val="0"/>
              <w:autoSpaceDN w:val="0"/>
              <w:adjustRightInd w:val="0"/>
              <w:jc w:val="both"/>
              <w:rPr>
                <w:color w:val="000000"/>
                <w:sz w:val="22"/>
                <w:szCs w:val="22"/>
              </w:rPr>
            </w:pPr>
            <w:r w:rsidRPr="000A5EDE">
              <w:rPr>
                <w:sz w:val="22"/>
                <w:szCs w:val="22"/>
              </w:rPr>
              <w:t>All available Procurement opportunities within the Ministry are adequately publicized in widely circulated media to encourage competition.</w:t>
            </w:r>
          </w:p>
        </w:tc>
        <w:tc>
          <w:tcPr>
            <w:tcW w:w="423" w:type="pct"/>
            <w:shd w:val="clear" w:color="auto" w:fill="auto"/>
          </w:tcPr>
          <w:p w:rsidR="00150D71" w:rsidRPr="000A5EDE" w:rsidRDefault="00150D71" w:rsidP="003D57EB">
            <w:pPr>
              <w:autoSpaceDE w:val="0"/>
              <w:autoSpaceDN w:val="0"/>
              <w:adjustRightInd w:val="0"/>
              <w:jc w:val="right"/>
              <w:rPr>
                <w:color w:val="000000"/>
                <w:sz w:val="22"/>
                <w:szCs w:val="22"/>
              </w:rPr>
            </w:pPr>
            <w:r w:rsidRPr="000A5EDE">
              <w:rPr>
                <w:color w:val="000000"/>
                <w:sz w:val="22"/>
                <w:szCs w:val="22"/>
              </w:rPr>
              <w:t>3.59</w:t>
            </w:r>
          </w:p>
        </w:tc>
        <w:tc>
          <w:tcPr>
            <w:tcW w:w="402" w:type="pct"/>
            <w:shd w:val="clear" w:color="auto" w:fill="auto"/>
          </w:tcPr>
          <w:p w:rsidR="00150D71" w:rsidRPr="000A5EDE" w:rsidRDefault="00150D71" w:rsidP="003D57EB">
            <w:pPr>
              <w:autoSpaceDE w:val="0"/>
              <w:autoSpaceDN w:val="0"/>
              <w:adjustRightInd w:val="0"/>
              <w:jc w:val="right"/>
              <w:rPr>
                <w:color w:val="000000"/>
                <w:sz w:val="22"/>
                <w:szCs w:val="22"/>
              </w:rPr>
            </w:pPr>
            <w:r w:rsidRPr="000A5EDE">
              <w:rPr>
                <w:color w:val="000000"/>
                <w:sz w:val="22"/>
                <w:szCs w:val="22"/>
              </w:rPr>
              <w:t>1.08</w:t>
            </w:r>
          </w:p>
        </w:tc>
        <w:tc>
          <w:tcPr>
            <w:tcW w:w="406" w:type="pct"/>
            <w:shd w:val="clear" w:color="auto" w:fill="auto"/>
          </w:tcPr>
          <w:p w:rsidR="00150D71" w:rsidRPr="000A5EDE" w:rsidRDefault="00150D71" w:rsidP="003D57EB">
            <w:pPr>
              <w:autoSpaceDE w:val="0"/>
              <w:autoSpaceDN w:val="0"/>
              <w:adjustRightInd w:val="0"/>
              <w:jc w:val="right"/>
              <w:rPr>
                <w:color w:val="000000"/>
                <w:sz w:val="22"/>
                <w:szCs w:val="22"/>
              </w:rPr>
            </w:pPr>
            <w:r w:rsidRPr="000A5EDE">
              <w:rPr>
                <w:color w:val="000000"/>
                <w:sz w:val="22"/>
                <w:szCs w:val="22"/>
              </w:rPr>
              <w:t>13</w:t>
            </w:r>
            <w:r w:rsidR="0059679E" w:rsidRPr="000A5EDE">
              <w:rPr>
                <w:color w:val="000000"/>
                <w:sz w:val="22"/>
                <w:szCs w:val="22"/>
              </w:rPr>
              <w:t>7</w:t>
            </w:r>
          </w:p>
        </w:tc>
      </w:tr>
      <w:tr w:rsidR="00150D71" w:rsidRPr="00DA4F0A" w:rsidTr="00A12050">
        <w:tc>
          <w:tcPr>
            <w:tcW w:w="3769" w:type="pct"/>
            <w:gridSpan w:val="3"/>
            <w:shd w:val="clear" w:color="auto" w:fill="auto"/>
          </w:tcPr>
          <w:p w:rsidR="00150D71" w:rsidRPr="002533C9" w:rsidRDefault="00150D71" w:rsidP="003D57EB">
            <w:pPr>
              <w:autoSpaceDE w:val="0"/>
              <w:autoSpaceDN w:val="0"/>
              <w:adjustRightInd w:val="0"/>
              <w:jc w:val="both"/>
              <w:rPr>
                <w:color w:val="000000"/>
                <w:sz w:val="22"/>
                <w:szCs w:val="22"/>
              </w:rPr>
            </w:pPr>
            <w:r w:rsidRPr="002533C9">
              <w:rPr>
                <w:sz w:val="22"/>
                <w:szCs w:val="22"/>
              </w:rPr>
              <w:t>Only products that are necessary to meet the objectives of the ministry are requested for by the user departments and procured by the PDU.</w:t>
            </w:r>
          </w:p>
        </w:tc>
        <w:tc>
          <w:tcPr>
            <w:tcW w:w="423" w:type="pct"/>
            <w:shd w:val="clear" w:color="auto" w:fill="auto"/>
          </w:tcPr>
          <w:p w:rsidR="00150D71" w:rsidRPr="002533C9" w:rsidRDefault="00150D71" w:rsidP="003D57EB">
            <w:pPr>
              <w:autoSpaceDE w:val="0"/>
              <w:autoSpaceDN w:val="0"/>
              <w:adjustRightInd w:val="0"/>
              <w:jc w:val="right"/>
              <w:rPr>
                <w:color w:val="000000"/>
                <w:sz w:val="22"/>
                <w:szCs w:val="22"/>
              </w:rPr>
            </w:pPr>
            <w:r w:rsidRPr="002533C9">
              <w:rPr>
                <w:color w:val="000000"/>
                <w:sz w:val="22"/>
                <w:szCs w:val="22"/>
              </w:rPr>
              <w:t>3.69</w:t>
            </w:r>
          </w:p>
        </w:tc>
        <w:tc>
          <w:tcPr>
            <w:tcW w:w="402" w:type="pct"/>
            <w:shd w:val="clear" w:color="auto" w:fill="auto"/>
          </w:tcPr>
          <w:p w:rsidR="00150D71" w:rsidRPr="002533C9" w:rsidRDefault="00150D71" w:rsidP="003D57EB">
            <w:pPr>
              <w:autoSpaceDE w:val="0"/>
              <w:autoSpaceDN w:val="0"/>
              <w:adjustRightInd w:val="0"/>
              <w:jc w:val="right"/>
              <w:rPr>
                <w:color w:val="000000"/>
                <w:sz w:val="22"/>
                <w:szCs w:val="22"/>
              </w:rPr>
            </w:pPr>
            <w:r w:rsidRPr="002533C9">
              <w:rPr>
                <w:color w:val="000000"/>
                <w:sz w:val="22"/>
                <w:szCs w:val="22"/>
              </w:rPr>
              <w:t>.95</w:t>
            </w:r>
          </w:p>
        </w:tc>
        <w:tc>
          <w:tcPr>
            <w:tcW w:w="406" w:type="pct"/>
            <w:shd w:val="clear" w:color="auto" w:fill="auto"/>
          </w:tcPr>
          <w:p w:rsidR="00150D71" w:rsidRPr="00DA4F0A" w:rsidRDefault="00150D71" w:rsidP="003D57EB">
            <w:pPr>
              <w:autoSpaceDE w:val="0"/>
              <w:autoSpaceDN w:val="0"/>
              <w:adjustRightInd w:val="0"/>
              <w:jc w:val="right"/>
              <w:rPr>
                <w:color w:val="000000"/>
                <w:sz w:val="22"/>
                <w:szCs w:val="22"/>
              </w:rPr>
            </w:pPr>
            <w:r w:rsidRPr="002533C9">
              <w:rPr>
                <w:color w:val="000000"/>
                <w:sz w:val="22"/>
                <w:szCs w:val="22"/>
              </w:rPr>
              <w:t>13</w:t>
            </w:r>
            <w:r w:rsidR="0059679E" w:rsidRPr="00DA4F0A">
              <w:rPr>
                <w:color w:val="000000"/>
                <w:sz w:val="22"/>
                <w:szCs w:val="22"/>
              </w:rPr>
              <w:t>7</w:t>
            </w:r>
          </w:p>
        </w:tc>
      </w:tr>
      <w:tr w:rsidR="00150D71" w:rsidRPr="00DA4F0A" w:rsidTr="00A12050">
        <w:tc>
          <w:tcPr>
            <w:tcW w:w="3769" w:type="pct"/>
            <w:gridSpan w:val="3"/>
            <w:shd w:val="clear" w:color="auto" w:fill="auto"/>
          </w:tcPr>
          <w:p w:rsidR="00150D71" w:rsidRPr="00F95948" w:rsidRDefault="00150D71" w:rsidP="003D57EB">
            <w:pPr>
              <w:autoSpaceDE w:val="0"/>
              <w:autoSpaceDN w:val="0"/>
              <w:adjustRightInd w:val="0"/>
              <w:jc w:val="both"/>
              <w:rPr>
                <w:color w:val="000000"/>
                <w:sz w:val="22"/>
                <w:szCs w:val="22"/>
              </w:rPr>
            </w:pPr>
            <w:r w:rsidRPr="00F95948">
              <w:rPr>
                <w:sz w:val="22"/>
                <w:szCs w:val="22"/>
              </w:rPr>
              <w:t>The ministry has some framework (running) contracts in place for certain low value and repetitive requirements.</w:t>
            </w:r>
          </w:p>
        </w:tc>
        <w:tc>
          <w:tcPr>
            <w:tcW w:w="423" w:type="pct"/>
            <w:shd w:val="clear" w:color="auto" w:fill="auto"/>
          </w:tcPr>
          <w:p w:rsidR="00150D71" w:rsidRPr="00387090" w:rsidRDefault="00150D71" w:rsidP="003D57EB">
            <w:pPr>
              <w:autoSpaceDE w:val="0"/>
              <w:autoSpaceDN w:val="0"/>
              <w:adjustRightInd w:val="0"/>
              <w:jc w:val="right"/>
              <w:rPr>
                <w:color w:val="000000"/>
                <w:sz w:val="22"/>
                <w:szCs w:val="22"/>
              </w:rPr>
            </w:pPr>
            <w:r w:rsidRPr="00387090">
              <w:rPr>
                <w:color w:val="000000"/>
                <w:sz w:val="22"/>
                <w:szCs w:val="22"/>
              </w:rPr>
              <w:t>3.57</w:t>
            </w:r>
          </w:p>
        </w:tc>
        <w:tc>
          <w:tcPr>
            <w:tcW w:w="402" w:type="pct"/>
            <w:shd w:val="clear" w:color="auto" w:fill="auto"/>
          </w:tcPr>
          <w:p w:rsidR="00150D71" w:rsidRPr="00387090" w:rsidRDefault="00150D71" w:rsidP="003D57EB">
            <w:pPr>
              <w:autoSpaceDE w:val="0"/>
              <w:autoSpaceDN w:val="0"/>
              <w:adjustRightInd w:val="0"/>
              <w:jc w:val="right"/>
              <w:rPr>
                <w:color w:val="000000"/>
                <w:sz w:val="22"/>
                <w:szCs w:val="22"/>
              </w:rPr>
            </w:pPr>
            <w:r w:rsidRPr="00387090">
              <w:rPr>
                <w:color w:val="000000"/>
                <w:sz w:val="22"/>
                <w:szCs w:val="22"/>
              </w:rPr>
              <w:t>.86</w:t>
            </w:r>
          </w:p>
        </w:tc>
        <w:tc>
          <w:tcPr>
            <w:tcW w:w="406" w:type="pct"/>
            <w:shd w:val="clear" w:color="auto" w:fill="auto"/>
          </w:tcPr>
          <w:p w:rsidR="00150D71" w:rsidRPr="00387090" w:rsidRDefault="00150D71" w:rsidP="003D57EB">
            <w:pPr>
              <w:autoSpaceDE w:val="0"/>
              <w:autoSpaceDN w:val="0"/>
              <w:adjustRightInd w:val="0"/>
              <w:jc w:val="right"/>
              <w:rPr>
                <w:color w:val="000000"/>
                <w:sz w:val="22"/>
                <w:szCs w:val="22"/>
              </w:rPr>
            </w:pPr>
            <w:r w:rsidRPr="00387090">
              <w:rPr>
                <w:color w:val="000000"/>
                <w:sz w:val="22"/>
                <w:szCs w:val="22"/>
              </w:rPr>
              <w:t>13</w:t>
            </w:r>
            <w:r w:rsidR="0059679E" w:rsidRPr="00387090">
              <w:rPr>
                <w:color w:val="000000"/>
                <w:sz w:val="22"/>
                <w:szCs w:val="22"/>
              </w:rPr>
              <w:t>7</w:t>
            </w:r>
          </w:p>
        </w:tc>
      </w:tr>
      <w:tr w:rsidR="00150D71" w:rsidRPr="00DA4F0A" w:rsidTr="00A12050">
        <w:tc>
          <w:tcPr>
            <w:tcW w:w="3769" w:type="pct"/>
            <w:gridSpan w:val="3"/>
            <w:shd w:val="clear" w:color="auto" w:fill="auto"/>
          </w:tcPr>
          <w:p w:rsidR="00150D71" w:rsidRPr="00DA4F0A" w:rsidRDefault="00150D71" w:rsidP="003D57EB">
            <w:pPr>
              <w:autoSpaceDE w:val="0"/>
              <w:autoSpaceDN w:val="0"/>
              <w:adjustRightInd w:val="0"/>
              <w:jc w:val="both"/>
              <w:rPr>
                <w:color w:val="000000"/>
                <w:sz w:val="22"/>
                <w:szCs w:val="22"/>
              </w:rPr>
            </w:pPr>
            <w:r w:rsidRPr="00DA4F0A">
              <w:rPr>
                <w:sz w:val="22"/>
                <w:szCs w:val="22"/>
              </w:rPr>
              <w:t>The PDU tries to consolidate certain (standard) procurement requirements from different user departments and procure them at once.</w:t>
            </w:r>
          </w:p>
        </w:tc>
        <w:tc>
          <w:tcPr>
            <w:tcW w:w="423"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3.76</w:t>
            </w:r>
          </w:p>
        </w:tc>
        <w:tc>
          <w:tcPr>
            <w:tcW w:w="402"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.88</w:t>
            </w:r>
          </w:p>
        </w:tc>
        <w:tc>
          <w:tcPr>
            <w:tcW w:w="406"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13</w:t>
            </w:r>
            <w:r w:rsidR="0059679E" w:rsidRPr="00DA4F0A">
              <w:rPr>
                <w:color w:val="000000"/>
                <w:sz w:val="22"/>
                <w:szCs w:val="22"/>
              </w:rPr>
              <w:t>7</w:t>
            </w:r>
          </w:p>
        </w:tc>
      </w:tr>
      <w:tr w:rsidR="00150D71" w:rsidRPr="00DA4F0A" w:rsidTr="00A12050">
        <w:tc>
          <w:tcPr>
            <w:tcW w:w="3769" w:type="pct"/>
            <w:gridSpan w:val="3"/>
            <w:shd w:val="clear" w:color="auto" w:fill="auto"/>
          </w:tcPr>
          <w:p w:rsidR="00150D71" w:rsidRPr="00DA4F0A" w:rsidRDefault="00150D71" w:rsidP="003D57EB">
            <w:pPr>
              <w:autoSpaceDE w:val="0"/>
              <w:autoSpaceDN w:val="0"/>
              <w:adjustRightInd w:val="0"/>
              <w:jc w:val="both"/>
              <w:rPr>
                <w:color w:val="000000"/>
                <w:sz w:val="22"/>
                <w:szCs w:val="22"/>
              </w:rPr>
            </w:pPr>
            <w:r w:rsidRPr="00DA4F0A">
              <w:rPr>
                <w:sz w:val="22"/>
                <w:szCs w:val="22"/>
              </w:rPr>
              <w:t>There are incidents where payment is made to a supplier for no work/services offered.</w:t>
            </w:r>
          </w:p>
        </w:tc>
        <w:tc>
          <w:tcPr>
            <w:tcW w:w="423"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2.80</w:t>
            </w:r>
          </w:p>
        </w:tc>
        <w:tc>
          <w:tcPr>
            <w:tcW w:w="402"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1.19</w:t>
            </w:r>
          </w:p>
        </w:tc>
        <w:tc>
          <w:tcPr>
            <w:tcW w:w="406"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13</w:t>
            </w:r>
            <w:r w:rsidR="0059679E" w:rsidRPr="00DA4F0A">
              <w:rPr>
                <w:color w:val="000000"/>
                <w:sz w:val="22"/>
                <w:szCs w:val="22"/>
              </w:rPr>
              <w:t>7</w:t>
            </w:r>
          </w:p>
        </w:tc>
      </w:tr>
      <w:tr w:rsidR="00150D71" w:rsidRPr="00DA4F0A" w:rsidTr="00A12050">
        <w:tc>
          <w:tcPr>
            <w:tcW w:w="3769" w:type="pct"/>
            <w:gridSpan w:val="3"/>
            <w:shd w:val="clear" w:color="auto" w:fill="auto"/>
          </w:tcPr>
          <w:p w:rsidR="00150D71" w:rsidRPr="00DA4F0A" w:rsidRDefault="00150D71" w:rsidP="003D57EB">
            <w:pPr>
              <w:tabs>
                <w:tab w:val="left" w:pos="3405"/>
              </w:tabs>
              <w:autoSpaceDE w:val="0"/>
              <w:autoSpaceDN w:val="0"/>
              <w:adjustRightInd w:val="0"/>
              <w:jc w:val="both"/>
              <w:rPr>
                <w:color w:val="000000"/>
                <w:sz w:val="22"/>
                <w:szCs w:val="22"/>
              </w:rPr>
            </w:pPr>
            <w:r w:rsidRPr="00DA4F0A">
              <w:rPr>
                <w:sz w:val="22"/>
                <w:szCs w:val="22"/>
              </w:rPr>
              <w:t>Bidders usually do not conspire to trade bids by taking turns in the bidding process.</w:t>
            </w:r>
          </w:p>
        </w:tc>
        <w:tc>
          <w:tcPr>
            <w:tcW w:w="423"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3.27</w:t>
            </w:r>
          </w:p>
        </w:tc>
        <w:tc>
          <w:tcPr>
            <w:tcW w:w="402"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.94</w:t>
            </w:r>
          </w:p>
        </w:tc>
        <w:tc>
          <w:tcPr>
            <w:tcW w:w="406"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13</w:t>
            </w:r>
            <w:r w:rsidR="0059679E" w:rsidRPr="00DA4F0A">
              <w:rPr>
                <w:color w:val="000000"/>
                <w:sz w:val="22"/>
                <w:szCs w:val="22"/>
              </w:rPr>
              <w:t>7</w:t>
            </w:r>
          </w:p>
        </w:tc>
      </w:tr>
      <w:tr w:rsidR="00150D71" w:rsidRPr="00DA4F0A" w:rsidTr="00A12050">
        <w:tc>
          <w:tcPr>
            <w:tcW w:w="3769" w:type="pct"/>
            <w:gridSpan w:val="3"/>
            <w:shd w:val="clear" w:color="auto" w:fill="auto"/>
          </w:tcPr>
          <w:p w:rsidR="00150D71" w:rsidRPr="00F95948" w:rsidRDefault="00150D71" w:rsidP="003D57EB">
            <w:pPr>
              <w:autoSpaceDE w:val="0"/>
              <w:autoSpaceDN w:val="0"/>
              <w:adjustRightInd w:val="0"/>
              <w:jc w:val="both"/>
              <w:rPr>
                <w:color w:val="000000"/>
                <w:sz w:val="22"/>
                <w:szCs w:val="22"/>
              </w:rPr>
            </w:pPr>
            <w:r w:rsidRPr="00F95948">
              <w:rPr>
                <w:sz w:val="22"/>
                <w:szCs w:val="22"/>
              </w:rPr>
              <w:t>Services and works for the ministry are only bought from suppliers that have been properly assessed and have the capacity to deliver.</w:t>
            </w:r>
          </w:p>
        </w:tc>
        <w:tc>
          <w:tcPr>
            <w:tcW w:w="423" w:type="pct"/>
            <w:shd w:val="clear" w:color="auto" w:fill="auto"/>
          </w:tcPr>
          <w:p w:rsidR="00150D71" w:rsidRPr="00F95948" w:rsidRDefault="00150D71" w:rsidP="003D57EB">
            <w:pPr>
              <w:autoSpaceDE w:val="0"/>
              <w:autoSpaceDN w:val="0"/>
              <w:adjustRightInd w:val="0"/>
              <w:jc w:val="right"/>
              <w:rPr>
                <w:color w:val="000000"/>
                <w:sz w:val="22"/>
                <w:szCs w:val="22"/>
              </w:rPr>
            </w:pPr>
            <w:r w:rsidRPr="00F95948">
              <w:rPr>
                <w:color w:val="000000"/>
                <w:sz w:val="22"/>
                <w:szCs w:val="22"/>
              </w:rPr>
              <w:t>3.35</w:t>
            </w:r>
          </w:p>
        </w:tc>
        <w:tc>
          <w:tcPr>
            <w:tcW w:w="402" w:type="pct"/>
            <w:shd w:val="clear" w:color="auto" w:fill="auto"/>
          </w:tcPr>
          <w:p w:rsidR="00150D71" w:rsidRPr="00387090" w:rsidRDefault="00150D71" w:rsidP="003D57EB">
            <w:pPr>
              <w:autoSpaceDE w:val="0"/>
              <w:autoSpaceDN w:val="0"/>
              <w:adjustRightInd w:val="0"/>
              <w:jc w:val="right"/>
              <w:rPr>
                <w:color w:val="000000"/>
                <w:sz w:val="22"/>
                <w:szCs w:val="22"/>
              </w:rPr>
            </w:pPr>
            <w:r w:rsidRPr="00387090">
              <w:rPr>
                <w:color w:val="000000"/>
                <w:sz w:val="22"/>
                <w:szCs w:val="22"/>
              </w:rPr>
              <w:t>.98</w:t>
            </w:r>
          </w:p>
        </w:tc>
        <w:tc>
          <w:tcPr>
            <w:tcW w:w="406" w:type="pct"/>
            <w:shd w:val="clear" w:color="auto" w:fill="auto"/>
          </w:tcPr>
          <w:p w:rsidR="00150D71" w:rsidRPr="00387090" w:rsidRDefault="00150D71" w:rsidP="003D57EB">
            <w:pPr>
              <w:autoSpaceDE w:val="0"/>
              <w:autoSpaceDN w:val="0"/>
              <w:adjustRightInd w:val="0"/>
              <w:jc w:val="right"/>
              <w:rPr>
                <w:color w:val="000000"/>
                <w:sz w:val="22"/>
                <w:szCs w:val="22"/>
              </w:rPr>
            </w:pPr>
            <w:r w:rsidRPr="00387090">
              <w:rPr>
                <w:color w:val="000000"/>
                <w:sz w:val="22"/>
                <w:szCs w:val="22"/>
              </w:rPr>
              <w:t>13</w:t>
            </w:r>
            <w:r w:rsidR="0059679E" w:rsidRPr="00387090">
              <w:rPr>
                <w:color w:val="000000"/>
                <w:sz w:val="22"/>
                <w:szCs w:val="22"/>
              </w:rPr>
              <w:t>7</w:t>
            </w:r>
          </w:p>
        </w:tc>
      </w:tr>
      <w:tr w:rsidR="00150D71" w:rsidRPr="00DA4F0A" w:rsidTr="00A12050">
        <w:tc>
          <w:tcPr>
            <w:tcW w:w="3769" w:type="pct"/>
            <w:gridSpan w:val="3"/>
            <w:shd w:val="clear" w:color="auto" w:fill="auto"/>
          </w:tcPr>
          <w:p w:rsidR="00150D71" w:rsidRPr="00DA4F0A" w:rsidRDefault="00150D71" w:rsidP="003D57EB">
            <w:pPr>
              <w:autoSpaceDE w:val="0"/>
              <w:autoSpaceDN w:val="0"/>
              <w:adjustRightInd w:val="0"/>
              <w:jc w:val="both"/>
              <w:rPr>
                <w:color w:val="000000"/>
                <w:sz w:val="22"/>
                <w:szCs w:val="22"/>
              </w:rPr>
            </w:pPr>
            <w:r w:rsidRPr="00DA4F0A">
              <w:rPr>
                <w:sz w:val="22"/>
                <w:szCs w:val="22"/>
              </w:rPr>
              <w:t>The internal audit function in the ministry normally carries out audits on the procurement process and remedial measures are recommended and followed.</w:t>
            </w:r>
          </w:p>
        </w:tc>
        <w:tc>
          <w:tcPr>
            <w:tcW w:w="423"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3.89</w:t>
            </w:r>
          </w:p>
        </w:tc>
        <w:tc>
          <w:tcPr>
            <w:tcW w:w="402"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.97</w:t>
            </w:r>
          </w:p>
        </w:tc>
        <w:tc>
          <w:tcPr>
            <w:tcW w:w="406"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13</w:t>
            </w:r>
            <w:r w:rsidR="0059679E" w:rsidRPr="00DA4F0A">
              <w:rPr>
                <w:color w:val="000000"/>
                <w:sz w:val="22"/>
                <w:szCs w:val="22"/>
              </w:rPr>
              <w:t>7</w:t>
            </w:r>
          </w:p>
        </w:tc>
      </w:tr>
      <w:tr w:rsidR="00150D71" w:rsidRPr="00DA4F0A" w:rsidTr="00A12050">
        <w:tc>
          <w:tcPr>
            <w:tcW w:w="3769" w:type="pct"/>
            <w:gridSpan w:val="3"/>
            <w:shd w:val="clear" w:color="auto" w:fill="auto"/>
          </w:tcPr>
          <w:p w:rsidR="00150D71" w:rsidRPr="00DA4F0A" w:rsidRDefault="00150D71" w:rsidP="003D57EB">
            <w:pPr>
              <w:autoSpaceDE w:val="0"/>
              <w:autoSpaceDN w:val="0"/>
              <w:adjustRightInd w:val="0"/>
              <w:jc w:val="both"/>
              <w:rPr>
                <w:color w:val="000000"/>
                <w:sz w:val="22"/>
                <w:szCs w:val="22"/>
              </w:rPr>
            </w:pPr>
            <w:r w:rsidRPr="00DA4F0A">
              <w:rPr>
                <w:sz w:val="22"/>
                <w:szCs w:val="22"/>
              </w:rPr>
              <w:t>The PDE usually conducts regular meetings with providers to discuss public procurement issues.</w:t>
            </w:r>
          </w:p>
        </w:tc>
        <w:tc>
          <w:tcPr>
            <w:tcW w:w="423"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3.29</w:t>
            </w:r>
          </w:p>
        </w:tc>
        <w:tc>
          <w:tcPr>
            <w:tcW w:w="402"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.90</w:t>
            </w:r>
          </w:p>
        </w:tc>
        <w:tc>
          <w:tcPr>
            <w:tcW w:w="406"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13</w:t>
            </w:r>
            <w:r w:rsidR="0059679E" w:rsidRPr="00DA4F0A">
              <w:rPr>
                <w:color w:val="000000"/>
                <w:sz w:val="22"/>
                <w:szCs w:val="22"/>
              </w:rPr>
              <w:t>7</w:t>
            </w:r>
          </w:p>
        </w:tc>
      </w:tr>
      <w:tr w:rsidR="00150D71" w:rsidRPr="00DA4F0A" w:rsidTr="00A12050">
        <w:tc>
          <w:tcPr>
            <w:tcW w:w="3769" w:type="pct"/>
            <w:gridSpan w:val="3"/>
            <w:shd w:val="clear" w:color="auto" w:fill="auto"/>
          </w:tcPr>
          <w:p w:rsidR="00150D71" w:rsidRPr="00DA4F0A" w:rsidRDefault="00150D71" w:rsidP="003D57EB">
            <w:pPr>
              <w:autoSpaceDE w:val="0"/>
              <w:autoSpaceDN w:val="0"/>
              <w:adjustRightInd w:val="0"/>
              <w:jc w:val="both"/>
              <w:rPr>
                <w:color w:val="000000"/>
                <w:sz w:val="22"/>
                <w:szCs w:val="22"/>
              </w:rPr>
            </w:pPr>
            <w:r w:rsidRPr="00DA4F0A">
              <w:rPr>
                <w:sz w:val="22"/>
                <w:szCs w:val="22"/>
              </w:rPr>
              <w:t>All procurements in the ministry are carried out within budget and according to the procurement plan.</w:t>
            </w:r>
          </w:p>
        </w:tc>
        <w:tc>
          <w:tcPr>
            <w:tcW w:w="423"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3.40</w:t>
            </w:r>
          </w:p>
        </w:tc>
        <w:tc>
          <w:tcPr>
            <w:tcW w:w="402"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1.09</w:t>
            </w:r>
          </w:p>
        </w:tc>
        <w:tc>
          <w:tcPr>
            <w:tcW w:w="406" w:type="pct"/>
            <w:shd w:val="clear" w:color="auto" w:fill="auto"/>
          </w:tcPr>
          <w:p w:rsidR="00150D71" w:rsidRPr="00DA4F0A" w:rsidRDefault="00150D71" w:rsidP="003D57EB">
            <w:pPr>
              <w:autoSpaceDE w:val="0"/>
              <w:autoSpaceDN w:val="0"/>
              <w:adjustRightInd w:val="0"/>
              <w:jc w:val="right"/>
              <w:rPr>
                <w:color w:val="000000"/>
                <w:sz w:val="22"/>
                <w:szCs w:val="22"/>
              </w:rPr>
            </w:pPr>
            <w:r w:rsidRPr="00DA4F0A">
              <w:rPr>
                <w:color w:val="000000"/>
                <w:sz w:val="22"/>
                <w:szCs w:val="22"/>
              </w:rPr>
              <w:t>13</w:t>
            </w:r>
            <w:r w:rsidR="0059679E" w:rsidRPr="00DA4F0A">
              <w:rPr>
                <w:color w:val="000000"/>
                <w:sz w:val="22"/>
                <w:szCs w:val="22"/>
              </w:rPr>
              <w:t>7</w:t>
            </w:r>
          </w:p>
        </w:tc>
      </w:tr>
      <w:tr w:rsidR="00150D71" w:rsidRPr="00DA4F0A" w:rsidTr="00A12050">
        <w:tc>
          <w:tcPr>
            <w:tcW w:w="3769" w:type="pct"/>
            <w:gridSpan w:val="3"/>
            <w:shd w:val="clear" w:color="auto" w:fill="auto"/>
          </w:tcPr>
          <w:p w:rsidR="00150D71" w:rsidRPr="00F95948" w:rsidRDefault="00150D71" w:rsidP="003D57EB">
            <w:pPr>
              <w:autoSpaceDE w:val="0"/>
              <w:autoSpaceDN w:val="0"/>
              <w:adjustRightInd w:val="0"/>
              <w:jc w:val="both"/>
              <w:rPr>
                <w:color w:val="000000"/>
                <w:sz w:val="22"/>
                <w:szCs w:val="22"/>
              </w:rPr>
            </w:pPr>
            <w:r w:rsidRPr="00DA4F0A">
              <w:rPr>
                <w:sz w:val="22"/>
                <w:szCs w:val="22"/>
              </w:rPr>
              <w:t xml:space="preserve">The procurement method often used by the ministry for inviting bids is open </w:t>
            </w:r>
            <w:r w:rsidRPr="00E22B87">
              <w:rPr>
                <w:sz w:val="22"/>
                <w:szCs w:val="22"/>
              </w:rPr>
              <w:t>competitive bidding.</w:t>
            </w:r>
          </w:p>
        </w:tc>
        <w:tc>
          <w:tcPr>
            <w:tcW w:w="423" w:type="pct"/>
            <w:shd w:val="clear" w:color="auto" w:fill="auto"/>
          </w:tcPr>
          <w:p w:rsidR="00150D71" w:rsidRPr="00F95948" w:rsidRDefault="00150D71" w:rsidP="003D57EB">
            <w:pPr>
              <w:autoSpaceDE w:val="0"/>
              <w:autoSpaceDN w:val="0"/>
              <w:adjustRightInd w:val="0"/>
              <w:jc w:val="right"/>
              <w:rPr>
                <w:color w:val="000000"/>
                <w:sz w:val="22"/>
                <w:szCs w:val="22"/>
              </w:rPr>
            </w:pPr>
            <w:r w:rsidRPr="00F95948">
              <w:rPr>
                <w:color w:val="000000"/>
                <w:sz w:val="22"/>
                <w:szCs w:val="22"/>
              </w:rPr>
              <w:t>3.60</w:t>
            </w:r>
          </w:p>
        </w:tc>
        <w:tc>
          <w:tcPr>
            <w:tcW w:w="402" w:type="pct"/>
            <w:shd w:val="clear" w:color="auto" w:fill="auto"/>
          </w:tcPr>
          <w:p w:rsidR="00150D71" w:rsidRPr="00F95948" w:rsidRDefault="00150D71" w:rsidP="003D57EB">
            <w:pPr>
              <w:autoSpaceDE w:val="0"/>
              <w:autoSpaceDN w:val="0"/>
              <w:adjustRightInd w:val="0"/>
              <w:jc w:val="right"/>
              <w:rPr>
                <w:color w:val="000000"/>
                <w:sz w:val="22"/>
                <w:szCs w:val="22"/>
              </w:rPr>
            </w:pPr>
            <w:r w:rsidRPr="00F95948">
              <w:rPr>
                <w:color w:val="000000"/>
                <w:sz w:val="22"/>
                <w:szCs w:val="22"/>
              </w:rPr>
              <w:t>1.05</w:t>
            </w:r>
          </w:p>
        </w:tc>
        <w:tc>
          <w:tcPr>
            <w:tcW w:w="406" w:type="pct"/>
            <w:shd w:val="clear" w:color="auto" w:fill="auto"/>
          </w:tcPr>
          <w:p w:rsidR="00150D71" w:rsidRPr="00D952F1" w:rsidRDefault="00150D71" w:rsidP="003D57EB">
            <w:pPr>
              <w:autoSpaceDE w:val="0"/>
              <w:autoSpaceDN w:val="0"/>
              <w:adjustRightInd w:val="0"/>
              <w:jc w:val="right"/>
              <w:rPr>
                <w:color w:val="000000"/>
                <w:sz w:val="22"/>
                <w:szCs w:val="22"/>
              </w:rPr>
            </w:pPr>
            <w:r w:rsidRPr="00F95948">
              <w:rPr>
                <w:color w:val="000000"/>
                <w:sz w:val="22"/>
                <w:szCs w:val="22"/>
              </w:rPr>
              <w:t>13</w:t>
            </w:r>
            <w:r w:rsidR="0059679E" w:rsidRPr="00D952F1">
              <w:rPr>
                <w:color w:val="000000"/>
                <w:sz w:val="22"/>
                <w:szCs w:val="22"/>
              </w:rPr>
              <w:t>7</w:t>
            </w:r>
          </w:p>
        </w:tc>
      </w:tr>
      <w:tr w:rsidR="00150D71" w:rsidRPr="00DA4F0A" w:rsidTr="00A12050">
        <w:trPr>
          <w:trHeight w:val="270"/>
        </w:trPr>
        <w:tc>
          <w:tcPr>
            <w:tcW w:w="168" w:type="pct"/>
            <w:shd w:val="clear" w:color="auto" w:fill="auto"/>
          </w:tcPr>
          <w:p w:rsidR="00150D71" w:rsidRPr="00DA4F0A" w:rsidRDefault="00150D71" w:rsidP="003D57EB">
            <w:pPr>
              <w:autoSpaceDE w:val="0"/>
              <w:autoSpaceDN w:val="0"/>
              <w:adjustRightInd w:val="0"/>
              <w:rPr>
                <w:sz w:val="22"/>
                <w:szCs w:val="22"/>
              </w:rPr>
            </w:pPr>
          </w:p>
        </w:tc>
        <w:tc>
          <w:tcPr>
            <w:tcW w:w="3264" w:type="pct"/>
            <w:shd w:val="clear" w:color="auto" w:fill="auto"/>
          </w:tcPr>
          <w:p w:rsidR="00150D71" w:rsidRPr="00DA4F0A" w:rsidRDefault="00150D71" w:rsidP="00904E6F">
            <w:pPr>
              <w:rPr>
                <w:i/>
                <w:sz w:val="22"/>
                <w:szCs w:val="22"/>
              </w:rPr>
            </w:pPr>
            <w:r w:rsidRPr="00DA4F0A">
              <w:rPr>
                <w:b/>
                <w:color w:val="000000"/>
                <w:sz w:val="22"/>
                <w:szCs w:val="22"/>
              </w:rPr>
              <w:t>Valid N (list wise)</w:t>
            </w:r>
          </w:p>
        </w:tc>
        <w:tc>
          <w:tcPr>
            <w:tcW w:w="760" w:type="pct"/>
            <w:gridSpan w:val="2"/>
            <w:shd w:val="clear" w:color="auto" w:fill="auto"/>
          </w:tcPr>
          <w:p w:rsidR="00150D71" w:rsidRPr="00DA4F0A" w:rsidRDefault="00150D71" w:rsidP="00904E6F">
            <w:pPr>
              <w:rPr>
                <w:i/>
                <w:sz w:val="22"/>
                <w:szCs w:val="22"/>
              </w:rPr>
            </w:pPr>
          </w:p>
        </w:tc>
        <w:tc>
          <w:tcPr>
            <w:tcW w:w="402" w:type="pct"/>
            <w:shd w:val="clear" w:color="auto" w:fill="auto"/>
          </w:tcPr>
          <w:p w:rsidR="00150D71" w:rsidRPr="00DA4F0A" w:rsidRDefault="00150D71" w:rsidP="00904E6F">
            <w:pPr>
              <w:rPr>
                <w:i/>
                <w:sz w:val="22"/>
                <w:szCs w:val="22"/>
              </w:rPr>
            </w:pPr>
          </w:p>
        </w:tc>
        <w:tc>
          <w:tcPr>
            <w:tcW w:w="406" w:type="pct"/>
            <w:shd w:val="clear" w:color="auto" w:fill="auto"/>
          </w:tcPr>
          <w:p w:rsidR="00150D71" w:rsidRPr="00DA4F0A" w:rsidRDefault="00150D71" w:rsidP="003D57EB">
            <w:pPr>
              <w:jc w:val="right"/>
              <w:rPr>
                <w:sz w:val="22"/>
                <w:szCs w:val="22"/>
              </w:rPr>
            </w:pPr>
            <w:r w:rsidRPr="00DA4F0A">
              <w:rPr>
                <w:sz w:val="22"/>
                <w:szCs w:val="22"/>
              </w:rPr>
              <w:t>13</w:t>
            </w:r>
            <w:r w:rsidR="0059679E" w:rsidRPr="00DA4F0A">
              <w:rPr>
                <w:sz w:val="22"/>
                <w:szCs w:val="22"/>
              </w:rPr>
              <w:t>7</w:t>
            </w:r>
          </w:p>
        </w:tc>
      </w:tr>
    </w:tbl>
    <w:p w:rsidR="00150D71" w:rsidRPr="00027109" w:rsidRDefault="00027109" w:rsidP="00027109">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r>
        <w:rPr>
          <w:b/>
          <w:i/>
          <w:color w:val="000000"/>
        </w:rPr>
        <w:t xml:space="preserve">: </w:t>
      </w:r>
      <w:r w:rsidR="00150D71" w:rsidRPr="000D2126">
        <w:rPr>
          <w:b/>
        </w:rPr>
        <w:t>Average Mean =3.43</w:t>
      </w:r>
    </w:p>
    <w:p w:rsidR="00BF3D4B" w:rsidRPr="00BF3D4B" w:rsidRDefault="00BF3D4B" w:rsidP="00770E87">
      <w:pPr>
        <w:rPr>
          <w:b/>
        </w:rPr>
      </w:pPr>
    </w:p>
    <w:p w:rsidR="00150D71" w:rsidRDefault="00150D71" w:rsidP="00BE4074">
      <w:pPr>
        <w:autoSpaceDE w:val="0"/>
        <w:autoSpaceDN w:val="0"/>
        <w:adjustRightInd w:val="0"/>
        <w:spacing w:after="240" w:line="480" w:lineRule="auto"/>
        <w:jc w:val="both"/>
      </w:pPr>
      <w:r w:rsidRPr="00F206AB">
        <w:rPr>
          <w:bCs/>
          <w:color w:val="000000"/>
        </w:rPr>
        <w:t xml:space="preserve">The means for the seventeen statements used to test </w:t>
      </w:r>
      <w:r w:rsidRPr="00F206AB">
        <w:t>Cost * Procurement Performance</w:t>
      </w:r>
      <w:r w:rsidRPr="000D2126">
        <w:rPr>
          <w:bCs/>
          <w:color w:val="000000"/>
        </w:rPr>
        <w:t xml:space="preserve"> </w:t>
      </w:r>
      <w:r w:rsidR="003156B9" w:rsidRPr="00933EFC">
        <w:rPr>
          <w:bCs/>
          <w:color w:val="000000"/>
        </w:rPr>
        <w:t xml:space="preserve">in the </w:t>
      </w:r>
      <w:r w:rsidRPr="007555B9">
        <w:rPr>
          <w:bCs/>
          <w:color w:val="000000"/>
        </w:rPr>
        <w:t>Ministry of Education &amp; Sports range between m=2.80 and m=3.89</w:t>
      </w:r>
      <w:r w:rsidR="009C3410" w:rsidRPr="00E40625">
        <w:rPr>
          <w:bCs/>
          <w:color w:val="000000"/>
        </w:rPr>
        <w:t xml:space="preserve">. </w:t>
      </w:r>
      <w:r w:rsidRPr="009C7FC8">
        <w:rPr>
          <w:bCs/>
          <w:color w:val="000000"/>
        </w:rPr>
        <w:t xml:space="preserve">When measured against the five points </w:t>
      </w:r>
      <w:proofErr w:type="spellStart"/>
      <w:r w:rsidRPr="009C7FC8">
        <w:rPr>
          <w:bCs/>
          <w:color w:val="000000"/>
        </w:rPr>
        <w:t>likert</w:t>
      </w:r>
      <w:proofErr w:type="spellEnd"/>
      <w:r w:rsidRPr="009C7FC8">
        <w:rPr>
          <w:bCs/>
          <w:color w:val="000000"/>
        </w:rPr>
        <w:t xml:space="preserve"> scale, all the seventeen statements translate to an agreement to the positive statement.</w:t>
      </w:r>
      <w:r w:rsidR="00457A44">
        <w:rPr>
          <w:bCs/>
          <w:color w:val="000000"/>
        </w:rPr>
        <w:t xml:space="preserve"> </w:t>
      </w:r>
      <w:r w:rsidRPr="009C7FC8">
        <w:rPr>
          <w:bCs/>
          <w:color w:val="000000"/>
        </w:rPr>
        <w:t>The average mean for all the means for the seventeen statements was m=3.43 whic</w:t>
      </w:r>
      <w:r w:rsidRPr="006E4865">
        <w:rPr>
          <w:bCs/>
          <w:color w:val="000000"/>
        </w:rPr>
        <w:t xml:space="preserve">h </w:t>
      </w:r>
      <w:r w:rsidRPr="006E4865">
        <w:rPr>
          <w:bCs/>
          <w:color w:val="000000"/>
        </w:rPr>
        <w:lastRenderedPageBreak/>
        <w:t xml:space="preserve">altogether translates to an agreement to the statement that can be used to determine the </w:t>
      </w:r>
      <w:r w:rsidRPr="00E22B87">
        <w:t xml:space="preserve">Procurement Performance in </w:t>
      </w:r>
      <w:r w:rsidRPr="00F95948">
        <w:rPr>
          <w:bCs/>
          <w:color w:val="000000"/>
        </w:rPr>
        <w:t xml:space="preserve">Ministry of Education &amp; </w:t>
      </w:r>
      <w:r w:rsidR="00C678B8" w:rsidRPr="00F95948">
        <w:rPr>
          <w:bCs/>
          <w:color w:val="000000"/>
        </w:rPr>
        <w:t>Sports</w:t>
      </w:r>
      <w:r w:rsidR="00C678B8" w:rsidRPr="00F95948">
        <w:t>.</w:t>
      </w:r>
      <w:r w:rsidR="00C678B8">
        <w:t xml:space="preserve"> To complement on the above findings was one of the key informants who argued out that:</w:t>
      </w:r>
    </w:p>
    <w:p w:rsidR="000A0D34" w:rsidRPr="003E6C33" w:rsidRDefault="008C4DA5" w:rsidP="003E6C33">
      <w:pPr>
        <w:autoSpaceDE w:val="0"/>
        <w:autoSpaceDN w:val="0"/>
        <w:adjustRightInd w:val="0"/>
        <w:spacing w:line="480" w:lineRule="auto"/>
        <w:ind w:left="709" w:right="810" w:firstLine="11"/>
        <w:jc w:val="both"/>
      </w:pPr>
      <w:r>
        <w:t>”</w:t>
      </w:r>
      <w:r w:rsidRPr="008C4DA5">
        <w:rPr>
          <w:rFonts w:cs="Sun Light"/>
          <w:i/>
          <w:color w:val="000000"/>
        </w:rPr>
        <w:t xml:space="preserve">To be able to identify any sourcing opportunities, visibility to the current and past spending is needed. This </w:t>
      </w:r>
      <w:r w:rsidR="00C678B8">
        <w:rPr>
          <w:rFonts w:cs="Sun Light"/>
          <w:i/>
          <w:color w:val="000000"/>
        </w:rPr>
        <w:t>will enable</w:t>
      </w:r>
      <w:r w:rsidRPr="008C4DA5">
        <w:rPr>
          <w:rFonts w:cs="Sun Light"/>
          <w:i/>
          <w:color w:val="000000"/>
        </w:rPr>
        <w:t xml:space="preserve"> the buying </w:t>
      </w:r>
      <w:r w:rsidR="00BE4074" w:rsidRPr="008C4DA5">
        <w:rPr>
          <w:rFonts w:cs="Sun Light"/>
          <w:i/>
          <w:color w:val="000000"/>
        </w:rPr>
        <w:t>organization</w:t>
      </w:r>
      <w:r w:rsidRPr="008C4DA5">
        <w:rPr>
          <w:rFonts w:cs="Sun Light"/>
          <w:i/>
          <w:color w:val="000000"/>
        </w:rPr>
        <w:t xml:space="preserve"> to enjoy a comprehensive view on the metrics that drive improved cost and process efficiency as well as </w:t>
      </w:r>
      <w:r w:rsidR="00C678B8">
        <w:rPr>
          <w:rFonts w:cs="Sun Light"/>
          <w:i/>
          <w:color w:val="000000"/>
        </w:rPr>
        <w:t>public procurement</w:t>
      </w:r>
      <w:r w:rsidRPr="008C4DA5">
        <w:rPr>
          <w:rFonts w:cs="Sun Light"/>
          <w:i/>
          <w:color w:val="000000"/>
        </w:rPr>
        <w:t xml:space="preserve"> performance through analysis of bottlenecks</w:t>
      </w:r>
      <w:r>
        <w:rPr>
          <w:rFonts w:cs="Sun Light"/>
          <w:i/>
          <w:color w:val="000000"/>
        </w:rPr>
        <w:t>”</w:t>
      </w:r>
    </w:p>
    <w:p w:rsidR="00647AB8" w:rsidRPr="00F112DA" w:rsidRDefault="00B64AC0" w:rsidP="00F112DA">
      <w:pPr>
        <w:pStyle w:val="Caption"/>
        <w:ind w:hanging="709"/>
        <w:rPr>
          <w:rFonts w:ascii="Times New Roman" w:hAnsi="Times New Roman"/>
          <w:sz w:val="24"/>
          <w:szCs w:val="24"/>
        </w:rPr>
      </w:pPr>
      <w:bookmarkStart w:id="213" w:name="_Toc435462249"/>
      <w:r w:rsidRPr="00F112DA">
        <w:rPr>
          <w:rFonts w:ascii="Times New Roman" w:hAnsi="Times New Roman"/>
          <w:sz w:val="24"/>
          <w:szCs w:val="24"/>
        </w:rPr>
        <w:t xml:space="preserve">Table </w:t>
      </w:r>
      <w:r w:rsidRPr="00F112DA">
        <w:rPr>
          <w:rFonts w:ascii="Times New Roman" w:hAnsi="Times New Roman"/>
          <w:sz w:val="24"/>
          <w:szCs w:val="24"/>
        </w:rPr>
        <w:fldChar w:fldCharType="begin"/>
      </w:r>
      <w:r w:rsidRPr="00F112DA">
        <w:rPr>
          <w:rFonts w:ascii="Times New Roman" w:hAnsi="Times New Roman"/>
          <w:sz w:val="24"/>
          <w:szCs w:val="24"/>
        </w:rPr>
        <w:instrText xml:space="preserve"> SEQ Table \* ARABIC </w:instrText>
      </w:r>
      <w:r w:rsidRPr="00F112DA">
        <w:rPr>
          <w:rFonts w:ascii="Times New Roman" w:hAnsi="Times New Roman"/>
          <w:sz w:val="24"/>
          <w:szCs w:val="24"/>
        </w:rPr>
        <w:fldChar w:fldCharType="separate"/>
      </w:r>
      <w:r w:rsidR="006A6D34">
        <w:rPr>
          <w:rFonts w:ascii="Times New Roman" w:hAnsi="Times New Roman"/>
          <w:noProof/>
          <w:sz w:val="24"/>
          <w:szCs w:val="24"/>
        </w:rPr>
        <w:t>16</w:t>
      </w:r>
      <w:r w:rsidRPr="00F112DA">
        <w:rPr>
          <w:rFonts w:ascii="Times New Roman" w:hAnsi="Times New Roman"/>
          <w:sz w:val="24"/>
          <w:szCs w:val="24"/>
        </w:rPr>
        <w:fldChar w:fldCharType="end"/>
      </w:r>
      <w:r w:rsidRPr="00F112DA">
        <w:rPr>
          <w:rFonts w:ascii="Times New Roman" w:hAnsi="Times New Roman"/>
          <w:sz w:val="24"/>
          <w:szCs w:val="24"/>
        </w:rPr>
        <w:t>: Correlations matrix between Cost and Procurement Performance</w:t>
      </w:r>
      <w:bookmarkEnd w:id="213"/>
    </w:p>
    <w:tbl>
      <w:tblPr>
        <w:tblW w:w="9450"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000" w:firstRow="0" w:lastRow="0" w:firstColumn="0" w:lastColumn="0" w:noHBand="0" w:noVBand="0"/>
      </w:tblPr>
      <w:tblGrid>
        <w:gridCol w:w="1440"/>
        <w:gridCol w:w="2160"/>
        <w:gridCol w:w="1440"/>
        <w:gridCol w:w="4410"/>
      </w:tblGrid>
      <w:tr w:rsidR="00150D71" w:rsidRPr="00DA4F0A" w:rsidTr="00F112DA">
        <w:tc>
          <w:tcPr>
            <w:tcW w:w="1440" w:type="dxa"/>
            <w:shd w:val="clear" w:color="auto" w:fill="auto"/>
          </w:tcPr>
          <w:p w:rsidR="00150D71" w:rsidRPr="00651E63" w:rsidRDefault="00150D71" w:rsidP="00F112DA">
            <w:pPr>
              <w:autoSpaceDE w:val="0"/>
              <w:autoSpaceDN w:val="0"/>
              <w:adjustRightInd w:val="0"/>
              <w:spacing w:line="276" w:lineRule="auto"/>
            </w:pPr>
          </w:p>
        </w:tc>
        <w:tc>
          <w:tcPr>
            <w:tcW w:w="2160" w:type="dxa"/>
            <w:shd w:val="clear" w:color="auto" w:fill="auto"/>
          </w:tcPr>
          <w:p w:rsidR="00150D71" w:rsidRPr="002F5E6F" w:rsidRDefault="00150D71" w:rsidP="00F112DA">
            <w:pPr>
              <w:autoSpaceDE w:val="0"/>
              <w:autoSpaceDN w:val="0"/>
              <w:adjustRightInd w:val="0"/>
              <w:spacing w:line="276" w:lineRule="auto"/>
            </w:pPr>
          </w:p>
        </w:tc>
        <w:tc>
          <w:tcPr>
            <w:tcW w:w="1440" w:type="dxa"/>
            <w:shd w:val="clear" w:color="auto" w:fill="auto"/>
          </w:tcPr>
          <w:p w:rsidR="00150D71" w:rsidRPr="003D57EB" w:rsidRDefault="00150D71" w:rsidP="00F112DA">
            <w:pPr>
              <w:autoSpaceDE w:val="0"/>
              <w:autoSpaceDN w:val="0"/>
              <w:adjustRightInd w:val="0"/>
              <w:spacing w:line="276" w:lineRule="auto"/>
              <w:jc w:val="center"/>
              <w:rPr>
                <w:color w:val="000000"/>
              </w:rPr>
            </w:pPr>
            <w:r w:rsidRPr="003D57EB">
              <w:rPr>
                <w:color w:val="000000"/>
              </w:rPr>
              <w:t>Cost</w:t>
            </w:r>
          </w:p>
        </w:tc>
        <w:tc>
          <w:tcPr>
            <w:tcW w:w="4410" w:type="dxa"/>
            <w:shd w:val="clear" w:color="auto" w:fill="auto"/>
          </w:tcPr>
          <w:p w:rsidR="00150D71" w:rsidRPr="003D57EB" w:rsidRDefault="00A20B7E" w:rsidP="00F112DA">
            <w:pPr>
              <w:autoSpaceDE w:val="0"/>
              <w:autoSpaceDN w:val="0"/>
              <w:adjustRightInd w:val="0"/>
              <w:spacing w:line="276" w:lineRule="auto"/>
              <w:jc w:val="center"/>
              <w:rPr>
                <w:color w:val="000000"/>
              </w:rPr>
            </w:pPr>
            <w:r>
              <w:rPr>
                <w:color w:val="000000"/>
              </w:rPr>
              <w:t xml:space="preserve">Procurement </w:t>
            </w:r>
            <w:r w:rsidR="00150D71" w:rsidRPr="003D57EB">
              <w:rPr>
                <w:color w:val="000000"/>
              </w:rPr>
              <w:t>Performance</w:t>
            </w:r>
          </w:p>
        </w:tc>
      </w:tr>
      <w:tr w:rsidR="006E4865" w:rsidRPr="00DA4F0A" w:rsidTr="00F112DA">
        <w:tc>
          <w:tcPr>
            <w:tcW w:w="1440" w:type="dxa"/>
            <w:vMerge w:val="restart"/>
            <w:shd w:val="clear" w:color="auto" w:fill="auto"/>
          </w:tcPr>
          <w:p w:rsidR="006E4865" w:rsidRPr="00DA4F0A" w:rsidRDefault="006E4865" w:rsidP="00F112DA">
            <w:pPr>
              <w:autoSpaceDE w:val="0"/>
              <w:autoSpaceDN w:val="0"/>
              <w:adjustRightInd w:val="0"/>
              <w:spacing w:line="276" w:lineRule="auto"/>
              <w:rPr>
                <w:color w:val="000000"/>
              </w:rPr>
            </w:pPr>
            <w:r w:rsidRPr="00DA4F0A">
              <w:rPr>
                <w:color w:val="000000"/>
              </w:rPr>
              <w:t>Cost</w:t>
            </w:r>
          </w:p>
        </w:tc>
        <w:tc>
          <w:tcPr>
            <w:tcW w:w="2160" w:type="dxa"/>
            <w:shd w:val="clear" w:color="auto" w:fill="auto"/>
          </w:tcPr>
          <w:p w:rsidR="006E4865" w:rsidRPr="006E4865" w:rsidRDefault="006E4865" w:rsidP="00F112DA">
            <w:pPr>
              <w:autoSpaceDE w:val="0"/>
              <w:autoSpaceDN w:val="0"/>
              <w:adjustRightInd w:val="0"/>
              <w:spacing w:line="276" w:lineRule="auto"/>
              <w:rPr>
                <w:color w:val="000000"/>
              </w:rPr>
            </w:pPr>
            <w:r w:rsidRPr="006E4865">
              <w:rPr>
                <w:color w:val="000000"/>
              </w:rPr>
              <w:t>Pearson Correlation</w:t>
            </w:r>
          </w:p>
        </w:tc>
        <w:tc>
          <w:tcPr>
            <w:tcW w:w="1440" w:type="dxa"/>
            <w:shd w:val="clear" w:color="auto" w:fill="auto"/>
          </w:tcPr>
          <w:p w:rsidR="006E4865" w:rsidRPr="00A20B7E" w:rsidRDefault="006E4865" w:rsidP="00F112DA">
            <w:pPr>
              <w:autoSpaceDE w:val="0"/>
              <w:autoSpaceDN w:val="0"/>
              <w:adjustRightInd w:val="0"/>
              <w:spacing w:line="276" w:lineRule="auto"/>
              <w:jc w:val="right"/>
              <w:rPr>
                <w:color w:val="000000"/>
              </w:rPr>
            </w:pPr>
            <w:r w:rsidRPr="00A20B7E">
              <w:rPr>
                <w:color w:val="000000"/>
              </w:rPr>
              <w:t>1</w:t>
            </w:r>
          </w:p>
        </w:tc>
        <w:tc>
          <w:tcPr>
            <w:tcW w:w="4410" w:type="dxa"/>
            <w:shd w:val="clear" w:color="auto" w:fill="auto"/>
          </w:tcPr>
          <w:p w:rsidR="006E4865" w:rsidRPr="006E4865" w:rsidRDefault="006E4865" w:rsidP="00F112DA">
            <w:pPr>
              <w:autoSpaceDE w:val="0"/>
              <w:autoSpaceDN w:val="0"/>
              <w:adjustRightInd w:val="0"/>
              <w:spacing w:line="276" w:lineRule="auto"/>
              <w:jc w:val="right"/>
              <w:rPr>
                <w:color w:val="000000"/>
              </w:rPr>
            </w:pPr>
            <w:r w:rsidRPr="002D3761">
              <w:rPr>
                <w:rFonts w:eastAsia="Calibri"/>
                <w:color w:val="000000"/>
              </w:rPr>
              <w:t>.351</w:t>
            </w:r>
            <w:r w:rsidRPr="002D3761">
              <w:rPr>
                <w:rFonts w:eastAsia="Calibri"/>
                <w:color w:val="000000"/>
                <w:vertAlign w:val="superscript"/>
              </w:rPr>
              <w:t>**</w:t>
            </w:r>
          </w:p>
        </w:tc>
      </w:tr>
      <w:tr w:rsidR="006E4865" w:rsidRPr="00DA4F0A" w:rsidTr="00F112DA">
        <w:tc>
          <w:tcPr>
            <w:tcW w:w="1440" w:type="dxa"/>
            <w:vMerge/>
            <w:shd w:val="clear" w:color="auto" w:fill="auto"/>
          </w:tcPr>
          <w:p w:rsidR="006E4865" w:rsidRPr="00DA4F0A" w:rsidRDefault="006E4865" w:rsidP="00F112DA">
            <w:pPr>
              <w:autoSpaceDE w:val="0"/>
              <w:autoSpaceDN w:val="0"/>
              <w:adjustRightInd w:val="0"/>
              <w:spacing w:line="276" w:lineRule="auto"/>
              <w:rPr>
                <w:color w:val="000000"/>
              </w:rPr>
            </w:pPr>
          </w:p>
        </w:tc>
        <w:tc>
          <w:tcPr>
            <w:tcW w:w="2160" w:type="dxa"/>
            <w:shd w:val="clear" w:color="auto" w:fill="auto"/>
          </w:tcPr>
          <w:p w:rsidR="006E4865" w:rsidRPr="00DA4F0A" w:rsidRDefault="006E4865" w:rsidP="00F112DA">
            <w:pPr>
              <w:autoSpaceDE w:val="0"/>
              <w:autoSpaceDN w:val="0"/>
              <w:adjustRightInd w:val="0"/>
              <w:spacing w:line="276" w:lineRule="auto"/>
              <w:rPr>
                <w:color w:val="000000"/>
              </w:rPr>
            </w:pPr>
            <w:r w:rsidRPr="00DA4F0A">
              <w:rPr>
                <w:color w:val="000000"/>
              </w:rPr>
              <w:t>Sig. (2-tailed)</w:t>
            </w:r>
          </w:p>
        </w:tc>
        <w:tc>
          <w:tcPr>
            <w:tcW w:w="1440" w:type="dxa"/>
            <w:shd w:val="clear" w:color="auto" w:fill="auto"/>
          </w:tcPr>
          <w:p w:rsidR="006E4865" w:rsidRPr="00DA4F0A" w:rsidRDefault="006E4865" w:rsidP="00F112DA">
            <w:pPr>
              <w:autoSpaceDE w:val="0"/>
              <w:autoSpaceDN w:val="0"/>
              <w:adjustRightInd w:val="0"/>
              <w:spacing w:line="276" w:lineRule="auto"/>
              <w:jc w:val="center"/>
            </w:pPr>
          </w:p>
        </w:tc>
        <w:tc>
          <w:tcPr>
            <w:tcW w:w="4410" w:type="dxa"/>
            <w:shd w:val="clear" w:color="auto" w:fill="auto"/>
          </w:tcPr>
          <w:p w:rsidR="006E4865" w:rsidRPr="006E4865" w:rsidRDefault="006E4865" w:rsidP="00F112DA">
            <w:pPr>
              <w:autoSpaceDE w:val="0"/>
              <w:autoSpaceDN w:val="0"/>
              <w:adjustRightInd w:val="0"/>
              <w:spacing w:line="276" w:lineRule="auto"/>
              <w:jc w:val="right"/>
              <w:rPr>
                <w:color w:val="000000"/>
              </w:rPr>
            </w:pPr>
            <w:r w:rsidRPr="002D3761">
              <w:rPr>
                <w:rFonts w:eastAsia="Calibri"/>
                <w:color w:val="000000"/>
              </w:rPr>
              <w:t>.000</w:t>
            </w:r>
          </w:p>
        </w:tc>
      </w:tr>
      <w:tr w:rsidR="006E4865" w:rsidRPr="00DA4F0A" w:rsidTr="00F112DA">
        <w:tc>
          <w:tcPr>
            <w:tcW w:w="1440" w:type="dxa"/>
            <w:vMerge/>
            <w:shd w:val="clear" w:color="auto" w:fill="auto"/>
          </w:tcPr>
          <w:p w:rsidR="006E4865" w:rsidRPr="00DA4F0A" w:rsidRDefault="006E4865" w:rsidP="00F112DA">
            <w:pPr>
              <w:autoSpaceDE w:val="0"/>
              <w:autoSpaceDN w:val="0"/>
              <w:adjustRightInd w:val="0"/>
              <w:spacing w:line="276" w:lineRule="auto"/>
              <w:rPr>
                <w:color w:val="000000"/>
              </w:rPr>
            </w:pPr>
          </w:p>
        </w:tc>
        <w:tc>
          <w:tcPr>
            <w:tcW w:w="2160" w:type="dxa"/>
            <w:shd w:val="clear" w:color="auto" w:fill="auto"/>
          </w:tcPr>
          <w:p w:rsidR="006E4865" w:rsidRPr="00DA4F0A" w:rsidRDefault="006E4865" w:rsidP="00F112DA">
            <w:pPr>
              <w:autoSpaceDE w:val="0"/>
              <w:autoSpaceDN w:val="0"/>
              <w:adjustRightInd w:val="0"/>
              <w:spacing w:line="276" w:lineRule="auto"/>
              <w:rPr>
                <w:color w:val="000000"/>
              </w:rPr>
            </w:pPr>
            <w:r w:rsidRPr="00DA4F0A">
              <w:rPr>
                <w:color w:val="000000"/>
              </w:rPr>
              <w:t>N</w:t>
            </w:r>
          </w:p>
        </w:tc>
        <w:tc>
          <w:tcPr>
            <w:tcW w:w="1440" w:type="dxa"/>
            <w:shd w:val="clear" w:color="auto" w:fill="auto"/>
          </w:tcPr>
          <w:p w:rsidR="006E4865" w:rsidRPr="00DA4F0A" w:rsidRDefault="006E4865" w:rsidP="00F112DA">
            <w:pPr>
              <w:autoSpaceDE w:val="0"/>
              <w:autoSpaceDN w:val="0"/>
              <w:adjustRightInd w:val="0"/>
              <w:spacing w:line="276" w:lineRule="auto"/>
              <w:jc w:val="right"/>
              <w:rPr>
                <w:color w:val="000000"/>
              </w:rPr>
            </w:pPr>
            <w:r w:rsidRPr="00DA4F0A">
              <w:rPr>
                <w:color w:val="000000"/>
              </w:rPr>
              <w:t>137</w:t>
            </w:r>
          </w:p>
        </w:tc>
        <w:tc>
          <w:tcPr>
            <w:tcW w:w="4410" w:type="dxa"/>
            <w:shd w:val="clear" w:color="auto" w:fill="auto"/>
          </w:tcPr>
          <w:p w:rsidR="006E4865" w:rsidRPr="006E4865" w:rsidRDefault="006E4865" w:rsidP="00F112DA">
            <w:pPr>
              <w:autoSpaceDE w:val="0"/>
              <w:autoSpaceDN w:val="0"/>
              <w:adjustRightInd w:val="0"/>
              <w:spacing w:line="276" w:lineRule="auto"/>
              <w:jc w:val="right"/>
              <w:rPr>
                <w:color w:val="000000"/>
              </w:rPr>
            </w:pPr>
            <w:r w:rsidRPr="002D3761">
              <w:rPr>
                <w:rFonts w:eastAsia="Calibri"/>
                <w:color w:val="000000"/>
              </w:rPr>
              <w:t>138</w:t>
            </w:r>
          </w:p>
        </w:tc>
      </w:tr>
    </w:tbl>
    <w:p w:rsidR="00150D71" w:rsidRPr="00881A51" w:rsidRDefault="00881A51" w:rsidP="0005742B">
      <w:pPr>
        <w:autoSpaceDE w:val="0"/>
        <w:autoSpaceDN w:val="0"/>
        <w:adjustRightInd w:val="0"/>
        <w:spacing w:line="480" w:lineRule="auto"/>
        <w:jc w:val="both"/>
        <w:rPr>
          <w:b/>
        </w:rPr>
      </w:pPr>
      <w:r w:rsidRPr="00881A51">
        <w:rPr>
          <w:b/>
          <w:color w:val="000000"/>
        </w:rPr>
        <w:t>Source: Primary data</w:t>
      </w:r>
      <w:r w:rsidR="00150D71" w:rsidRPr="00881A51">
        <w:rPr>
          <w:b/>
          <w:color w:val="000000"/>
        </w:rPr>
        <w:t>**. Correlation is significant at the 0.</w:t>
      </w:r>
      <w:r w:rsidR="006E4865" w:rsidRPr="00881A51">
        <w:rPr>
          <w:b/>
          <w:color w:val="000000"/>
        </w:rPr>
        <w:t>0</w:t>
      </w:r>
      <w:r>
        <w:rPr>
          <w:b/>
          <w:color w:val="000000"/>
        </w:rPr>
        <w:t>5</w:t>
      </w:r>
      <w:r w:rsidR="006E4865" w:rsidRPr="00881A51">
        <w:rPr>
          <w:b/>
          <w:color w:val="000000"/>
        </w:rPr>
        <w:t xml:space="preserve"> </w:t>
      </w:r>
      <w:r w:rsidR="00150D71" w:rsidRPr="00881A51">
        <w:rPr>
          <w:b/>
          <w:color w:val="000000"/>
        </w:rPr>
        <w:t>level (2-tailed)</w:t>
      </w:r>
    </w:p>
    <w:p w:rsidR="00176B0E" w:rsidRDefault="007F3E01" w:rsidP="00176B0E">
      <w:pPr>
        <w:autoSpaceDE w:val="0"/>
        <w:autoSpaceDN w:val="0"/>
        <w:adjustRightInd w:val="0"/>
        <w:spacing w:line="480" w:lineRule="auto"/>
        <w:jc w:val="both"/>
      </w:pPr>
      <w:r w:rsidRPr="006E4865">
        <w:t>The table</w:t>
      </w:r>
      <w:r w:rsidR="00150D71" w:rsidRPr="00A20B7E">
        <w:t xml:space="preserve"> above shows Pearson’s Correlation coefficient r= 0.</w:t>
      </w:r>
      <w:r w:rsidR="00A20B7E">
        <w:t>35</w:t>
      </w:r>
      <w:r w:rsidR="00A20B7E" w:rsidRPr="00A20B7E">
        <w:t>1</w:t>
      </w:r>
      <w:r w:rsidR="00A20B7E">
        <w:t>**</w:t>
      </w:r>
      <w:r w:rsidR="00150D71" w:rsidRPr="00A20B7E">
        <w:t xml:space="preserve"> between </w:t>
      </w:r>
      <w:r w:rsidR="00150D71" w:rsidRPr="00A20B7E">
        <w:rPr>
          <w:color w:val="000000"/>
        </w:rPr>
        <w:t>Cost</w:t>
      </w:r>
      <w:r w:rsidR="00150D71" w:rsidRPr="00A20B7E">
        <w:t xml:space="preserve"> and </w:t>
      </w:r>
      <w:r w:rsidR="00D6555F" w:rsidRPr="00E22B87">
        <w:t>Procurement Performance in the</w:t>
      </w:r>
      <w:r w:rsidR="00150D71" w:rsidRPr="00E22B87">
        <w:t xml:space="preserve"> Ministry of Education &amp; Sports which suggests that the two variables are</w:t>
      </w:r>
      <w:r w:rsidR="003D5D69">
        <w:t xml:space="preserve"> positively</w:t>
      </w:r>
      <w:r w:rsidR="00150D71" w:rsidRPr="003D5D69">
        <w:t xml:space="preserve"> related</w:t>
      </w:r>
      <w:r w:rsidR="003D5D69">
        <w:t>, though not significantly</w:t>
      </w:r>
      <w:r w:rsidR="00150D71" w:rsidRPr="003D5D69">
        <w:t>. The r=0.</w:t>
      </w:r>
      <w:r w:rsidR="00A20B7E">
        <w:t>351**</w:t>
      </w:r>
      <w:r w:rsidR="00150D71" w:rsidRPr="003D5D69">
        <w:t xml:space="preserve"> between </w:t>
      </w:r>
      <w:r w:rsidR="00150D71" w:rsidRPr="003D5D69">
        <w:rPr>
          <w:color w:val="000000"/>
        </w:rPr>
        <w:t>Cost</w:t>
      </w:r>
      <w:r w:rsidR="00D6555F" w:rsidRPr="003D5D69">
        <w:t xml:space="preserve"> and Procurement Performance in the </w:t>
      </w:r>
      <w:r w:rsidR="00150D71" w:rsidRPr="003D5D69">
        <w:t xml:space="preserve">Ministry of Education &amp; Sports suggest that there is a substantial positive relationship between </w:t>
      </w:r>
      <w:r w:rsidR="00150D71" w:rsidRPr="003D5D69">
        <w:rPr>
          <w:color w:val="000000"/>
        </w:rPr>
        <w:t>Cost</w:t>
      </w:r>
      <w:r w:rsidR="00150D71" w:rsidRPr="003D5D69">
        <w:t xml:space="preserve"> and </w:t>
      </w:r>
      <w:r w:rsidR="00D6555F" w:rsidRPr="003D5D69">
        <w:t>procurement Performance in the</w:t>
      </w:r>
      <w:r w:rsidR="00150D71" w:rsidRPr="003D5D69">
        <w:t xml:space="preserve"> Ministry of Education &amp; Sports</w:t>
      </w:r>
      <w:r w:rsidR="0005742B" w:rsidRPr="003D5D69">
        <w:t>.</w:t>
      </w:r>
    </w:p>
    <w:p w:rsidR="003E6C33" w:rsidRDefault="003E6C33" w:rsidP="00176B0E">
      <w:pPr>
        <w:autoSpaceDE w:val="0"/>
        <w:autoSpaceDN w:val="0"/>
        <w:adjustRightInd w:val="0"/>
        <w:spacing w:line="480" w:lineRule="auto"/>
        <w:jc w:val="both"/>
      </w:pPr>
    </w:p>
    <w:p w:rsidR="003E6C33" w:rsidRDefault="003E6C33" w:rsidP="00176B0E">
      <w:pPr>
        <w:autoSpaceDE w:val="0"/>
        <w:autoSpaceDN w:val="0"/>
        <w:adjustRightInd w:val="0"/>
        <w:spacing w:line="480" w:lineRule="auto"/>
        <w:jc w:val="both"/>
      </w:pPr>
    </w:p>
    <w:p w:rsidR="003E6C33" w:rsidRDefault="003E6C33" w:rsidP="00176B0E">
      <w:pPr>
        <w:autoSpaceDE w:val="0"/>
        <w:autoSpaceDN w:val="0"/>
        <w:adjustRightInd w:val="0"/>
        <w:spacing w:line="480" w:lineRule="auto"/>
        <w:jc w:val="both"/>
      </w:pPr>
    </w:p>
    <w:p w:rsidR="003E6C33" w:rsidRDefault="003E6C33" w:rsidP="00176B0E">
      <w:pPr>
        <w:autoSpaceDE w:val="0"/>
        <w:autoSpaceDN w:val="0"/>
        <w:adjustRightInd w:val="0"/>
        <w:spacing w:line="480" w:lineRule="auto"/>
        <w:jc w:val="both"/>
      </w:pPr>
    </w:p>
    <w:p w:rsidR="00647AB8" w:rsidRPr="00176B0E" w:rsidRDefault="00B64AC0" w:rsidP="00176B0E">
      <w:pPr>
        <w:autoSpaceDE w:val="0"/>
        <w:autoSpaceDN w:val="0"/>
        <w:adjustRightInd w:val="0"/>
        <w:spacing w:line="480" w:lineRule="auto"/>
        <w:jc w:val="both"/>
        <w:rPr>
          <w:b/>
        </w:rPr>
      </w:pPr>
      <w:bookmarkStart w:id="214" w:name="_Toc435462250"/>
      <w:r w:rsidRPr="00176B0E">
        <w:rPr>
          <w:b/>
        </w:rPr>
        <w:lastRenderedPageBreak/>
        <w:t xml:space="preserve">Table </w:t>
      </w:r>
      <w:r w:rsidRPr="00176B0E">
        <w:rPr>
          <w:b/>
        </w:rPr>
        <w:fldChar w:fldCharType="begin"/>
      </w:r>
      <w:r w:rsidRPr="00176B0E">
        <w:rPr>
          <w:b/>
        </w:rPr>
        <w:instrText xml:space="preserve"> SEQ Table \* ARABIC </w:instrText>
      </w:r>
      <w:r w:rsidRPr="00176B0E">
        <w:rPr>
          <w:b/>
        </w:rPr>
        <w:fldChar w:fldCharType="separate"/>
      </w:r>
      <w:r w:rsidR="006A6D34">
        <w:rPr>
          <w:b/>
          <w:noProof/>
        </w:rPr>
        <w:t>17</w:t>
      </w:r>
      <w:r w:rsidRPr="00176B0E">
        <w:rPr>
          <w:b/>
        </w:rPr>
        <w:fldChar w:fldCharType="end"/>
      </w:r>
      <w:r w:rsidRPr="00176B0E">
        <w:rPr>
          <w:b/>
        </w:rPr>
        <w:t>: Regression between Cost and Procurement Performance</w:t>
      </w:r>
      <w:bookmarkEnd w:id="214"/>
    </w:p>
    <w:tbl>
      <w:tblPr>
        <w:tblW w:w="4944" w:type="pct"/>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991"/>
        <w:gridCol w:w="1170"/>
        <w:gridCol w:w="1530"/>
        <w:gridCol w:w="2430"/>
        <w:gridCol w:w="3348"/>
      </w:tblGrid>
      <w:tr w:rsidR="00150D71" w:rsidRPr="00DA4F0A" w:rsidTr="00881A51">
        <w:tc>
          <w:tcPr>
            <w:tcW w:w="5000" w:type="pct"/>
            <w:gridSpan w:val="5"/>
            <w:tcBorders>
              <w:top w:val="single" w:sz="24" w:space="0" w:color="000000"/>
              <w:left w:val="single" w:sz="24" w:space="0" w:color="000000"/>
              <w:bottom w:val="single" w:sz="6" w:space="0" w:color="000000"/>
              <w:right w:val="single" w:sz="24" w:space="0" w:color="000000"/>
            </w:tcBorders>
            <w:shd w:val="clear" w:color="auto" w:fill="auto"/>
          </w:tcPr>
          <w:p w:rsidR="00150D71" w:rsidRPr="003D57EB" w:rsidRDefault="00150D71" w:rsidP="00881A51">
            <w:pPr>
              <w:autoSpaceDE w:val="0"/>
              <w:autoSpaceDN w:val="0"/>
              <w:adjustRightInd w:val="0"/>
              <w:jc w:val="center"/>
              <w:rPr>
                <w:color w:val="000000"/>
              </w:rPr>
            </w:pPr>
            <w:r w:rsidRPr="003D57EB">
              <w:rPr>
                <w:b/>
                <w:bCs/>
                <w:color w:val="000000"/>
              </w:rPr>
              <w:t>Model Summary</w:t>
            </w:r>
          </w:p>
        </w:tc>
      </w:tr>
      <w:tr w:rsidR="00387090" w:rsidRPr="00DA4F0A" w:rsidTr="00881A51">
        <w:trPr>
          <w:trHeight w:val="414"/>
        </w:trPr>
        <w:tc>
          <w:tcPr>
            <w:tcW w:w="523" w:type="pct"/>
            <w:vMerge w:val="restart"/>
            <w:tcBorders>
              <w:top w:val="single" w:sz="6" w:space="0" w:color="000000"/>
              <w:left w:val="single" w:sz="24"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rPr>
                <w:color w:val="000000"/>
              </w:rPr>
            </w:pPr>
            <w:r w:rsidRPr="00387090">
              <w:rPr>
                <w:color w:val="000000"/>
              </w:rPr>
              <w:t>Model</w:t>
            </w:r>
          </w:p>
        </w:tc>
        <w:tc>
          <w:tcPr>
            <w:tcW w:w="618" w:type="pct"/>
            <w:vMerge w:val="restar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jc w:val="center"/>
              <w:rPr>
                <w:color w:val="000000"/>
              </w:rPr>
            </w:pPr>
            <w:r w:rsidRPr="00387090">
              <w:rPr>
                <w:color w:val="000000"/>
              </w:rPr>
              <w:t>R</w:t>
            </w:r>
          </w:p>
        </w:tc>
        <w:tc>
          <w:tcPr>
            <w:tcW w:w="808" w:type="pct"/>
            <w:vMerge w:val="restar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jc w:val="center"/>
              <w:rPr>
                <w:color w:val="000000"/>
              </w:rPr>
            </w:pPr>
            <w:r w:rsidRPr="00387090">
              <w:rPr>
                <w:color w:val="000000"/>
              </w:rPr>
              <w:t>R Square</w:t>
            </w:r>
          </w:p>
        </w:tc>
        <w:tc>
          <w:tcPr>
            <w:tcW w:w="1283" w:type="pct"/>
            <w:vMerge w:val="restart"/>
            <w:tcBorders>
              <w:top w:val="single" w:sz="6" w:space="0" w:color="000000"/>
              <w:left w:val="single" w:sz="6" w:space="0" w:color="000000"/>
              <w:bottom w:val="single" w:sz="6" w:space="0" w:color="000000"/>
              <w:right w:val="single" w:sz="6" w:space="0" w:color="000000"/>
            </w:tcBorders>
            <w:shd w:val="clear" w:color="auto" w:fill="auto"/>
          </w:tcPr>
          <w:p w:rsidR="00387090" w:rsidRPr="0097605E" w:rsidRDefault="00387090" w:rsidP="00881A51">
            <w:pPr>
              <w:autoSpaceDE w:val="0"/>
              <w:autoSpaceDN w:val="0"/>
              <w:adjustRightInd w:val="0"/>
              <w:spacing w:line="276" w:lineRule="auto"/>
              <w:jc w:val="center"/>
              <w:rPr>
                <w:color w:val="000000"/>
              </w:rPr>
            </w:pPr>
            <w:r w:rsidRPr="0097605E">
              <w:rPr>
                <w:color w:val="000000"/>
              </w:rPr>
              <w:t>Adjusted R Square</w:t>
            </w:r>
          </w:p>
        </w:tc>
        <w:tc>
          <w:tcPr>
            <w:tcW w:w="1768" w:type="pct"/>
            <w:vMerge w:val="restart"/>
            <w:tcBorders>
              <w:top w:val="single" w:sz="6" w:space="0" w:color="000000"/>
              <w:left w:val="single" w:sz="6" w:space="0" w:color="000000"/>
              <w:bottom w:val="single" w:sz="6" w:space="0" w:color="000000"/>
              <w:right w:val="single" w:sz="24" w:space="0" w:color="000000"/>
            </w:tcBorders>
            <w:shd w:val="clear" w:color="auto" w:fill="auto"/>
          </w:tcPr>
          <w:p w:rsidR="00387090" w:rsidRPr="0097605E" w:rsidRDefault="00387090" w:rsidP="00881A51">
            <w:pPr>
              <w:autoSpaceDE w:val="0"/>
              <w:autoSpaceDN w:val="0"/>
              <w:adjustRightInd w:val="0"/>
              <w:spacing w:line="276" w:lineRule="auto"/>
              <w:jc w:val="center"/>
              <w:rPr>
                <w:color w:val="000000"/>
              </w:rPr>
            </w:pPr>
            <w:r w:rsidRPr="0097605E">
              <w:rPr>
                <w:color w:val="000000"/>
              </w:rPr>
              <w:t>Std. Error of the Estimate</w:t>
            </w:r>
          </w:p>
        </w:tc>
      </w:tr>
      <w:tr w:rsidR="00387090" w:rsidRPr="00DA4F0A" w:rsidTr="00BA137B">
        <w:trPr>
          <w:trHeight w:val="317"/>
        </w:trPr>
        <w:tc>
          <w:tcPr>
            <w:tcW w:w="523" w:type="pct"/>
            <w:vMerge/>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spacing w:line="276" w:lineRule="auto"/>
              <w:rPr>
                <w:color w:val="000000"/>
              </w:rPr>
            </w:pPr>
          </w:p>
        </w:tc>
        <w:tc>
          <w:tcPr>
            <w:tcW w:w="618" w:type="pct"/>
            <w:vMerge/>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rPr>
                <w:color w:val="000000"/>
              </w:rPr>
            </w:pPr>
          </w:p>
        </w:tc>
        <w:tc>
          <w:tcPr>
            <w:tcW w:w="808" w:type="pct"/>
            <w:vMerge/>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rPr>
                <w:color w:val="000000"/>
              </w:rPr>
            </w:pPr>
          </w:p>
        </w:tc>
        <w:tc>
          <w:tcPr>
            <w:tcW w:w="1283" w:type="pct"/>
            <w:vMerge/>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spacing w:line="276" w:lineRule="auto"/>
              <w:rPr>
                <w:color w:val="000000"/>
              </w:rPr>
            </w:pPr>
          </w:p>
        </w:tc>
        <w:tc>
          <w:tcPr>
            <w:tcW w:w="1768" w:type="pct"/>
            <w:vMerge/>
            <w:tcBorders>
              <w:top w:val="single" w:sz="6" w:space="0" w:color="000000"/>
              <w:left w:val="single" w:sz="6" w:space="0" w:color="000000"/>
              <w:bottom w:val="single" w:sz="6" w:space="0" w:color="000000"/>
              <w:right w:val="single" w:sz="24" w:space="0" w:color="000000"/>
            </w:tcBorders>
            <w:shd w:val="clear" w:color="auto" w:fill="auto"/>
          </w:tcPr>
          <w:p w:rsidR="00387090" w:rsidRPr="00DA4F0A" w:rsidRDefault="00387090" w:rsidP="00881A51">
            <w:pPr>
              <w:autoSpaceDE w:val="0"/>
              <w:autoSpaceDN w:val="0"/>
              <w:adjustRightInd w:val="0"/>
              <w:spacing w:line="276" w:lineRule="auto"/>
              <w:rPr>
                <w:color w:val="000000"/>
              </w:rPr>
            </w:pPr>
          </w:p>
        </w:tc>
      </w:tr>
      <w:tr w:rsidR="00387090" w:rsidRPr="00DA4F0A" w:rsidTr="00881A51">
        <w:tc>
          <w:tcPr>
            <w:tcW w:w="523" w:type="pct"/>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spacing w:line="276" w:lineRule="auto"/>
              <w:rPr>
                <w:color w:val="000000"/>
              </w:rPr>
            </w:pPr>
            <w:r w:rsidRPr="00DA4F0A">
              <w:rPr>
                <w:color w:val="000000"/>
              </w:rPr>
              <w:t>1</w:t>
            </w:r>
          </w:p>
        </w:tc>
        <w:tc>
          <w:tcPr>
            <w:tcW w:w="618"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jc w:val="right"/>
              <w:rPr>
                <w:color w:val="000000"/>
              </w:rPr>
            </w:pPr>
            <w:r w:rsidRPr="00BF7439">
              <w:t>.351a</w:t>
            </w:r>
          </w:p>
        </w:tc>
        <w:tc>
          <w:tcPr>
            <w:tcW w:w="808"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jc w:val="right"/>
              <w:rPr>
                <w:color w:val="000000"/>
              </w:rPr>
            </w:pPr>
            <w:r w:rsidRPr="00BF7439">
              <w:t>.123</w:t>
            </w:r>
          </w:p>
        </w:tc>
        <w:tc>
          <w:tcPr>
            <w:tcW w:w="1283"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BF7439">
              <w:t>.116</w:t>
            </w:r>
          </w:p>
        </w:tc>
        <w:tc>
          <w:tcPr>
            <w:tcW w:w="1768" w:type="pct"/>
            <w:tcBorders>
              <w:top w:val="single" w:sz="6" w:space="0" w:color="000000"/>
              <w:left w:val="single" w:sz="6" w:space="0" w:color="000000"/>
              <w:bottom w:val="single" w:sz="6" w:space="0" w:color="000000"/>
              <w:right w:val="single" w:sz="24"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BF7439">
              <w:t>.94351</w:t>
            </w:r>
          </w:p>
        </w:tc>
      </w:tr>
      <w:tr w:rsidR="00150D71" w:rsidRPr="00DA4F0A" w:rsidTr="00881A51">
        <w:tc>
          <w:tcPr>
            <w:tcW w:w="5000" w:type="pct"/>
            <w:gridSpan w:val="5"/>
            <w:tcBorders>
              <w:top w:val="single" w:sz="6" w:space="0" w:color="000000"/>
              <w:left w:val="single" w:sz="24" w:space="0" w:color="000000"/>
              <w:bottom w:val="single" w:sz="24" w:space="0" w:color="000000"/>
              <w:right w:val="single" w:sz="24" w:space="0" w:color="000000"/>
            </w:tcBorders>
            <w:shd w:val="clear" w:color="auto" w:fill="auto"/>
          </w:tcPr>
          <w:p w:rsidR="00150D71" w:rsidRPr="00DA4F0A" w:rsidRDefault="00150D71" w:rsidP="00881A51">
            <w:pPr>
              <w:autoSpaceDE w:val="0"/>
              <w:autoSpaceDN w:val="0"/>
              <w:adjustRightInd w:val="0"/>
              <w:rPr>
                <w:color w:val="000000"/>
              </w:rPr>
            </w:pPr>
            <w:r w:rsidRPr="00DA4F0A">
              <w:rPr>
                <w:color w:val="000000"/>
              </w:rPr>
              <w:t>a. Predictors: (Constant), Cost</w:t>
            </w:r>
          </w:p>
        </w:tc>
      </w:tr>
    </w:tbl>
    <w:p w:rsidR="00027109" w:rsidRPr="00DB58DE" w:rsidRDefault="00027109" w:rsidP="00027109">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p>
    <w:p w:rsidR="00027109" w:rsidRDefault="00027109" w:rsidP="0005742B">
      <w:pPr>
        <w:autoSpaceDE w:val="0"/>
        <w:autoSpaceDN w:val="0"/>
        <w:adjustRightInd w:val="0"/>
        <w:spacing w:line="480" w:lineRule="auto"/>
        <w:jc w:val="both"/>
      </w:pPr>
    </w:p>
    <w:p w:rsidR="00150D71" w:rsidRPr="003D5D69" w:rsidRDefault="00150D71" w:rsidP="0005742B">
      <w:pPr>
        <w:autoSpaceDE w:val="0"/>
        <w:autoSpaceDN w:val="0"/>
        <w:adjustRightInd w:val="0"/>
        <w:spacing w:line="480" w:lineRule="auto"/>
        <w:jc w:val="both"/>
      </w:pPr>
      <w:r w:rsidRPr="00387090">
        <w:t xml:space="preserve">The table above provides the R and R squared values. The R value represents the simple correlation and is </w:t>
      </w:r>
      <w:r w:rsidR="00B110E1">
        <w:t>0.351</w:t>
      </w:r>
      <w:r w:rsidR="00DA4F0A">
        <w:t>,</w:t>
      </w:r>
      <w:r w:rsidR="00B110E1">
        <w:t xml:space="preserve"> </w:t>
      </w:r>
      <w:r w:rsidR="00B110E1" w:rsidRPr="00387090">
        <w:t>indicat</w:t>
      </w:r>
      <w:r w:rsidR="00B110E1">
        <w:t>ing</w:t>
      </w:r>
      <w:r w:rsidR="00B110E1" w:rsidRPr="00387090">
        <w:t xml:space="preserve"> </w:t>
      </w:r>
      <w:r w:rsidRPr="00387090">
        <w:t>a substantial degree of correlation. The</w:t>
      </w:r>
      <w:r w:rsidR="003D5D69">
        <w:t xml:space="preserve"> adjusted </w:t>
      </w:r>
      <w:r w:rsidRPr="003D5D69">
        <w:t>R squared value indicates how much of the total variation in Cost, can be explained by performance</w:t>
      </w:r>
      <w:r w:rsidR="00745CEC" w:rsidRPr="003D5D69">
        <w:t xml:space="preserve"> of public procurement</w:t>
      </w:r>
      <w:r w:rsidRPr="003D5D69">
        <w:t xml:space="preserve">. About </w:t>
      </w:r>
      <w:r w:rsidR="003D5D69">
        <w:t>1</w:t>
      </w:r>
      <w:r w:rsidR="00B110E1">
        <w:t>2</w:t>
      </w:r>
      <w:r w:rsidR="003D5D69">
        <w:t>.3</w:t>
      </w:r>
      <w:r w:rsidRPr="003D5D69">
        <w:t xml:space="preserve"> % of the variation in </w:t>
      </w:r>
      <w:r w:rsidR="003D5D69">
        <w:t xml:space="preserve">public procurement </w:t>
      </w:r>
      <w:r w:rsidRPr="003D5D69">
        <w:t>performance Ministry of Education &amp; sports can be explained by Cost.</w:t>
      </w:r>
    </w:p>
    <w:p w:rsidR="00150D71" w:rsidRPr="003E6C06" w:rsidRDefault="00B64AC0" w:rsidP="00B64AC0">
      <w:pPr>
        <w:pStyle w:val="Caption"/>
        <w:ind w:left="0"/>
        <w:rPr>
          <w:rFonts w:ascii="Times New Roman" w:hAnsi="Times New Roman"/>
          <w:sz w:val="24"/>
          <w:szCs w:val="24"/>
        </w:rPr>
      </w:pPr>
      <w:bookmarkStart w:id="215" w:name="_Toc402858286"/>
      <w:bookmarkStart w:id="216" w:name="_Toc435462251"/>
      <w:r w:rsidRPr="003E6C06">
        <w:rPr>
          <w:rFonts w:ascii="Times New Roman" w:hAnsi="Times New Roman"/>
          <w:sz w:val="24"/>
          <w:szCs w:val="24"/>
        </w:rPr>
        <w:t xml:space="preserve">Table </w:t>
      </w:r>
      <w:r w:rsidRPr="003E6C06">
        <w:rPr>
          <w:rFonts w:ascii="Times New Roman" w:hAnsi="Times New Roman"/>
          <w:sz w:val="24"/>
          <w:szCs w:val="24"/>
        </w:rPr>
        <w:fldChar w:fldCharType="begin"/>
      </w:r>
      <w:r w:rsidRPr="003E6C06">
        <w:rPr>
          <w:rFonts w:ascii="Times New Roman" w:hAnsi="Times New Roman"/>
          <w:sz w:val="24"/>
          <w:szCs w:val="24"/>
        </w:rPr>
        <w:instrText xml:space="preserve"> SEQ Table \* ARABIC </w:instrText>
      </w:r>
      <w:r w:rsidRPr="003E6C06">
        <w:rPr>
          <w:rFonts w:ascii="Times New Roman" w:hAnsi="Times New Roman"/>
          <w:sz w:val="24"/>
          <w:szCs w:val="24"/>
        </w:rPr>
        <w:fldChar w:fldCharType="separate"/>
      </w:r>
      <w:r w:rsidR="006A6D34">
        <w:rPr>
          <w:rFonts w:ascii="Times New Roman" w:hAnsi="Times New Roman"/>
          <w:noProof/>
          <w:sz w:val="24"/>
          <w:szCs w:val="24"/>
        </w:rPr>
        <w:t>18</w:t>
      </w:r>
      <w:r w:rsidRPr="003E6C06">
        <w:rPr>
          <w:rFonts w:ascii="Times New Roman" w:hAnsi="Times New Roman"/>
          <w:sz w:val="24"/>
          <w:szCs w:val="24"/>
        </w:rPr>
        <w:fldChar w:fldCharType="end"/>
      </w:r>
      <w:r w:rsidRPr="003E6C06">
        <w:rPr>
          <w:rFonts w:ascii="Times New Roman" w:hAnsi="Times New Roman"/>
          <w:sz w:val="24"/>
          <w:szCs w:val="24"/>
        </w:rPr>
        <w:t>: ANOVA</w:t>
      </w:r>
      <w:bookmarkEnd w:id="215"/>
      <w:bookmarkEnd w:id="216"/>
    </w:p>
    <w:tbl>
      <w:tblPr>
        <w:tblW w:w="4944" w:type="pct"/>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775"/>
        <w:gridCol w:w="1545"/>
        <w:gridCol w:w="1769"/>
        <w:gridCol w:w="1229"/>
        <w:gridCol w:w="1697"/>
        <w:gridCol w:w="1229"/>
        <w:gridCol w:w="1225"/>
      </w:tblGrid>
      <w:tr w:rsidR="00150D71" w:rsidRPr="00DA4F0A" w:rsidTr="00BA137B">
        <w:tc>
          <w:tcPr>
            <w:tcW w:w="5000" w:type="pct"/>
            <w:gridSpan w:val="7"/>
            <w:tcBorders>
              <w:top w:val="single" w:sz="24" w:space="0" w:color="000000"/>
              <w:left w:val="single" w:sz="24" w:space="0" w:color="000000"/>
              <w:bottom w:val="single" w:sz="6" w:space="0" w:color="000000"/>
              <w:right w:val="single" w:sz="24" w:space="0" w:color="000000"/>
            </w:tcBorders>
            <w:shd w:val="clear" w:color="auto" w:fill="auto"/>
          </w:tcPr>
          <w:p w:rsidR="00150D71" w:rsidRPr="003D57EB" w:rsidRDefault="00150D71" w:rsidP="00881A51">
            <w:pPr>
              <w:autoSpaceDE w:val="0"/>
              <w:autoSpaceDN w:val="0"/>
              <w:adjustRightInd w:val="0"/>
              <w:spacing w:line="276" w:lineRule="auto"/>
              <w:jc w:val="center"/>
              <w:rPr>
                <w:color w:val="000000"/>
              </w:rPr>
            </w:pPr>
            <w:proofErr w:type="spellStart"/>
            <w:r w:rsidRPr="003D57EB">
              <w:rPr>
                <w:b/>
                <w:bCs/>
                <w:color w:val="000000"/>
              </w:rPr>
              <w:t>ANOVA</w:t>
            </w:r>
            <w:r w:rsidRPr="003D57EB">
              <w:rPr>
                <w:b/>
                <w:bCs/>
                <w:color w:val="000000"/>
                <w:vertAlign w:val="superscript"/>
              </w:rPr>
              <w:t>b</w:t>
            </w:r>
            <w:proofErr w:type="spellEnd"/>
          </w:p>
        </w:tc>
      </w:tr>
      <w:tr w:rsidR="00150D71" w:rsidRPr="00DA4F0A" w:rsidTr="0038401A">
        <w:tc>
          <w:tcPr>
            <w:tcW w:w="1225" w:type="pct"/>
            <w:gridSpan w:val="2"/>
            <w:tcBorders>
              <w:top w:val="single" w:sz="6" w:space="0" w:color="000000"/>
              <w:left w:val="single" w:sz="24" w:space="0" w:color="000000"/>
              <w:bottom w:val="single" w:sz="6" w:space="0" w:color="000000"/>
              <w:right w:val="single" w:sz="6" w:space="0" w:color="000000"/>
            </w:tcBorders>
            <w:shd w:val="clear" w:color="auto" w:fill="auto"/>
          </w:tcPr>
          <w:p w:rsidR="00150D71" w:rsidRPr="00DA4F0A" w:rsidRDefault="00150D71" w:rsidP="00881A51">
            <w:pPr>
              <w:autoSpaceDE w:val="0"/>
              <w:autoSpaceDN w:val="0"/>
              <w:adjustRightInd w:val="0"/>
              <w:spacing w:line="276" w:lineRule="auto"/>
              <w:rPr>
                <w:color w:val="000000"/>
              </w:rPr>
            </w:pPr>
            <w:r w:rsidRPr="00DA4F0A">
              <w:rPr>
                <w:color w:val="000000"/>
              </w:rPr>
              <w:t>Model</w:t>
            </w:r>
          </w:p>
        </w:tc>
        <w:tc>
          <w:tcPr>
            <w:tcW w:w="934"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881A51">
            <w:pPr>
              <w:autoSpaceDE w:val="0"/>
              <w:autoSpaceDN w:val="0"/>
              <w:adjustRightInd w:val="0"/>
              <w:spacing w:line="276" w:lineRule="auto"/>
              <w:jc w:val="center"/>
              <w:rPr>
                <w:color w:val="000000"/>
              </w:rPr>
            </w:pPr>
            <w:r w:rsidRPr="00DA4F0A">
              <w:rPr>
                <w:color w:val="000000"/>
              </w:rPr>
              <w:t>Sum of Squares</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150D71" w:rsidRPr="002E4433" w:rsidRDefault="002E4433" w:rsidP="00881A51">
            <w:pPr>
              <w:autoSpaceDE w:val="0"/>
              <w:autoSpaceDN w:val="0"/>
              <w:adjustRightInd w:val="0"/>
              <w:spacing w:line="276" w:lineRule="auto"/>
              <w:jc w:val="center"/>
              <w:rPr>
                <w:color w:val="000000"/>
                <w:sz w:val="28"/>
                <w:szCs w:val="28"/>
              </w:rPr>
            </w:pPr>
            <w:proofErr w:type="spellStart"/>
            <w:r w:rsidRPr="002E4433">
              <w:rPr>
                <w:color w:val="000000"/>
                <w:sz w:val="28"/>
                <w:szCs w:val="28"/>
              </w:rPr>
              <w:t>d</w:t>
            </w:r>
            <w:r w:rsidR="00150D71" w:rsidRPr="002E4433">
              <w:rPr>
                <w:color w:val="000000"/>
                <w:sz w:val="28"/>
                <w:szCs w:val="28"/>
                <w:vertAlign w:val="subscript"/>
              </w:rPr>
              <w:t>f</w:t>
            </w:r>
            <w:proofErr w:type="spellEnd"/>
          </w:p>
        </w:tc>
        <w:tc>
          <w:tcPr>
            <w:tcW w:w="896"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881A51">
            <w:pPr>
              <w:autoSpaceDE w:val="0"/>
              <w:autoSpaceDN w:val="0"/>
              <w:adjustRightInd w:val="0"/>
              <w:spacing w:line="276" w:lineRule="auto"/>
              <w:jc w:val="center"/>
              <w:rPr>
                <w:color w:val="000000"/>
              </w:rPr>
            </w:pPr>
            <w:r w:rsidRPr="00DA4F0A">
              <w:rPr>
                <w:color w:val="000000"/>
              </w:rPr>
              <w:t>Mean Square</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881A51">
            <w:pPr>
              <w:autoSpaceDE w:val="0"/>
              <w:autoSpaceDN w:val="0"/>
              <w:adjustRightInd w:val="0"/>
              <w:spacing w:line="276" w:lineRule="auto"/>
              <w:jc w:val="center"/>
              <w:rPr>
                <w:color w:val="000000"/>
              </w:rPr>
            </w:pPr>
            <w:r w:rsidRPr="00DA4F0A">
              <w:rPr>
                <w:color w:val="000000"/>
              </w:rPr>
              <w:t>F</w:t>
            </w:r>
          </w:p>
        </w:tc>
        <w:tc>
          <w:tcPr>
            <w:tcW w:w="647" w:type="pct"/>
            <w:tcBorders>
              <w:top w:val="single" w:sz="6" w:space="0" w:color="000000"/>
              <w:left w:val="single" w:sz="6" w:space="0" w:color="000000"/>
              <w:bottom w:val="single" w:sz="6" w:space="0" w:color="000000"/>
              <w:right w:val="single" w:sz="24" w:space="0" w:color="000000"/>
            </w:tcBorders>
            <w:shd w:val="clear" w:color="auto" w:fill="auto"/>
          </w:tcPr>
          <w:p w:rsidR="00150D71" w:rsidRPr="00DA4F0A" w:rsidRDefault="00150D71" w:rsidP="00881A51">
            <w:pPr>
              <w:autoSpaceDE w:val="0"/>
              <w:autoSpaceDN w:val="0"/>
              <w:adjustRightInd w:val="0"/>
              <w:spacing w:line="276" w:lineRule="auto"/>
              <w:jc w:val="center"/>
              <w:rPr>
                <w:color w:val="000000"/>
              </w:rPr>
            </w:pPr>
            <w:r w:rsidRPr="00DA4F0A">
              <w:rPr>
                <w:color w:val="000000"/>
              </w:rPr>
              <w:t>Sig.</w:t>
            </w:r>
          </w:p>
        </w:tc>
      </w:tr>
      <w:tr w:rsidR="00387090" w:rsidRPr="00DA4F0A" w:rsidTr="0038401A">
        <w:tc>
          <w:tcPr>
            <w:tcW w:w="409" w:type="pct"/>
            <w:vMerge w:val="restart"/>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spacing w:line="276" w:lineRule="auto"/>
              <w:rPr>
                <w:color w:val="000000"/>
              </w:rPr>
            </w:pPr>
            <w:r w:rsidRPr="00DA4F0A">
              <w:rPr>
                <w:color w:val="000000"/>
              </w:rPr>
              <w:t>1</w:t>
            </w:r>
          </w:p>
        </w:tc>
        <w:tc>
          <w:tcPr>
            <w:tcW w:w="816" w:type="pct"/>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spacing w:line="276" w:lineRule="auto"/>
              <w:rPr>
                <w:color w:val="000000"/>
              </w:rPr>
            </w:pPr>
            <w:r w:rsidRPr="00DA4F0A">
              <w:rPr>
                <w:color w:val="000000"/>
              </w:rPr>
              <w:t>Regression</w:t>
            </w:r>
          </w:p>
        </w:tc>
        <w:tc>
          <w:tcPr>
            <w:tcW w:w="934"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7C0EAD">
              <w:t>16.962</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7C0EAD">
              <w:t>1</w:t>
            </w:r>
          </w:p>
        </w:tc>
        <w:tc>
          <w:tcPr>
            <w:tcW w:w="896"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7C0EAD">
              <w:t>16.962</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7C0EAD">
              <w:t>19.054</w:t>
            </w:r>
          </w:p>
        </w:tc>
        <w:tc>
          <w:tcPr>
            <w:tcW w:w="647" w:type="pct"/>
            <w:tcBorders>
              <w:top w:val="single" w:sz="6" w:space="0" w:color="000000"/>
              <w:left w:val="single" w:sz="6" w:space="0" w:color="000000"/>
              <w:bottom w:val="single" w:sz="6" w:space="0" w:color="000000"/>
              <w:right w:val="single" w:sz="24"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7C0EAD">
              <w:t>.000a</w:t>
            </w:r>
          </w:p>
        </w:tc>
      </w:tr>
      <w:tr w:rsidR="00387090" w:rsidRPr="00DA4F0A" w:rsidTr="0038401A">
        <w:tc>
          <w:tcPr>
            <w:tcW w:w="409" w:type="pct"/>
            <w:vMerge/>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spacing w:line="276" w:lineRule="auto"/>
              <w:rPr>
                <w:color w:val="000000"/>
              </w:rPr>
            </w:pPr>
          </w:p>
        </w:tc>
        <w:tc>
          <w:tcPr>
            <w:tcW w:w="816" w:type="pct"/>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spacing w:line="276" w:lineRule="auto"/>
              <w:rPr>
                <w:color w:val="000000"/>
              </w:rPr>
            </w:pPr>
            <w:r w:rsidRPr="00DA4F0A">
              <w:rPr>
                <w:color w:val="000000"/>
              </w:rPr>
              <w:t>Residual</w:t>
            </w:r>
          </w:p>
        </w:tc>
        <w:tc>
          <w:tcPr>
            <w:tcW w:w="934"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7C0EAD">
              <w:t>121.069</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7C0EAD">
              <w:t>136</w:t>
            </w:r>
          </w:p>
        </w:tc>
        <w:tc>
          <w:tcPr>
            <w:tcW w:w="896"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7C0EAD">
              <w:t>.890</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center"/>
            </w:pPr>
          </w:p>
        </w:tc>
        <w:tc>
          <w:tcPr>
            <w:tcW w:w="647" w:type="pct"/>
            <w:tcBorders>
              <w:top w:val="single" w:sz="6" w:space="0" w:color="000000"/>
              <w:left w:val="single" w:sz="6" w:space="0" w:color="000000"/>
              <w:bottom w:val="single" w:sz="6" w:space="0" w:color="000000"/>
              <w:right w:val="single" w:sz="24" w:space="0" w:color="000000"/>
            </w:tcBorders>
            <w:shd w:val="clear" w:color="auto" w:fill="auto"/>
          </w:tcPr>
          <w:p w:rsidR="00387090" w:rsidRPr="0097605E" w:rsidRDefault="00387090" w:rsidP="00881A51">
            <w:pPr>
              <w:autoSpaceDE w:val="0"/>
              <w:autoSpaceDN w:val="0"/>
              <w:adjustRightInd w:val="0"/>
              <w:spacing w:line="276" w:lineRule="auto"/>
              <w:jc w:val="center"/>
            </w:pPr>
          </w:p>
        </w:tc>
      </w:tr>
      <w:tr w:rsidR="00387090" w:rsidRPr="00DA4F0A" w:rsidTr="0038401A">
        <w:tc>
          <w:tcPr>
            <w:tcW w:w="409" w:type="pct"/>
            <w:vMerge/>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spacing w:line="276" w:lineRule="auto"/>
            </w:pPr>
          </w:p>
        </w:tc>
        <w:tc>
          <w:tcPr>
            <w:tcW w:w="816" w:type="pct"/>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881A51">
            <w:pPr>
              <w:autoSpaceDE w:val="0"/>
              <w:autoSpaceDN w:val="0"/>
              <w:adjustRightInd w:val="0"/>
              <w:spacing w:line="276" w:lineRule="auto"/>
              <w:rPr>
                <w:color w:val="000000"/>
              </w:rPr>
            </w:pPr>
            <w:r w:rsidRPr="00DA4F0A">
              <w:rPr>
                <w:color w:val="000000"/>
              </w:rPr>
              <w:t>Total</w:t>
            </w:r>
          </w:p>
        </w:tc>
        <w:tc>
          <w:tcPr>
            <w:tcW w:w="934"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7C0EAD">
              <w:t>138.031</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881A51">
            <w:pPr>
              <w:autoSpaceDE w:val="0"/>
              <w:autoSpaceDN w:val="0"/>
              <w:adjustRightInd w:val="0"/>
              <w:spacing w:line="276" w:lineRule="auto"/>
              <w:jc w:val="right"/>
              <w:rPr>
                <w:color w:val="000000"/>
              </w:rPr>
            </w:pPr>
            <w:r w:rsidRPr="007C0EAD">
              <w:t>137</w:t>
            </w:r>
          </w:p>
        </w:tc>
        <w:tc>
          <w:tcPr>
            <w:tcW w:w="896" w:type="pct"/>
            <w:tcBorders>
              <w:top w:val="single" w:sz="6" w:space="0" w:color="000000"/>
              <w:left w:val="single" w:sz="6" w:space="0" w:color="000000"/>
              <w:bottom w:val="single" w:sz="6" w:space="0" w:color="000000"/>
              <w:right w:val="single" w:sz="6" w:space="0" w:color="000000"/>
            </w:tcBorders>
            <w:shd w:val="clear" w:color="auto" w:fill="auto"/>
          </w:tcPr>
          <w:p w:rsidR="00387090" w:rsidRPr="0097605E" w:rsidRDefault="00387090" w:rsidP="00881A51">
            <w:pPr>
              <w:autoSpaceDE w:val="0"/>
              <w:autoSpaceDN w:val="0"/>
              <w:adjustRightInd w:val="0"/>
              <w:spacing w:line="276" w:lineRule="auto"/>
              <w:jc w:val="center"/>
            </w:pP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387090" w:rsidRPr="0097605E" w:rsidRDefault="00387090" w:rsidP="00881A51">
            <w:pPr>
              <w:autoSpaceDE w:val="0"/>
              <w:autoSpaceDN w:val="0"/>
              <w:adjustRightInd w:val="0"/>
              <w:spacing w:line="276" w:lineRule="auto"/>
              <w:jc w:val="center"/>
            </w:pPr>
          </w:p>
        </w:tc>
        <w:tc>
          <w:tcPr>
            <w:tcW w:w="647" w:type="pct"/>
            <w:tcBorders>
              <w:top w:val="single" w:sz="6" w:space="0" w:color="000000"/>
              <w:left w:val="single" w:sz="6" w:space="0" w:color="000000"/>
              <w:bottom w:val="single" w:sz="6" w:space="0" w:color="000000"/>
              <w:right w:val="single" w:sz="24" w:space="0" w:color="000000"/>
            </w:tcBorders>
            <w:shd w:val="clear" w:color="auto" w:fill="auto"/>
          </w:tcPr>
          <w:p w:rsidR="00387090" w:rsidRPr="0097605E" w:rsidRDefault="00387090" w:rsidP="00881A51">
            <w:pPr>
              <w:autoSpaceDE w:val="0"/>
              <w:autoSpaceDN w:val="0"/>
              <w:adjustRightInd w:val="0"/>
              <w:spacing w:line="276" w:lineRule="auto"/>
              <w:jc w:val="center"/>
            </w:pPr>
          </w:p>
        </w:tc>
      </w:tr>
      <w:tr w:rsidR="00150D71" w:rsidRPr="00DA4F0A" w:rsidTr="00BA137B">
        <w:tc>
          <w:tcPr>
            <w:tcW w:w="5000" w:type="pct"/>
            <w:gridSpan w:val="7"/>
            <w:tcBorders>
              <w:top w:val="single" w:sz="6" w:space="0" w:color="000000"/>
              <w:left w:val="single" w:sz="24" w:space="0" w:color="000000"/>
              <w:bottom w:val="single" w:sz="6" w:space="0" w:color="000000"/>
              <w:right w:val="single" w:sz="24" w:space="0" w:color="000000"/>
            </w:tcBorders>
            <w:shd w:val="clear" w:color="auto" w:fill="auto"/>
          </w:tcPr>
          <w:p w:rsidR="00150D71" w:rsidRPr="00DA4F0A" w:rsidRDefault="00150D71" w:rsidP="00881A51">
            <w:pPr>
              <w:autoSpaceDE w:val="0"/>
              <w:autoSpaceDN w:val="0"/>
              <w:adjustRightInd w:val="0"/>
              <w:spacing w:line="276" w:lineRule="auto"/>
              <w:rPr>
                <w:color w:val="000000"/>
              </w:rPr>
            </w:pPr>
            <w:r w:rsidRPr="00DA4F0A">
              <w:rPr>
                <w:color w:val="000000"/>
              </w:rPr>
              <w:t>a. Predictors: (Constant), Cost</w:t>
            </w:r>
          </w:p>
        </w:tc>
      </w:tr>
      <w:tr w:rsidR="00150D71" w:rsidRPr="00DA4F0A" w:rsidTr="00BA137B">
        <w:tc>
          <w:tcPr>
            <w:tcW w:w="5000" w:type="pct"/>
            <w:gridSpan w:val="7"/>
            <w:tcBorders>
              <w:top w:val="single" w:sz="6" w:space="0" w:color="000000"/>
              <w:left w:val="single" w:sz="24" w:space="0" w:color="000000"/>
              <w:bottom w:val="single" w:sz="24" w:space="0" w:color="000000"/>
              <w:right w:val="single" w:sz="24" w:space="0" w:color="000000"/>
            </w:tcBorders>
            <w:shd w:val="clear" w:color="auto" w:fill="auto"/>
          </w:tcPr>
          <w:p w:rsidR="00150D71" w:rsidRPr="00DA4F0A" w:rsidRDefault="00150D71" w:rsidP="00881A51">
            <w:pPr>
              <w:autoSpaceDE w:val="0"/>
              <w:autoSpaceDN w:val="0"/>
              <w:adjustRightInd w:val="0"/>
              <w:spacing w:line="276" w:lineRule="auto"/>
              <w:rPr>
                <w:color w:val="000000"/>
              </w:rPr>
            </w:pPr>
            <w:r w:rsidRPr="00DA4F0A">
              <w:rPr>
                <w:color w:val="000000"/>
              </w:rPr>
              <w:t>b. Dependent Variable: Performance</w:t>
            </w:r>
          </w:p>
        </w:tc>
      </w:tr>
    </w:tbl>
    <w:p w:rsidR="0038401A" w:rsidRPr="00DB58DE" w:rsidRDefault="0038401A" w:rsidP="0038401A">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p>
    <w:p w:rsidR="00387090" w:rsidRDefault="00387090" w:rsidP="0005742B">
      <w:pPr>
        <w:autoSpaceDE w:val="0"/>
        <w:autoSpaceDN w:val="0"/>
        <w:adjustRightInd w:val="0"/>
        <w:spacing w:line="480" w:lineRule="auto"/>
        <w:jc w:val="both"/>
      </w:pPr>
    </w:p>
    <w:p w:rsidR="00150D71" w:rsidRDefault="00150D71" w:rsidP="0005742B">
      <w:pPr>
        <w:autoSpaceDE w:val="0"/>
        <w:autoSpaceDN w:val="0"/>
        <w:adjustRightInd w:val="0"/>
        <w:spacing w:line="480" w:lineRule="auto"/>
        <w:jc w:val="both"/>
      </w:pPr>
      <w:r w:rsidRPr="00387090">
        <w:t xml:space="preserve">The table above reports how well the regression equation fits the data. The table indicates that the regression model predicts </w:t>
      </w:r>
      <w:r w:rsidR="007F3E01" w:rsidRPr="00387090">
        <w:t xml:space="preserve">public procurement </w:t>
      </w:r>
      <w:r w:rsidRPr="00387090">
        <w:t xml:space="preserve">performance </w:t>
      </w:r>
      <w:r w:rsidR="007F3E01" w:rsidRPr="00387090">
        <w:t xml:space="preserve">in the </w:t>
      </w:r>
      <w:r w:rsidR="008A3B73">
        <w:t xml:space="preserve">Ministry of Education &amp; </w:t>
      </w:r>
      <w:proofErr w:type="spellStart"/>
      <w:r w:rsidR="008A3B73">
        <w:t>sports.</w:t>
      </w:r>
      <w:r w:rsidRPr="00387090">
        <w:t>Since</w:t>
      </w:r>
      <w:proofErr w:type="spellEnd"/>
      <w:r w:rsidRPr="00387090">
        <w:t xml:space="preserve"> the P value (0.</w:t>
      </w:r>
      <w:r w:rsidR="008D6C53">
        <w:t>0</w:t>
      </w:r>
      <w:r w:rsidR="008D6C53" w:rsidRPr="00387090">
        <w:t>00</w:t>
      </w:r>
      <w:r w:rsidR="002467FC">
        <w:t>&lt;.005</w:t>
      </w:r>
      <w:r w:rsidR="00846A2E" w:rsidRPr="00387090">
        <w:t xml:space="preserve">) </w:t>
      </w:r>
      <w:r w:rsidR="00846A2E">
        <w:t>or</w:t>
      </w:r>
      <w:r w:rsidR="002467FC">
        <w:t xml:space="preserve"> </w:t>
      </w:r>
      <w:r w:rsidRPr="00387090">
        <w:t xml:space="preserve">is </w:t>
      </w:r>
      <w:r w:rsidR="008D6C53">
        <w:t>less</w:t>
      </w:r>
      <w:r w:rsidR="008D6C53" w:rsidRPr="00387090">
        <w:t xml:space="preserve"> </w:t>
      </w:r>
      <w:r w:rsidRPr="00387090">
        <w:t xml:space="preserve">than  </w:t>
      </w:r>
      <w:r w:rsidRPr="002F5E6F">
        <w:fldChar w:fldCharType="begin"/>
      </w:r>
      <w:r w:rsidRPr="00DA4F0A">
        <w:instrText xml:space="preserve"> QUOTE </w:instrText>
      </w:r>
      <w:r w:rsidR="00C163DF">
        <w:rPr>
          <w:position w:val="-6"/>
        </w:rPr>
        <w:pict>
          <v:shape id="_x0000_i1031"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E5A73&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2E5A73&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DA4F0A">
        <w:instrText xml:space="preserve"> </w:instrText>
      </w:r>
      <w:r w:rsidRPr="002F5E6F">
        <w:fldChar w:fldCharType="separate"/>
      </w:r>
      <w:r w:rsidR="00C163DF">
        <w:rPr>
          <w:position w:val="-6"/>
        </w:rPr>
        <w:pict>
          <v:shape id="_x0000_i1032"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E5A73&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2E5A73&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2F5E6F">
        <w:fldChar w:fldCharType="end"/>
      </w:r>
      <w:r w:rsidRPr="00651E63">
        <w:t xml:space="preserve"> at 5% level of </w:t>
      </w:r>
      <w:r w:rsidR="00D03F32" w:rsidRPr="00651E63">
        <w:t>significance</w:t>
      </w:r>
      <w:r w:rsidR="00D03F32">
        <w:t xml:space="preserve">. It is unlikely cost </w:t>
      </w:r>
      <w:r w:rsidRPr="002F5E6F">
        <w:t>statistically significantly predict the performance of</w:t>
      </w:r>
      <w:r w:rsidR="007F3E01" w:rsidRPr="002F5E6F">
        <w:t xml:space="preserve"> public procurement</w:t>
      </w:r>
      <w:r w:rsidRPr="002F5E6F">
        <w:t xml:space="preserve"> Ministry of Education &amp; sports.</w:t>
      </w:r>
    </w:p>
    <w:p w:rsidR="00647AB8" w:rsidRPr="002F5E6F" w:rsidRDefault="00647AB8" w:rsidP="00150D71">
      <w:pPr>
        <w:autoSpaceDE w:val="0"/>
        <w:autoSpaceDN w:val="0"/>
        <w:adjustRightInd w:val="0"/>
      </w:pPr>
    </w:p>
    <w:p w:rsidR="00647AB8" w:rsidRPr="008169FF" w:rsidRDefault="00B64AC0" w:rsidP="007F06B9">
      <w:pPr>
        <w:pStyle w:val="Caption"/>
        <w:ind w:hanging="709"/>
        <w:rPr>
          <w:rFonts w:ascii="Times New Roman" w:hAnsi="Times New Roman"/>
          <w:sz w:val="24"/>
          <w:szCs w:val="24"/>
        </w:rPr>
      </w:pPr>
      <w:bookmarkStart w:id="217" w:name="_Toc402858287"/>
      <w:bookmarkStart w:id="218" w:name="_Toc435462252"/>
      <w:r w:rsidRPr="008169FF">
        <w:rPr>
          <w:rFonts w:ascii="Times New Roman" w:hAnsi="Times New Roman"/>
          <w:sz w:val="24"/>
          <w:szCs w:val="24"/>
        </w:rPr>
        <w:lastRenderedPageBreak/>
        <w:t xml:space="preserve">Table </w:t>
      </w:r>
      <w:r w:rsidRPr="008169FF">
        <w:rPr>
          <w:rFonts w:ascii="Times New Roman" w:hAnsi="Times New Roman"/>
          <w:sz w:val="24"/>
          <w:szCs w:val="24"/>
        </w:rPr>
        <w:fldChar w:fldCharType="begin"/>
      </w:r>
      <w:r w:rsidRPr="008169FF">
        <w:rPr>
          <w:rFonts w:ascii="Times New Roman" w:hAnsi="Times New Roman"/>
          <w:sz w:val="24"/>
          <w:szCs w:val="24"/>
        </w:rPr>
        <w:instrText xml:space="preserve"> SEQ Table \* ARABIC </w:instrText>
      </w:r>
      <w:r w:rsidRPr="008169FF">
        <w:rPr>
          <w:rFonts w:ascii="Times New Roman" w:hAnsi="Times New Roman"/>
          <w:sz w:val="24"/>
          <w:szCs w:val="24"/>
        </w:rPr>
        <w:fldChar w:fldCharType="separate"/>
      </w:r>
      <w:r w:rsidR="006A6D34">
        <w:rPr>
          <w:rFonts w:ascii="Times New Roman" w:hAnsi="Times New Roman"/>
          <w:noProof/>
          <w:sz w:val="24"/>
          <w:szCs w:val="24"/>
        </w:rPr>
        <w:t>19</w:t>
      </w:r>
      <w:r w:rsidRPr="008169FF">
        <w:rPr>
          <w:rFonts w:ascii="Times New Roman" w:hAnsi="Times New Roman"/>
          <w:sz w:val="24"/>
          <w:szCs w:val="24"/>
        </w:rPr>
        <w:fldChar w:fldCharType="end"/>
      </w:r>
      <w:r w:rsidRPr="008169FF">
        <w:rPr>
          <w:rFonts w:ascii="Times New Roman" w:hAnsi="Times New Roman"/>
          <w:sz w:val="24"/>
          <w:szCs w:val="24"/>
        </w:rPr>
        <w:t>: Coefficients</w:t>
      </w:r>
      <w:bookmarkEnd w:id="217"/>
      <w:bookmarkEnd w:id="218"/>
    </w:p>
    <w:tbl>
      <w:tblPr>
        <w:tblW w:w="4944" w:type="pct"/>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36"/>
        <w:gridCol w:w="1230"/>
        <w:gridCol w:w="1282"/>
        <w:gridCol w:w="1854"/>
        <w:gridCol w:w="2871"/>
        <w:gridCol w:w="890"/>
        <w:gridCol w:w="1006"/>
      </w:tblGrid>
      <w:tr w:rsidR="00150D71" w:rsidRPr="00DA4F0A" w:rsidTr="00BA137B">
        <w:tc>
          <w:tcPr>
            <w:tcW w:w="5000" w:type="pct"/>
            <w:gridSpan w:val="7"/>
            <w:tcBorders>
              <w:top w:val="single" w:sz="24" w:space="0" w:color="000000"/>
              <w:left w:val="single" w:sz="24" w:space="0" w:color="000000"/>
              <w:bottom w:val="single" w:sz="6" w:space="0" w:color="000000"/>
              <w:right w:val="single" w:sz="24" w:space="0" w:color="000000"/>
            </w:tcBorders>
            <w:shd w:val="clear" w:color="auto" w:fill="auto"/>
          </w:tcPr>
          <w:p w:rsidR="00150D71" w:rsidRPr="003D57EB" w:rsidRDefault="004715D4" w:rsidP="007F06B9">
            <w:pPr>
              <w:autoSpaceDE w:val="0"/>
              <w:autoSpaceDN w:val="0"/>
              <w:adjustRightInd w:val="0"/>
              <w:spacing w:line="276" w:lineRule="auto"/>
              <w:jc w:val="center"/>
              <w:rPr>
                <w:color w:val="000000"/>
              </w:rPr>
            </w:pPr>
            <w:r w:rsidRPr="003D57EB">
              <w:rPr>
                <w:b/>
                <w:bCs/>
                <w:color w:val="000000"/>
              </w:rPr>
              <w:t>Coefficients</w:t>
            </w:r>
          </w:p>
        </w:tc>
      </w:tr>
      <w:tr w:rsidR="00663BFB" w:rsidRPr="00DA4F0A" w:rsidTr="00FA049E">
        <w:tc>
          <w:tcPr>
            <w:tcW w:w="827" w:type="pct"/>
            <w:gridSpan w:val="2"/>
            <w:vMerge w:val="restart"/>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rPr>
                <w:color w:val="000000"/>
              </w:rPr>
            </w:pPr>
            <w:r w:rsidRPr="00DA4F0A">
              <w:rPr>
                <w:color w:val="000000"/>
              </w:rPr>
              <w:t>Model</w:t>
            </w:r>
          </w:p>
        </w:tc>
        <w:tc>
          <w:tcPr>
            <w:tcW w:w="1656" w:type="pct"/>
            <w:gridSpan w:val="2"/>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jc w:val="center"/>
              <w:rPr>
                <w:color w:val="000000"/>
              </w:rPr>
            </w:pPr>
            <w:r w:rsidRPr="00DA4F0A">
              <w:rPr>
                <w:color w:val="000000"/>
              </w:rPr>
              <w:t>Unstandardized Coefficients</w:t>
            </w:r>
          </w:p>
        </w:tc>
        <w:tc>
          <w:tcPr>
            <w:tcW w:w="1516" w:type="pct"/>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jc w:val="center"/>
              <w:rPr>
                <w:color w:val="000000"/>
              </w:rPr>
            </w:pPr>
            <w:r w:rsidRPr="00DA4F0A">
              <w:rPr>
                <w:color w:val="000000"/>
              </w:rPr>
              <w:t>Standardized Coefficients</w:t>
            </w:r>
          </w:p>
        </w:tc>
        <w:tc>
          <w:tcPr>
            <w:tcW w:w="470" w:type="pct"/>
            <w:vMerge w:val="restart"/>
            <w:tcBorders>
              <w:top w:val="single" w:sz="6" w:space="0" w:color="000000"/>
              <w:left w:val="single" w:sz="6" w:space="0" w:color="000000"/>
              <w:bottom w:val="single" w:sz="6" w:space="0" w:color="000000"/>
              <w:right w:val="single" w:sz="6" w:space="0" w:color="000000"/>
            </w:tcBorders>
            <w:shd w:val="clear" w:color="auto" w:fill="auto"/>
          </w:tcPr>
          <w:p w:rsidR="00387090" w:rsidRPr="006E4865" w:rsidRDefault="00387090" w:rsidP="007F06B9">
            <w:pPr>
              <w:autoSpaceDE w:val="0"/>
              <w:autoSpaceDN w:val="0"/>
              <w:adjustRightInd w:val="0"/>
              <w:spacing w:line="276" w:lineRule="auto"/>
              <w:jc w:val="center"/>
              <w:rPr>
                <w:color w:val="000000"/>
              </w:rPr>
            </w:pPr>
            <w:r w:rsidRPr="006E4865">
              <w:rPr>
                <w:color w:val="000000"/>
              </w:rPr>
              <w:t>T</w:t>
            </w:r>
          </w:p>
        </w:tc>
        <w:tc>
          <w:tcPr>
            <w:tcW w:w="531" w:type="pct"/>
            <w:vMerge w:val="restart"/>
            <w:tcBorders>
              <w:top w:val="single" w:sz="6" w:space="0" w:color="000000"/>
              <w:left w:val="single" w:sz="6" w:space="0" w:color="000000"/>
              <w:bottom w:val="single" w:sz="6" w:space="0" w:color="000000"/>
              <w:right w:val="single" w:sz="24" w:space="0" w:color="000000"/>
            </w:tcBorders>
            <w:shd w:val="clear" w:color="auto" w:fill="auto"/>
          </w:tcPr>
          <w:p w:rsidR="00387090" w:rsidRPr="00E22B87" w:rsidRDefault="00387090" w:rsidP="007F06B9">
            <w:pPr>
              <w:autoSpaceDE w:val="0"/>
              <w:autoSpaceDN w:val="0"/>
              <w:adjustRightInd w:val="0"/>
              <w:spacing w:line="276" w:lineRule="auto"/>
              <w:jc w:val="center"/>
              <w:rPr>
                <w:color w:val="000000"/>
              </w:rPr>
            </w:pPr>
            <w:r w:rsidRPr="00E22B87">
              <w:rPr>
                <w:color w:val="000000"/>
              </w:rPr>
              <w:t>Sig.</w:t>
            </w:r>
          </w:p>
        </w:tc>
      </w:tr>
      <w:tr w:rsidR="00663BFB" w:rsidRPr="00DA4F0A" w:rsidTr="00FA049E">
        <w:tc>
          <w:tcPr>
            <w:tcW w:w="827" w:type="pct"/>
            <w:gridSpan w:val="2"/>
            <w:vMerge/>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rPr>
                <w:color w:val="000000"/>
              </w:rPr>
            </w:pPr>
          </w:p>
        </w:tc>
        <w:tc>
          <w:tcPr>
            <w:tcW w:w="677" w:type="pct"/>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jc w:val="center"/>
              <w:rPr>
                <w:color w:val="000000"/>
              </w:rPr>
            </w:pPr>
            <w:r w:rsidRPr="00DA4F0A">
              <w:rPr>
                <w:color w:val="000000"/>
              </w:rPr>
              <w:t>B</w:t>
            </w:r>
          </w:p>
        </w:tc>
        <w:tc>
          <w:tcPr>
            <w:tcW w:w="979" w:type="pct"/>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jc w:val="center"/>
              <w:rPr>
                <w:color w:val="000000"/>
              </w:rPr>
            </w:pPr>
            <w:r w:rsidRPr="00DA4F0A">
              <w:rPr>
                <w:color w:val="000000"/>
              </w:rPr>
              <w:t>Std. Error</w:t>
            </w:r>
          </w:p>
        </w:tc>
        <w:tc>
          <w:tcPr>
            <w:tcW w:w="1516" w:type="pct"/>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jc w:val="center"/>
              <w:rPr>
                <w:color w:val="000000"/>
              </w:rPr>
            </w:pPr>
            <w:r w:rsidRPr="00DA4F0A">
              <w:rPr>
                <w:color w:val="000000"/>
              </w:rPr>
              <w:t>Beta</w:t>
            </w:r>
          </w:p>
        </w:tc>
        <w:tc>
          <w:tcPr>
            <w:tcW w:w="470" w:type="pct"/>
            <w:vMerge/>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rPr>
                <w:color w:val="000000"/>
              </w:rPr>
            </w:pPr>
          </w:p>
        </w:tc>
        <w:tc>
          <w:tcPr>
            <w:tcW w:w="531" w:type="pct"/>
            <w:vMerge/>
            <w:tcBorders>
              <w:top w:val="single" w:sz="6" w:space="0" w:color="000000"/>
              <w:left w:val="single" w:sz="6" w:space="0" w:color="000000"/>
              <w:bottom w:val="single" w:sz="6" w:space="0" w:color="000000"/>
              <w:right w:val="single" w:sz="24" w:space="0" w:color="000000"/>
            </w:tcBorders>
            <w:shd w:val="clear" w:color="auto" w:fill="auto"/>
          </w:tcPr>
          <w:p w:rsidR="00387090" w:rsidRPr="00DA4F0A" w:rsidRDefault="00387090" w:rsidP="007F06B9">
            <w:pPr>
              <w:autoSpaceDE w:val="0"/>
              <w:autoSpaceDN w:val="0"/>
              <w:adjustRightInd w:val="0"/>
              <w:spacing w:line="276" w:lineRule="auto"/>
              <w:rPr>
                <w:color w:val="000000"/>
              </w:rPr>
            </w:pPr>
          </w:p>
        </w:tc>
      </w:tr>
      <w:tr w:rsidR="00663BFB" w:rsidRPr="00DA4F0A" w:rsidTr="00FA049E">
        <w:tc>
          <w:tcPr>
            <w:tcW w:w="177" w:type="pct"/>
            <w:vMerge w:val="restart"/>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rPr>
                <w:color w:val="000000"/>
              </w:rPr>
            </w:pPr>
            <w:r w:rsidRPr="00DA4F0A">
              <w:rPr>
                <w:color w:val="000000"/>
              </w:rPr>
              <w:t>1</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rPr>
                <w:color w:val="000000"/>
              </w:rPr>
            </w:pPr>
            <w:r w:rsidRPr="00DA4F0A">
              <w:rPr>
                <w:color w:val="000000"/>
              </w:rPr>
              <w:t>(Constant)</w:t>
            </w:r>
          </w:p>
        </w:tc>
        <w:tc>
          <w:tcPr>
            <w:tcW w:w="677"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7F06B9">
            <w:pPr>
              <w:autoSpaceDE w:val="0"/>
              <w:autoSpaceDN w:val="0"/>
              <w:adjustRightInd w:val="0"/>
              <w:spacing w:line="276" w:lineRule="auto"/>
              <w:jc w:val="right"/>
              <w:rPr>
                <w:color w:val="000000"/>
              </w:rPr>
            </w:pPr>
            <w:r w:rsidRPr="006945BB">
              <w:t>1.502</w:t>
            </w:r>
          </w:p>
        </w:tc>
        <w:tc>
          <w:tcPr>
            <w:tcW w:w="979"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7F06B9">
            <w:pPr>
              <w:autoSpaceDE w:val="0"/>
              <w:autoSpaceDN w:val="0"/>
              <w:adjustRightInd w:val="0"/>
              <w:spacing w:line="276" w:lineRule="auto"/>
              <w:jc w:val="right"/>
              <w:rPr>
                <w:color w:val="000000"/>
              </w:rPr>
            </w:pPr>
            <w:r w:rsidRPr="006945BB">
              <w:t>.549</w:t>
            </w:r>
          </w:p>
        </w:tc>
        <w:tc>
          <w:tcPr>
            <w:tcW w:w="1516"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7F06B9">
            <w:pPr>
              <w:autoSpaceDE w:val="0"/>
              <w:autoSpaceDN w:val="0"/>
              <w:adjustRightInd w:val="0"/>
              <w:spacing w:line="276" w:lineRule="auto"/>
              <w:jc w:val="center"/>
            </w:pPr>
          </w:p>
        </w:tc>
        <w:tc>
          <w:tcPr>
            <w:tcW w:w="470"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7F06B9">
            <w:pPr>
              <w:autoSpaceDE w:val="0"/>
              <w:autoSpaceDN w:val="0"/>
              <w:adjustRightInd w:val="0"/>
              <w:spacing w:line="276" w:lineRule="auto"/>
              <w:jc w:val="right"/>
              <w:rPr>
                <w:color w:val="000000"/>
              </w:rPr>
            </w:pPr>
            <w:r w:rsidRPr="006945BB">
              <w:t>2.735</w:t>
            </w:r>
          </w:p>
        </w:tc>
        <w:tc>
          <w:tcPr>
            <w:tcW w:w="531" w:type="pct"/>
            <w:tcBorders>
              <w:top w:val="single" w:sz="6" w:space="0" w:color="000000"/>
              <w:left w:val="single" w:sz="6" w:space="0" w:color="000000"/>
              <w:bottom w:val="single" w:sz="6" w:space="0" w:color="000000"/>
              <w:right w:val="single" w:sz="24" w:space="0" w:color="000000"/>
            </w:tcBorders>
            <w:shd w:val="clear" w:color="auto" w:fill="auto"/>
          </w:tcPr>
          <w:p w:rsidR="00387090" w:rsidRPr="00387090" w:rsidRDefault="00387090" w:rsidP="007F06B9">
            <w:pPr>
              <w:autoSpaceDE w:val="0"/>
              <w:autoSpaceDN w:val="0"/>
              <w:adjustRightInd w:val="0"/>
              <w:spacing w:line="276" w:lineRule="auto"/>
              <w:jc w:val="right"/>
              <w:rPr>
                <w:color w:val="000000"/>
              </w:rPr>
            </w:pPr>
            <w:r w:rsidRPr="006945BB">
              <w:t>.007</w:t>
            </w:r>
          </w:p>
        </w:tc>
      </w:tr>
      <w:tr w:rsidR="00663BFB" w:rsidRPr="00DA4F0A" w:rsidTr="00FA049E">
        <w:tc>
          <w:tcPr>
            <w:tcW w:w="177" w:type="pct"/>
            <w:vMerge/>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rPr>
                <w:color w:val="000000"/>
              </w:rPr>
            </w:pP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7F06B9">
            <w:pPr>
              <w:autoSpaceDE w:val="0"/>
              <w:autoSpaceDN w:val="0"/>
              <w:adjustRightInd w:val="0"/>
              <w:spacing w:line="276" w:lineRule="auto"/>
              <w:rPr>
                <w:color w:val="000000"/>
              </w:rPr>
            </w:pPr>
            <w:r w:rsidRPr="00DA4F0A">
              <w:rPr>
                <w:color w:val="000000"/>
              </w:rPr>
              <w:t>Cost</w:t>
            </w:r>
          </w:p>
        </w:tc>
        <w:tc>
          <w:tcPr>
            <w:tcW w:w="677"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7F06B9">
            <w:pPr>
              <w:autoSpaceDE w:val="0"/>
              <w:autoSpaceDN w:val="0"/>
              <w:adjustRightInd w:val="0"/>
              <w:spacing w:line="276" w:lineRule="auto"/>
              <w:jc w:val="right"/>
              <w:rPr>
                <w:color w:val="000000"/>
              </w:rPr>
            </w:pPr>
            <w:r w:rsidRPr="006945BB">
              <w:t>.691</w:t>
            </w:r>
          </w:p>
        </w:tc>
        <w:tc>
          <w:tcPr>
            <w:tcW w:w="979"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7F06B9">
            <w:pPr>
              <w:autoSpaceDE w:val="0"/>
              <w:autoSpaceDN w:val="0"/>
              <w:adjustRightInd w:val="0"/>
              <w:spacing w:line="276" w:lineRule="auto"/>
              <w:jc w:val="right"/>
              <w:rPr>
                <w:color w:val="000000"/>
              </w:rPr>
            </w:pPr>
            <w:r w:rsidRPr="006945BB">
              <w:t>.158</w:t>
            </w:r>
          </w:p>
        </w:tc>
        <w:tc>
          <w:tcPr>
            <w:tcW w:w="1516"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7F06B9">
            <w:pPr>
              <w:autoSpaceDE w:val="0"/>
              <w:autoSpaceDN w:val="0"/>
              <w:adjustRightInd w:val="0"/>
              <w:spacing w:line="276" w:lineRule="auto"/>
              <w:jc w:val="right"/>
              <w:rPr>
                <w:color w:val="000000"/>
              </w:rPr>
            </w:pPr>
            <w:r w:rsidRPr="006945BB">
              <w:t>.351</w:t>
            </w:r>
          </w:p>
        </w:tc>
        <w:tc>
          <w:tcPr>
            <w:tcW w:w="470"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7F06B9">
            <w:pPr>
              <w:autoSpaceDE w:val="0"/>
              <w:autoSpaceDN w:val="0"/>
              <w:adjustRightInd w:val="0"/>
              <w:spacing w:line="276" w:lineRule="auto"/>
              <w:jc w:val="right"/>
              <w:rPr>
                <w:color w:val="000000"/>
              </w:rPr>
            </w:pPr>
            <w:r w:rsidRPr="006945BB">
              <w:t>4.365</w:t>
            </w:r>
          </w:p>
        </w:tc>
        <w:tc>
          <w:tcPr>
            <w:tcW w:w="531" w:type="pct"/>
            <w:tcBorders>
              <w:top w:val="single" w:sz="6" w:space="0" w:color="000000"/>
              <w:left w:val="single" w:sz="6" w:space="0" w:color="000000"/>
              <w:bottom w:val="single" w:sz="6" w:space="0" w:color="000000"/>
              <w:right w:val="single" w:sz="24" w:space="0" w:color="000000"/>
            </w:tcBorders>
            <w:shd w:val="clear" w:color="auto" w:fill="auto"/>
          </w:tcPr>
          <w:p w:rsidR="00387090" w:rsidRPr="00387090" w:rsidRDefault="00387090" w:rsidP="007F06B9">
            <w:pPr>
              <w:autoSpaceDE w:val="0"/>
              <w:autoSpaceDN w:val="0"/>
              <w:adjustRightInd w:val="0"/>
              <w:spacing w:line="276" w:lineRule="auto"/>
              <w:jc w:val="right"/>
              <w:rPr>
                <w:color w:val="000000"/>
              </w:rPr>
            </w:pPr>
            <w:r w:rsidRPr="006945BB">
              <w:t>.000</w:t>
            </w:r>
          </w:p>
        </w:tc>
      </w:tr>
      <w:tr w:rsidR="00150D71" w:rsidRPr="00DA4F0A" w:rsidTr="00BA137B">
        <w:tc>
          <w:tcPr>
            <w:tcW w:w="5000" w:type="pct"/>
            <w:gridSpan w:val="7"/>
            <w:tcBorders>
              <w:top w:val="single" w:sz="6" w:space="0" w:color="000000"/>
              <w:left w:val="single" w:sz="24" w:space="0" w:color="000000"/>
              <w:bottom w:val="single" w:sz="24" w:space="0" w:color="000000"/>
              <w:right w:val="single" w:sz="24" w:space="0" w:color="000000"/>
            </w:tcBorders>
            <w:shd w:val="clear" w:color="auto" w:fill="auto"/>
          </w:tcPr>
          <w:p w:rsidR="00150D71" w:rsidRPr="00DA4F0A" w:rsidRDefault="00150D71" w:rsidP="007F06B9">
            <w:pPr>
              <w:autoSpaceDE w:val="0"/>
              <w:autoSpaceDN w:val="0"/>
              <w:adjustRightInd w:val="0"/>
              <w:spacing w:line="276" w:lineRule="auto"/>
              <w:rPr>
                <w:color w:val="000000"/>
              </w:rPr>
            </w:pPr>
            <w:r w:rsidRPr="00DA4F0A">
              <w:rPr>
                <w:color w:val="000000"/>
              </w:rPr>
              <w:t>a. Dependent Variable: Performance</w:t>
            </w:r>
          </w:p>
        </w:tc>
      </w:tr>
    </w:tbl>
    <w:p w:rsidR="00FA049E" w:rsidRPr="00DB58DE" w:rsidRDefault="00FA049E" w:rsidP="00FA049E">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p>
    <w:p w:rsidR="00FA049E" w:rsidRDefault="00FA049E" w:rsidP="00661640">
      <w:pPr>
        <w:autoSpaceDE w:val="0"/>
        <w:autoSpaceDN w:val="0"/>
        <w:adjustRightInd w:val="0"/>
        <w:spacing w:line="480" w:lineRule="auto"/>
        <w:jc w:val="both"/>
        <w:rPr>
          <w:color w:val="000000"/>
        </w:rPr>
      </w:pPr>
    </w:p>
    <w:p w:rsidR="002E1D3F" w:rsidRDefault="00150D71" w:rsidP="002E1D3F">
      <w:pPr>
        <w:autoSpaceDE w:val="0"/>
        <w:autoSpaceDN w:val="0"/>
        <w:adjustRightInd w:val="0"/>
        <w:spacing w:after="240" w:line="480" w:lineRule="auto"/>
        <w:jc w:val="both"/>
      </w:pPr>
      <w:r w:rsidRPr="00387090">
        <w:rPr>
          <w:color w:val="000000"/>
        </w:rPr>
        <w:t xml:space="preserve">The table above shows the necessary information to predict </w:t>
      </w:r>
      <w:r w:rsidRPr="00387090">
        <w:t xml:space="preserve">performance of Ministry of Education &amp; sports </w:t>
      </w:r>
      <w:r w:rsidRPr="00387090">
        <w:rPr>
          <w:color w:val="000000"/>
        </w:rPr>
        <w:t xml:space="preserve">from </w:t>
      </w:r>
      <w:r w:rsidRPr="0097605E">
        <w:t>Cost</w:t>
      </w:r>
      <w:r w:rsidRPr="0097605E">
        <w:rPr>
          <w:color w:val="000000"/>
        </w:rPr>
        <w:t xml:space="preserve">, as well determine whether </w:t>
      </w:r>
      <w:r w:rsidRPr="0097605E">
        <w:t>Cost</w:t>
      </w:r>
      <w:r w:rsidRPr="00B110E1">
        <w:rPr>
          <w:color w:val="000000"/>
        </w:rPr>
        <w:t xml:space="preserve"> contributes statistically significantly to the model by using the sig value.</w:t>
      </w:r>
      <w:r w:rsidRPr="00B110E1">
        <w:t xml:space="preserve"> Since the P value (0.</w:t>
      </w:r>
      <w:r w:rsidR="00663BFB">
        <w:t>00</w:t>
      </w:r>
      <w:r w:rsidR="008A3B73">
        <w:t>7</w:t>
      </w:r>
      <w:r w:rsidRPr="00B110E1">
        <w:t xml:space="preserve">) is greater than  </w:t>
      </w:r>
      <w:r w:rsidRPr="002F5E6F">
        <w:fldChar w:fldCharType="begin"/>
      </w:r>
      <w:r w:rsidRPr="00DA4F0A">
        <w:instrText xml:space="preserve"> QUOTE </w:instrText>
      </w:r>
      <w:r w:rsidR="00C163DF">
        <w:rPr>
          <w:position w:val="-6"/>
        </w:rPr>
        <w:pict>
          <v:shape id="_x0000_i1033"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09E2&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DE09E2&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DA4F0A">
        <w:instrText xml:space="preserve"> </w:instrText>
      </w:r>
      <w:r w:rsidRPr="002F5E6F">
        <w:fldChar w:fldCharType="separate"/>
      </w:r>
      <w:r w:rsidR="00C163DF">
        <w:rPr>
          <w:position w:val="-6"/>
        </w:rPr>
        <w:pict>
          <v:shape id="_x0000_i1034"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09E2&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DE09E2&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2F5E6F">
        <w:fldChar w:fldCharType="end"/>
      </w:r>
      <w:r w:rsidRPr="00651E63">
        <w:t xml:space="preserve"> at 5% level of significan</w:t>
      </w:r>
      <w:r w:rsidRPr="002F5E6F">
        <w:t>ce</w:t>
      </w:r>
      <w:r w:rsidR="003D5D69">
        <w:t>, this indicates</w:t>
      </w:r>
      <w:r w:rsidR="00E9129C">
        <w:t xml:space="preserve"> that c</w:t>
      </w:r>
      <w:r w:rsidRPr="002F5E6F">
        <w:t xml:space="preserve">ost contributes statistically significantly in prediction of the performance of </w:t>
      </w:r>
      <w:r w:rsidR="003B1A47" w:rsidRPr="002F5E6F">
        <w:t>public procurement in the Ministry of Education &amp; S</w:t>
      </w:r>
      <w:r w:rsidR="00915B31" w:rsidRPr="002F5E6F">
        <w:t>ports.</w:t>
      </w:r>
    </w:p>
    <w:p w:rsidR="002E1D3F" w:rsidRPr="002E1D3F" w:rsidRDefault="007061CF" w:rsidP="002E1D3F">
      <w:pPr>
        <w:autoSpaceDE w:val="0"/>
        <w:autoSpaceDN w:val="0"/>
        <w:adjustRightInd w:val="0"/>
        <w:spacing w:after="240" w:line="480" w:lineRule="auto"/>
        <w:jc w:val="both"/>
        <w:rPr>
          <w:rFonts w:eastAsia="Calibri"/>
          <w:b/>
          <w:bCs/>
          <w:color w:val="000000"/>
        </w:rPr>
      </w:pPr>
      <w:r w:rsidRPr="002E1D3F">
        <w:rPr>
          <w:rFonts w:eastAsia="Calibri"/>
          <w:b/>
          <w:bCs/>
          <w:color w:val="000000"/>
        </w:rPr>
        <w:t>Conclusion on Hypothesis</w:t>
      </w:r>
    </w:p>
    <w:p w:rsidR="007061CF" w:rsidRPr="002F5E6F" w:rsidRDefault="007061CF" w:rsidP="002E1D3F">
      <w:pPr>
        <w:autoSpaceDE w:val="0"/>
        <w:autoSpaceDN w:val="0"/>
        <w:adjustRightInd w:val="0"/>
        <w:spacing w:after="240" w:line="480" w:lineRule="auto"/>
        <w:jc w:val="both"/>
      </w:pPr>
      <w:r w:rsidRPr="00476ABA">
        <w:rPr>
          <w:rFonts w:eastAsia="Calibri"/>
          <w:color w:val="000000"/>
        </w:rPr>
        <w:t xml:space="preserve">Thus, the decision would be to </w:t>
      </w:r>
      <w:r w:rsidR="00EC1920">
        <w:rPr>
          <w:rFonts w:eastAsia="Calibri"/>
          <w:color w:val="000000"/>
        </w:rPr>
        <w:t>reject</w:t>
      </w:r>
      <w:r w:rsidRPr="00476ABA">
        <w:rPr>
          <w:rFonts w:eastAsia="Calibri"/>
          <w:color w:val="000000"/>
        </w:rPr>
        <w:t xml:space="preserve"> the null hypothesis (H</w:t>
      </w:r>
      <w:r w:rsidRPr="00476ABA">
        <w:rPr>
          <w:rFonts w:eastAsia="Calibri"/>
          <w:color w:val="000000"/>
          <w:position w:val="-8"/>
          <w:vertAlign w:val="subscript"/>
        </w:rPr>
        <w:t>0</w:t>
      </w:r>
      <w:r w:rsidR="00D44371">
        <w:rPr>
          <w:rFonts w:eastAsia="Calibri"/>
          <w:color w:val="000000"/>
          <w:position w:val="-8"/>
          <w:vertAlign w:val="subscript"/>
        </w:rPr>
        <w:t>2</w:t>
      </w:r>
      <w:r w:rsidRPr="00476ABA">
        <w:rPr>
          <w:rFonts w:eastAsia="Calibri"/>
          <w:color w:val="000000"/>
        </w:rPr>
        <w:t xml:space="preserve">), and </w:t>
      </w:r>
      <w:r w:rsidR="00EC1920">
        <w:rPr>
          <w:rFonts w:eastAsia="Calibri"/>
          <w:color w:val="000000"/>
        </w:rPr>
        <w:t xml:space="preserve">accept </w:t>
      </w:r>
      <w:r w:rsidRPr="00476ABA">
        <w:rPr>
          <w:rFonts w:eastAsia="Calibri"/>
          <w:color w:val="000000"/>
        </w:rPr>
        <w:t>the alternative hypothesis (H</w:t>
      </w:r>
      <w:r w:rsidR="00D44371">
        <w:rPr>
          <w:rFonts w:eastAsia="Calibri"/>
          <w:color w:val="000000"/>
          <w:vertAlign w:val="subscript"/>
        </w:rPr>
        <w:t>A2</w:t>
      </w:r>
      <w:r w:rsidRPr="00476ABA">
        <w:rPr>
          <w:rFonts w:eastAsia="Calibri"/>
          <w:color w:val="000000"/>
        </w:rPr>
        <w:t>)</w:t>
      </w:r>
      <w:r w:rsidR="00A76320">
        <w:rPr>
          <w:rFonts w:eastAsia="Calibri"/>
          <w:color w:val="000000"/>
        </w:rPr>
        <w:t xml:space="preserve"> since</w:t>
      </w:r>
      <w:r w:rsidR="00A76320" w:rsidRPr="00A76320">
        <w:t xml:space="preserve"> </w:t>
      </w:r>
      <w:r w:rsidR="00A76320" w:rsidRPr="00852D74">
        <w:t xml:space="preserve">for every 100% change in procurement performance, </w:t>
      </w:r>
      <w:r w:rsidR="00A76320">
        <w:t>cost</w:t>
      </w:r>
      <w:r w:rsidR="00A76320" w:rsidRPr="00852D74">
        <w:t xml:space="preserve"> is responsible for </w:t>
      </w:r>
      <w:r w:rsidR="00A76320">
        <w:t>69.1</w:t>
      </w:r>
      <w:r w:rsidR="00A76320" w:rsidRPr="00852D74">
        <w:t>% of the change</w:t>
      </w:r>
      <w:r w:rsidR="00A76320">
        <w:rPr>
          <w:sz w:val="23"/>
          <w:szCs w:val="23"/>
        </w:rPr>
        <w:t>.</w:t>
      </w:r>
    </w:p>
    <w:p w:rsidR="00426D75" w:rsidRDefault="00426D75" w:rsidP="00426D75">
      <w:pPr>
        <w:pStyle w:val="Heading2"/>
        <w:rPr>
          <w:rFonts w:ascii="Times New Roman" w:hAnsi="Times New Roman"/>
          <w:b w:val="0"/>
          <w:i w:val="0"/>
          <w:sz w:val="24"/>
          <w:szCs w:val="24"/>
          <w:lang w:val="en-US"/>
        </w:rPr>
      </w:pPr>
      <w:bookmarkStart w:id="219" w:name="_Toc435462417"/>
      <w:r w:rsidRPr="00651E63">
        <w:rPr>
          <w:rFonts w:ascii="Times New Roman" w:hAnsi="Times New Roman"/>
          <w:i w:val="0"/>
          <w:sz w:val="24"/>
          <w:szCs w:val="24"/>
          <w:lang w:val="en-US"/>
        </w:rPr>
        <w:t>4.6</w:t>
      </w:r>
      <w:r w:rsidRPr="002F5E6F">
        <w:rPr>
          <w:rFonts w:ascii="Times New Roman" w:hAnsi="Times New Roman"/>
          <w:sz w:val="24"/>
          <w:szCs w:val="24"/>
          <w:lang w:val="en-US"/>
        </w:rPr>
        <w:tab/>
      </w:r>
      <w:r w:rsidRPr="002F5E6F">
        <w:rPr>
          <w:rFonts w:ascii="Times New Roman" w:hAnsi="Times New Roman"/>
          <w:i w:val="0"/>
          <w:sz w:val="24"/>
          <w:szCs w:val="24"/>
          <w:lang w:val="en-US"/>
        </w:rPr>
        <w:t xml:space="preserve">The relationship between Timeliness and Public Procurement </w:t>
      </w:r>
      <w:r w:rsidRPr="002F5E6F">
        <w:rPr>
          <w:rFonts w:ascii="Times New Roman" w:hAnsi="Times New Roman"/>
          <w:i w:val="0"/>
          <w:sz w:val="24"/>
          <w:szCs w:val="24"/>
          <w:lang w:val="en-US"/>
        </w:rPr>
        <w:tab/>
        <w:t>Performance</w:t>
      </w:r>
      <w:bookmarkEnd w:id="219"/>
      <w:r w:rsidRPr="002F5E6F">
        <w:rPr>
          <w:rFonts w:ascii="Times New Roman" w:hAnsi="Times New Roman"/>
          <w:sz w:val="24"/>
          <w:szCs w:val="24"/>
        </w:rPr>
        <w:t xml:space="preserve"> </w:t>
      </w:r>
    </w:p>
    <w:p w:rsidR="00233CDA" w:rsidRPr="00233CDA" w:rsidRDefault="00233CDA" w:rsidP="00233CDA">
      <w:pPr>
        <w:rPr>
          <w:lang w:eastAsia="x-none"/>
        </w:rPr>
      </w:pPr>
    </w:p>
    <w:p w:rsidR="00426D75" w:rsidRDefault="00167EE4" w:rsidP="00167EE4">
      <w:pPr>
        <w:spacing w:line="480" w:lineRule="auto"/>
        <w:rPr>
          <w:lang w:eastAsia="x-none"/>
        </w:rPr>
      </w:pPr>
      <w:r w:rsidRPr="003E1E90">
        <w:rPr>
          <w:lang w:eastAsia="x-none"/>
        </w:rPr>
        <w:t>In this study, timeliness was</w:t>
      </w:r>
      <w:r w:rsidRPr="00274767">
        <w:rPr>
          <w:lang w:eastAsia="x-none"/>
        </w:rPr>
        <w:t xml:space="preserve"> measured in terms of procurement cycle, delivery period and lead time. The table below </w:t>
      </w:r>
      <w:r w:rsidR="00FE7903" w:rsidRPr="002621FA">
        <w:rPr>
          <w:lang w:eastAsia="x-none"/>
        </w:rPr>
        <w:t>summarizes</w:t>
      </w:r>
      <w:r w:rsidRPr="00BE299F">
        <w:rPr>
          <w:lang w:eastAsia="x-none"/>
        </w:rPr>
        <w:t xml:space="preserve"> the issues relating to timeliness and procurement performance in the MOES.</w:t>
      </w:r>
    </w:p>
    <w:p w:rsidR="002D0B5C" w:rsidRDefault="002D0B5C" w:rsidP="00167EE4">
      <w:pPr>
        <w:spacing w:line="480" w:lineRule="auto"/>
        <w:rPr>
          <w:lang w:eastAsia="x-none"/>
        </w:rPr>
      </w:pPr>
    </w:p>
    <w:p w:rsidR="002D0B5C" w:rsidRPr="00BE299F" w:rsidRDefault="002D0B5C" w:rsidP="00167EE4">
      <w:pPr>
        <w:spacing w:line="480" w:lineRule="auto"/>
        <w:rPr>
          <w:lang w:eastAsia="x-none"/>
        </w:rPr>
      </w:pPr>
    </w:p>
    <w:p w:rsidR="00647AB8" w:rsidRPr="00E137C1" w:rsidRDefault="00B64AC0" w:rsidP="00E137C1">
      <w:pPr>
        <w:pStyle w:val="Caption"/>
        <w:ind w:hanging="799"/>
        <w:rPr>
          <w:rFonts w:ascii="Times New Roman" w:hAnsi="Times New Roman"/>
          <w:sz w:val="24"/>
          <w:szCs w:val="24"/>
        </w:rPr>
      </w:pPr>
      <w:bookmarkStart w:id="220" w:name="_Toc402858289"/>
      <w:bookmarkStart w:id="221" w:name="_Toc435462253"/>
      <w:r w:rsidRPr="00E137C1">
        <w:rPr>
          <w:rFonts w:ascii="Times New Roman" w:hAnsi="Times New Roman"/>
          <w:sz w:val="24"/>
          <w:szCs w:val="24"/>
        </w:rPr>
        <w:lastRenderedPageBreak/>
        <w:t xml:space="preserve">Table </w:t>
      </w:r>
      <w:r w:rsidRPr="00E137C1">
        <w:rPr>
          <w:rFonts w:ascii="Times New Roman" w:hAnsi="Times New Roman"/>
          <w:sz w:val="24"/>
          <w:szCs w:val="24"/>
        </w:rPr>
        <w:fldChar w:fldCharType="begin"/>
      </w:r>
      <w:r w:rsidRPr="00E137C1">
        <w:rPr>
          <w:rFonts w:ascii="Times New Roman" w:hAnsi="Times New Roman"/>
          <w:sz w:val="24"/>
          <w:szCs w:val="24"/>
        </w:rPr>
        <w:instrText xml:space="preserve"> SEQ Table \* ARABIC </w:instrText>
      </w:r>
      <w:r w:rsidRPr="00E137C1">
        <w:rPr>
          <w:rFonts w:ascii="Times New Roman" w:hAnsi="Times New Roman"/>
          <w:sz w:val="24"/>
          <w:szCs w:val="24"/>
        </w:rPr>
        <w:fldChar w:fldCharType="separate"/>
      </w:r>
      <w:r w:rsidR="006A6D34">
        <w:rPr>
          <w:rFonts w:ascii="Times New Roman" w:hAnsi="Times New Roman"/>
          <w:noProof/>
          <w:sz w:val="24"/>
          <w:szCs w:val="24"/>
        </w:rPr>
        <w:t>20</w:t>
      </w:r>
      <w:r w:rsidRPr="00E137C1">
        <w:rPr>
          <w:rFonts w:ascii="Times New Roman" w:hAnsi="Times New Roman"/>
          <w:sz w:val="24"/>
          <w:szCs w:val="24"/>
        </w:rPr>
        <w:fldChar w:fldCharType="end"/>
      </w:r>
      <w:r w:rsidRPr="00E137C1">
        <w:rPr>
          <w:rFonts w:ascii="Times New Roman" w:hAnsi="Times New Roman"/>
          <w:sz w:val="24"/>
          <w:szCs w:val="24"/>
        </w:rPr>
        <w:t>: Descriptive statistics for Timeliness *Procurement Performance</w:t>
      </w:r>
      <w:bookmarkEnd w:id="220"/>
      <w:bookmarkEnd w:id="221"/>
    </w:p>
    <w:tbl>
      <w:tblPr>
        <w:tblW w:w="4944" w:type="pct"/>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000" w:firstRow="0" w:lastRow="0" w:firstColumn="0" w:lastColumn="0" w:noHBand="0" w:noVBand="0"/>
      </w:tblPr>
      <w:tblGrid>
        <w:gridCol w:w="6788"/>
        <w:gridCol w:w="958"/>
        <w:gridCol w:w="1026"/>
        <w:gridCol w:w="697"/>
      </w:tblGrid>
      <w:tr w:rsidR="00150D71" w:rsidRPr="00DA4F0A" w:rsidTr="00601D62">
        <w:tc>
          <w:tcPr>
            <w:tcW w:w="3584" w:type="pct"/>
            <w:shd w:val="clear" w:color="auto" w:fill="auto"/>
          </w:tcPr>
          <w:p w:rsidR="00150D71" w:rsidRPr="00E40625" w:rsidRDefault="00150D71" w:rsidP="003D57EB">
            <w:pPr>
              <w:autoSpaceDE w:val="0"/>
              <w:autoSpaceDN w:val="0"/>
              <w:adjustRightInd w:val="0"/>
              <w:spacing w:line="276" w:lineRule="auto"/>
              <w:rPr>
                <w:sz w:val="22"/>
                <w:szCs w:val="22"/>
                <w:lang w:val="en-GB"/>
              </w:rPr>
            </w:pPr>
          </w:p>
        </w:tc>
        <w:tc>
          <w:tcPr>
            <w:tcW w:w="506" w:type="pct"/>
            <w:shd w:val="clear" w:color="auto" w:fill="auto"/>
          </w:tcPr>
          <w:p w:rsidR="00150D71" w:rsidRPr="009C7FC8" w:rsidRDefault="00150D71" w:rsidP="003D57EB">
            <w:pPr>
              <w:autoSpaceDE w:val="0"/>
              <w:autoSpaceDN w:val="0"/>
              <w:adjustRightInd w:val="0"/>
              <w:spacing w:line="276" w:lineRule="auto"/>
              <w:jc w:val="center"/>
              <w:rPr>
                <w:color w:val="000000"/>
                <w:sz w:val="22"/>
                <w:szCs w:val="22"/>
              </w:rPr>
            </w:pPr>
            <w:r w:rsidRPr="009C7FC8">
              <w:rPr>
                <w:color w:val="000000"/>
                <w:sz w:val="22"/>
                <w:szCs w:val="22"/>
              </w:rPr>
              <w:t>Mean</w:t>
            </w:r>
          </w:p>
        </w:tc>
        <w:tc>
          <w:tcPr>
            <w:tcW w:w="542" w:type="pct"/>
            <w:shd w:val="clear" w:color="auto" w:fill="auto"/>
          </w:tcPr>
          <w:p w:rsidR="00150D71" w:rsidRPr="006E4865" w:rsidRDefault="00150D71" w:rsidP="003D57EB">
            <w:pPr>
              <w:autoSpaceDE w:val="0"/>
              <w:autoSpaceDN w:val="0"/>
              <w:adjustRightInd w:val="0"/>
              <w:spacing w:line="276" w:lineRule="auto"/>
              <w:jc w:val="center"/>
              <w:rPr>
                <w:color w:val="000000"/>
                <w:sz w:val="22"/>
                <w:szCs w:val="22"/>
              </w:rPr>
            </w:pPr>
            <w:r w:rsidRPr="006E4865">
              <w:rPr>
                <w:color w:val="000000"/>
                <w:sz w:val="22"/>
                <w:szCs w:val="22"/>
              </w:rPr>
              <w:t>S D</w:t>
            </w:r>
          </w:p>
        </w:tc>
        <w:tc>
          <w:tcPr>
            <w:tcW w:w="368" w:type="pct"/>
            <w:shd w:val="clear" w:color="auto" w:fill="auto"/>
          </w:tcPr>
          <w:p w:rsidR="00150D71" w:rsidRPr="00E22B87" w:rsidRDefault="00150D71" w:rsidP="003D57EB">
            <w:pPr>
              <w:autoSpaceDE w:val="0"/>
              <w:autoSpaceDN w:val="0"/>
              <w:adjustRightInd w:val="0"/>
              <w:spacing w:line="276" w:lineRule="auto"/>
              <w:jc w:val="center"/>
              <w:rPr>
                <w:color w:val="000000"/>
                <w:sz w:val="22"/>
                <w:szCs w:val="22"/>
              </w:rPr>
            </w:pPr>
            <w:r w:rsidRPr="00E22B87">
              <w:rPr>
                <w:color w:val="000000"/>
                <w:sz w:val="22"/>
                <w:szCs w:val="22"/>
              </w:rPr>
              <w:t>N</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Procurements are normally initiated in time by the user departments.</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3.33</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1.21</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User departments prepare their procurement work plans and submit them to the Procurement unit in time to consolidate them into the PDEs annual procurement plan.</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3.21</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1.21</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The budgeting process in the ministry is carried out in time and approvals from the relevant authorities given in time.</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3.24</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1.15</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The ministry has in place a mechanism for punishing suppliers who cannot deliver on time.</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3.09</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1.15</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Release of funds for all procurement related activities is normally done early enough</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2.89</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1.25</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Approvals of procurement activities are normally done in time by all the responsible authorities</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3.11</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1.27</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In all high value procurements, time of delivery is made a condition in the contract.</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3.42</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.98</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Contract management in the ministry is carried out in strict compliance to the stated time frame within the contract.</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3.23</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1.08</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All suppliers of goods, services and works to the ministry deliver their products and services in time and without any un necessary delays.</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3.06</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1.19</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The public procurement laws and regulations are a hindrance to the timely acquisition of services by the ministry.</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3.57</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1.23</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The PDU normally provides the required goods and services within the required time frame.</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3.26</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1.18</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90050D"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The standard bidding documents used by the ministry’s PDU reduces the lead time and errors in the procurement process.</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3.38</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1.12</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096A62" w:rsidRPr="00DA4F0A">
              <w:rPr>
                <w:color w:val="000000"/>
                <w:sz w:val="22"/>
                <w:szCs w:val="22"/>
              </w:rPr>
              <w:t>7</w:t>
            </w:r>
          </w:p>
        </w:tc>
      </w:tr>
      <w:tr w:rsidR="00150D71" w:rsidRPr="00DA4F0A" w:rsidTr="00601D62">
        <w:tc>
          <w:tcPr>
            <w:tcW w:w="3584" w:type="pct"/>
            <w:shd w:val="clear" w:color="auto" w:fill="auto"/>
          </w:tcPr>
          <w:p w:rsidR="00150D71" w:rsidRPr="00DA4F0A" w:rsidRDefault="00150D71" w:rsidP="003D57EB">
            <w:pPr>
              <w:autoSpaceDE w:val="0"/>
              <w:autoSpaceDN w:val="0"/>
              <w:adjustRightInd w:val="0"/>
              <w:spacing w:line="276" w:lineRule="auto"/>
              <w:jc w:val="both"/>
              <w:rPr>
                <w:color w:val="000000"/>
                <w:sz w:val="22"/>
                <w:szCs w:val="22"/>
              </w:rPr>
            </w:pPr>
            <w:r w:rsidRPr="00DA4F0A">
              <w:rPr>
                <w:sz w:val="22"/>
                <w:szCs w:val="22"/>
              </w:rPr>
              <w:t>The public procurement process in the ministry is always very lengthy</w:t>
            </w:r>
          </w:p>
        </w:tc>
        <w:tc>
          <w:tcPr>
            <w:tcW w:w="506"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3.54</w:t>
            </w:r>
          </w:p>
        </w:tc>
        <w:tc>
          <w:tcPr>
            <w:tcW w:w="542"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1.25</w:t>
            </w:r>
          </w:p>
        </w:tc>
        <w:tc>
          <w:tcPr>
            <w:tcW w:w="368" w:type="pct"/>
            <w:shd w:val="clear" w:color="auto" w:fill="auto"/>
          </w:tcPr>
          <w:p w:rsidR="00150D71" w:rsidRPr="00DA4F0A" w:rsidRDefault="00150D71" w:rsidP="003D57EB">
            <w:pPr>
              <w:autoSpaceDE w:val="0"/>
              <w:autoSpaceDN w:val="0"/>
              <w:adjustRightInd w:val="0"/>
              <w:spacing w:line="276" w:lineRule="auto"/>
              <w:jc w:val="right"/>
              <w:rPr>
                <w:color w:val="000000"/>
                <w:sz w:val="22"/>
                <w:szCs w:val="22"/>
              </w:rPr>
            </w:pPr>
            <w:r w:rsidRPr="00DA4F0A">
              <w:rPr>
                <w:color w:val="000000"/>
                <w:sz w:val="22"/>
                <w:szCs w:val="22"/>
              </w:rPr>
              <w:t>13</w:t>
            </w:r>
            <w:r w:rsidR="00096A62" w:rsidRPr="00DA4F0A">
              <w:rPr>
                <w:color w:val="000000"/>
                <w:sz w:val="22"/>
                <w:szCs w:val="22"/>
              </w:rPr>
              <w:t>7</w:t>
            </w:r>
          </w:p>
        </w:tc>
      </w:tr>
      <w:tr w:rsidR="00150D71" w:rsidRPr="00DA4F0A" w:rsidTr="00601D62">
        <w:trPr>
          <w:trHeight w:val="495"/>
        </w:trPr>
        <w:tc>
          <w:tcPr>
            <w:tcW w:w="3584" w:type="pct"/>
            <w:shd w:val="clear" w:color="auto" w:fill="auto"/>
          </w:tcPr>
          <w:p w:rsidR="00150D71" w:rsidRPr="00DA4F0A" w:rsidRDefault="00150D71" w:rsidP="003D57EB">
            <w:pPr>
              <w:autoSpaceDE w:val="0"/>
              <w:autoSpaceDN w:val="0"/>
              <w:adjustRightInd w:val="0"/>
              <w:spacing w:line="276" w:lineRule="auto"/>
              <w:jc w:val="both"/>
              <w:rPr>
                <w:i/>
                <w:sz w:val="22"/>
                <w:szCs w:val="22"/>
              </w:rPr>
            </w:pPr>
            <w:r w:rsidRPr="00DA4F0A">
              <w:rPr>
                <w:b/>
                <w:color w:val="000000"/>
                <w:sz w:val="22"/>
                <w:szCs w:val="22"/>
              </w:rPr>
              <w:t>Valid N (list wise)</w:t>
            </w:r>
          </w:p>
        </w:tc>
        <w:tc>
          <w:tcPr>
            <w:tcW w:w="506" w:type="pct"/>
            <w:shd w:val="clear" w:color="auto" w:fill="auto"/>
          </w:tcPr>
          <w:p w:rsidR="00150D71" w:rsidRPr="00DA4F0A" w:rsidRDefault="00150D71" w:rsidP="003D57EB">
            <w:pPr>
              <w:autoSpaceDE w:val="0"/>
              <w:autoSpaceDN w:val="0"/>
              <w:adjustRightInd w:val="0"/>
              <w:spacing w:line="276" w:lineRule="auto"/>
              <w:rPr>
                <w:i/>
                <w:sz w:val="22"/>
                <w:szCs w:val="22"/>
              </w:rPr>
            </w:pPr>
          </w:p>
        </w:tc>
        <w:tc>
          <w:tcPr>
            <w:tcW w:w="542" w:type="pct"/>
            <w:shd w:val="clear" w:color="auto" w:fill="auto"/>
          </w:tcPr>
          <w:p w:rsidR="00150D71" w:rsidRPr="00DA4F0A" w:rsidRDefault="00150D71" w:rsidP="003D57EB">
            <w:pPr>
              <w:autoSpaceDE w:val="0"/>
              <w:autoSpaceDN w:val="0"/>
              <w:adjustRightInd w:val="0"/>
              <w:spacing w:line="276" w:lineRule="auto"/>
              <w:rPr>
                <w:i/>
                <w:sz w:val="22"/>
                <w:szCs w:val="22"/>
              </w:rPr>
            </w:pPr>
          </w:p>
        </w:tc>
        <w:tc>
          <w:tcPr>
            <w:tcW w:w="368" w:type="pct"/>
            <w:shd w:val="clear" w:color="auto" w:fill="auto"/>
          </w:tcPr>
          <w:p w:rsidR="00150D71" w:rsidRPr="00DA4F0A" w:rsidRDefault="00150D71" w:rsidP="003D57EB">
            <w:pPr>
              <w:autoSpaceDE w:val="0"/>
              <w:autoSpaceDN w:val="0"/>
              <w:adjustRightInd w:val="0"/>
              <w:spacing w:line="276" w:lineRule="auto"/>
              <w:jc w:val="right"/>
              <w:rPr>
                <w:sz w:val="22"/>
                <w:szCs w:val="22"/>
              </w:rPr>
            </w:pPr>
            <w:r w:rsidRPr="00DA4F0A">
              <w:rPr>
                <w:sz w:val="22"/>
                <w:szCs w:val="22"/>
              </w:rPr>
              <w:t xml:space="preserve">  13</w:t>
            </w:r>
            <w:r w:rsidR="00096A62" w:rsidRPr="00DA4F0A">
              <w:rPr>
                <w:sz w:val="22"/>
                <w:szCs w:val="22"/>
              </w:rPr>
              <w:t>7</w:t>
            </w:r>
          </w:p>
        </w:tc>
      </w:tr>
    </w:tbl>
    <w:p w:rsidR="002C44CD" w:rsidRPr="00DB58DE" w:rsidRDefault="002C44CD" w:rsidP="002C44CD">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p>
    <w:p w:rsidR="00150D71" w:rsidRPr="009C7FC8" w:rsidRDefault="00150D71" w:rsidP="00770E87">
      <w:pPr>
        <w:rPr>
          <w:b/>
        </w:rPr>
      </w:pPr>
      <w:r w:rsidRPr="009C7FC8">
        <w:rPr>
          <w:b/>
        </w:rPr>
        <w:t>Average Mean =3.26</w:t>
      </w:r>
    </w:p>
    <w:p w:rsidR="00167EE4" w:rsidRPr="006E4865" w:rsidRDefault="00167EE4" w:rsidP="00770E87">
      <w:pPr>
        <w:rPr>
          <w:b/>
        </w:rPr>
      </w:pPr>
    </w:p>
    <w:p w:rsidR="00150D71" w:rsidRDefault="00167EE4" w:rsidP="00C261E5">
      <w:pPr>
        <w:autoSpaceDE w:val="0"/>
        <w:autoSpaceDN w:val="0"/>
        <w:adjustRightInd w:val="0"/>
        <w:spacing w:after="240" w:line="480" w:lineRule="auto"/>
        <w:jc w:val="both"/>
      </w:pPr>
      <w:r w:rsidRPr="00E22B87">
        <w:rPr>
          <w:bCs/>
          <w:color w:val="000000"/>
        </w:rPr>
        <w:t>The means for the thirteen statements</w:t>
      </w:r>
      <w:r w:rsidR="00150D71" w:rsidRPr="00E22B87">
        <w:rPr>
          <w:bCs/>
          <w:color w:val="000000"/>
        </w:rPr>
        <w:t xml:space="preserve"> used to test </w:t>
      </w:r>
      <w:r w:rsidR="00150D71" w:rsidRPr="00E22B87">
        <w:t>Timeliness * Procurement Performance</w:t>
      </w:r>
      <w:r w:rsidR="00150D71" w:rsidRPr="00E22B87">
        <w:rPr>
          <w:bCs/>
          <w:color w:val="000000"/>
        </w:rPr>
        <w:t xml:space="preserve"> </w:t>
      </w:r>
      <w:r w:rsidR="00B90870" w:rsidRPr="00E22B87">
        <w:rPr>
          <w:bCs/>
          <w:color w:val="000000"/>
        </w:rPr>
        <w:t xml:space="preserve">in the </w:t>
      </w:r>
      <w:r w:rsidR="00150D71" w:rsidRPr="00F95948">
        <w:rPr>
          <w:bCs/>
          <w:color w:val="000000"/>
        </w:rPr>
        <w:t>Ministry of Education &amp; Sports range</w:t>
      </w:r>
      <w:r w:rsidRPr="00F95948">
        <w:rPr>
          <w:bCs/>
          <w:color w:val="000000"/>
        </w:rPr>
        <w:t>s</w:t>
      </w:r>
      <w:r w:rsidR="00150D71" w:rsidRPr="00F95948">
        <w:rPr>
          <w:bCs/>
          <w:color w:val="000000"/>
        </w:rPr>
        <w:t xml:space="preserve"> between m=2.89 and m=3.57</w:t>
      </w:r>
      <w:r w:rsidR="00993F21" w:rsidRPr="00F95948">
        <w:rPr>
          <w:bCs/>
          <w:color w:val="000000"/>
        </w:rPr>
        <w:t xml:space="preserve">. </w:t>
      </w:r>
      <w:r w:rsidR="00150D71" w:rsidRPr="00F95948">
        <w:rPr>
          <w:bCs/>
          <w:color w:val="000000"/>
        </w:rPr>
        <w:t>When measured against the five po</w:t>
      </w:r>
      <w:r w:rsidRPr="00F95948">
        <w:rPr>
          <w:bCs/>
          <w:color w:val="000000"/>
        </w:rPr>
        <w:t xml:space="preserve">ints </w:t>
      </w:r>
      <w:proofErr w:type="spellStart"/>
      <w:r w:rsidRPr="00F95948">
        <w:rPr>
          <w:bCs/>
          <w:color w:val="000000"/>
        </w:rPr>
        <w:t>likert</w:t>
      </w:r>
      <w:proofErr w:type="spellEnd"/>
      <w:r w:rsidRPr="00F95948">
        <w:rPr>
          <w:bCs/>
          <w:color w:val="000000"/>
        </w:rPr>
        <w:t xml:space="preserve"> scale, all the thir</w:t>
      </w:r>
      <w:r w:rsidR="00150D71" w:rsidRPr="00F95948">
        <w:rPr>
          <w:bCs/>
          <w:color w:val="000000"/>
        </w:rPr>
        <w:t>teen statements translate to an agreement to the positive statement.</w:t>
      </w:r>
      <w:r w:rsidR="00993F21" w:rsidRPr="00F95948">
        <w:rPr>
          <w:bCs/>
          <w:color w:val="000000"/>
        </w:rPr>
        <w:t xml:space="preserve"> </w:t>
      </w:r>
      <w:r w:rsidR="00150D71" w:rsidRPr="00D952F1">
        <w:rPr>
          <w:bCs/>
          <w:color w:val="000000"/>
        </w:rPr>
        <w:t xml:space="preserve">The average mean </w:t>
      </w:r>
      <w:r w:rsidRPr="00D952F1">
        <w:rPr>
          <w:bCs/>
          <w:color w:val="000000"/>
        </w:rPr>
        <w:t>for all the means for the thirt</w:t>
      </w:r>
      <w:r w:rsidR="00150D71" w:rsidRPr="00387090">
        <w:rPr>
          <w:bCs/>
          <w:color w:val="000000"/>
        </w:rPr>
        <w:t xml:space="preserve">een statements was m=3.26 which altogether translates to an agreement to the statement that can be used to determine the </w:t>
      </w:r>
      <w:r w:rsidR="00150D71" w:rsidRPr="00387090">
        <w:lastRenderedPageBreak/>
        <w:t xml:space="preserve">Performance </w:t>
      </w:r>
      <w:r w:rsidR="00B90870" w:rsidRPr="00387090">
        <w:t xml:space="preserve">of public Procurement </w:t>
      </w:r>
      <w:r w:rsidR="00150D71" w:rsidRPr="00387090">
        <w:t xml:space="preserve">in </w:t>
      </w:r>
      <w:r w:rsidR="00150D71" w:rsidRPr="00387090">
        <w:rPr>
          <w:bCs/>
          <w:color w:val="000000"/>
        </w:rPr>
        <w:t xml:space="preserve">Ministry of Education &amp; </w:t>
      </w:r>
      <w:r w:rsidR="002C0C24" w:rsidRPr="00387090">
        <w:rPr>
          <w:bCs/>
          <w:color w:val="000000"/>
        </w:rPr>
        <w:t>Sports</w:t>
      </w:r>
      <w:r w:rsidR="002C0C24" w:rsidRPr="00387090">
        <w:t>.</w:t>
      </w:r>
      <w:r w:rsidR="002C0C24">
        <w:t xml:space="preserve"> This </w:t>
      </w:r>
      <w:r w:rsidR="00FF232E">
        <w:t>finding</w:t>
      </w:r>
      <w:r w:rsidR="002C0C24">
        <w:t xml:space="preserve"> was supplemented by the argument from one of the key informants who suggested that;</w:t>
      </w:r>
    </w:p>
    <w:p w:rsidR="00C261E5" w:rsidRPr="00C261E5" w:rsidRDefault="00FF232E" w:rsidP="00C261E5">
      <w:pPr>
        <w:autoSpaceDE w:val="0"/>
        <w:autoSpaceDN w:val="0"/>
        <w:adjustRightInd w:val="0"/>
        <w:spacing w:after="240" w:line="480" w:lineRule="auto"/>
        <w:ind w:left="709" w:right="990" w:firstLine="11"/>
        <w:jc w:val="both"/>
        <w:rPr>
          <w:i/>
        </w:rPr>
      </w:pPr>
      <w:r>
        <w:rPr>
          <w:i/>
        </w:rPr>
        <w:t>“</w:t>
      </w:r>
      <w:r w:rsidRPr="00FF232E">
        <w:rPr>
          <w:i/>
        </w:rPr>
        <w:t>Avoiding delays in the procurement process not only saves time and money, it also permits the timely award of contracts. A delayed contract award could cause a chain reaction of delays on other dependent procurements</w:t>
      </w:r>
      <w:r w:rsidR="00C261E5">
        <w:rPr>
          <w:i/>
        </w:rPr>
        <w:t>”</w:t>
      </w:r>
      <w:r w:rsidRPr="00FF232E">
        <w:rPr>
          <w:i/>
        </w:rPr>
        <w:t xml:space="preserve">. </w:t>
      </w:r>
    </w:p>
    <w:p w:rsidR="00FF232E" w:rsidRPr="00FF232E" w:rsidRDefault="00FF232E" w:rsidP="00C261E5">
      <w:pPr>
        <w:autoSpaceDE w:val="0"/>
        <w:autoSpaceDN w:val="0"/>
        <w:adjustRightInd w:val="0"/>
        <w:spacing w:line="480" w:lineRule="auto"/>
        <w:jc w:val="both"/>
        <w:rPr>
          <w:bCs/>
          <w:i/>
          <w:color w:val="000000"/>
        </w:rPr>
      </w:pPr>
      <w:r w:rsidRPr="00C261E5">
        <w:t>This is especially important in project procurement management because it could delay the completion of the project</w:t>
      </w:r>
      <w:r>
        <w:rPr>
          <w:i/>
        </w:rPr>
        <w:t>”</w:t>
      </w:r>
    </w:p>
    <w:p w:rsidR="00770E87" w:rsidRPr="004051DF" w:rsidRDefault="00770E87" w:rsidP="00150D71">
      <w:pPr>
        <w:autoSpaceDE w:val="0"/>
        <w:autoSpaceDN w:val="0"/>
        <w:adjustRightInd w:val="0"/>
      </w:pPr>
    </w:p>
    <w:p w:rsidR="00770E87" w:rsidRPr="004051DF" w:rsidRDefault="006F47A7" w:rsidP="00D02354">
      <w:pPr>
        <w:pStyle w:val="Caption"/>
        <w:ind w:hanging="709"/>
        <w:rPr>
          <w:rFonts w:ascii="Times New Roman" w:hAnsi="Times New Roman"/>
          <w:sz w:val="24"/>
          <w:szCs w:val="24"/>
        </w:rPr>
      </w:pPr>
      <w:bookmarkStart w:id="222" w:name="_Toc435462254"/>
      <w:r w:rsidRPr="004051DF">
        <w:rPr>
          <w:rFonts w:ascii="Times New Roman" w:hAnsi="Times New Roman"/>
          <w:sz w:val="24"/>
          <w:szCs w:val="24"/>
        </w:rPr>
        <w:t xml:space="preserve">Table </w:t>
      </w:r>
      <w:r w:rsidRPr="004051DF">
        <w:rPr>
          <w:rFonts w:ascii="Times New Roman" w:hAnsi="Times New Roman"/>
          <w:sz w:val="24"/>
          <w:szCs w:val="24"/>
        </w:rPr>
        <w:fldChar w:fldCharType="begin"/>
      </w:r>
      <w:r w:rsidRPr="004051DF">
        <w:rPr>
          <w:rFonts w:ascii="Times New Roman" w:hAnsi="Times New Roman"/>
          <w:sz w:val="24"/>
          <w:szCs w:val="24"/>
        </w:rPr>
        <w:instrText xml:space="preserve"> SEQ Table \* ARABIC </w:instrText>
      </w:r>
      <w:r w:rsidRPr="004051DF">
        <w:rPr>
          <w:rFonts w:ascii="Times New Roman" w:hAnsi="Times New Roman"/>
          <w:sz w:val="24"/>
          <w:szCs w:val="24"/>
        </w:rPr>
        <w:fldChar w:fldCharType="separate"/>
      </w:r>
      <w:r w:rsidR="006A6D34">
        <w:rPr>
          <w:rFonts w:ascii="Times New Roman" w:hAnsi="Times New Roman"/>
          <w:noProof/>
          <w:sz w:val="24"/>
          <w:szCs w:val="24"/>
        </w:rPr>
        <w:t>21</w:t>
      </w:r>
      <w:r w:rsidRPr="004051DF">
        <w:rPr>
          <w:rFonts w:ascii="Times New Roman" w:hAnsi="Times New Roman"/>
          <w:sz w:val="24"/>
          <w:szCs w:val="24"/>
        </w:rPr>
        <w:fldChar w:fldCharType="end"/>
      </w:r>
      <w:r w:rsidRPr="004051DF">
        <w:rPr>
          <w:rFonts w:ascii="Times New Roman" w:hAnsi="Times New Roman"/>
          <w:sz w:val="24"/>
          <w:szCs w:val="24"/>
        </w:rPr>
        <w:t>: Correlations matrix between Timeliness and Procurement Performance</w:t>
      </w:r>
      <w:bookmarkEnd w:id="222"/>
    </w:p>
    <w:p w:rsidR="00150D71" w:rsidRPr="00DA4F0A" w:rsidRDefault="00150D71" w:rsidP="00150D71">
      <w:pPr>
        <w:autoSpaceDE w:val="0"/>
        <w:autoSpaceDN w:val="0"/>
        <w:adjustRightInd w:val="0"/>
        <w:rPr>
          <w:lang w:val="en-GB"/>
        </w:rPr>
      </w:pPr>
    </w:p>
    <w:tbl>
      <w:tblPr>
        <w:tblW w:w="4944" w:type="pct"/>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1729"/>
        <w:gridCol w:w="2896"/>
        <w:gridCol w:w="1956"/>
        <w:gridCol w:w="2888"/>
      </w:tblGrid>
      <w:tr w:rsidR="00150D71" w:rsidRPr="00DA4F0A" w:rsidTr="00B35D6B">
        <w:tc>
          <w:tcPr>
            <w:tcW w:w="913" w:type="pct"/>
            <w:tcBorders>
              <w:top w:val="single" w:sz="24" w:space="0" w:color="000000"/>
              <w:left w:val="single" w:sz="24" w:space="0" w:color="000000"/>
              <w:bottom w:val="single" w:sz="6" w:space="0" w:color="000000"/>
              <w:right w:val="single" w:sz="6" w:space="0" w:color="000000"/>
            </w:tcBorders>
            <w:shd w:val="clear" w:color="auto" w:fill="auto"/>
          </w:tcPr>
          <w:p w:rsidR="00150D71" w:rsidRPr="002F5E6F" w:rsidRDefault="00150D71" w:rsidP="00D02354">
            <w:pPr>
              <w:autoSpaceDE w:val="0"/>
              <w:autoSpaceDN w:val="0"/>
              <w:adjustRightInd w:val="0"/>
              <w:spacing w:line="276" w:lineRule="auto"/>
            </w:pPr>
          </w:p>
        </w:tc>
        <w:tc>
          <w:tcPr>
            <w:tcW w:w="1529" w:type="pct"/>
            <w:tcBorders>
              <w:top w:val="single" w:sz="24" w:space="0" w:color="000000"/>
              <w:left w:val="single" w:sz="6" w:space="0" w:color="000000"/>
              <w:bottom w:val="single" w:sz="6" w:space="0" w:color="000000"/>
              <w:right w:val="single" w:sz="6" w:space="0" w:color="000000"/>
            </w:tcBorders>
            <w:shd w:val="clear" w:color="auto" w:fill="auto"/>
          </w:tcPr>
          <w:p w:rsidR="00150D71" w:rsidRPr="002F5E6F" w:rsidRDefault="00150D71" w:rsidP="00D02354">
            <w:pPr>
              <w:autoSpaceDE w:val="0"/>
              <w:autoSpaceDN w:val="0"/>
              <w:adjustRightInd w:val="0"/>
              <w:spacing w:line="276" w:lineRule="auto"/>
            </w:pPr>
          </w:p>
        </w:tc>
        <w:tc>
          <w:tcPr>
            <w:tcW w:w="1033" w:type="pct"/>
            <w:tcBorders>
              <w:top w:val="single" w:sz="24" w:space="0" w:color="000000"/>
              <w:left w:val="single" w:sz="6" w:space="0" w:color="000000"/>
              <w:bottom w:val="single" w:sz="6" w:space="0" w:color="000000"/>
              <w:right w:val="single" w:sz="6" w:space="0" w:color="000000"/>
            </w:tcBorders>
            <w:shd w:val="clear" w:color="auto" w:fill="auto"/>
          </w:tcPr>
          <w:p w:rsidR="00150D71" w:rsidRPr="009A7DE6" w:rsidRDefault="00150D71" w:rsidP="00D02354">
            <w:pPr>
              <w:autoSpaceDE w:val="0"/>
              <w:autoSpaceDN w:val="0"/>
              <w:adjustRightInd w:val="0"/>
              <w:spacing w:line="276" w:lineRule="auto"/>
              <w:jc w:val="center"/>
              <w:rPr>
                <w:color w:val="000000"/>
              </w:rPr>
            </w:pPr>
            <w:r w:rsidRPr="009A7DE6">
              <w:rPr>
                <w:color w:val="000000"/>
              </w:rPr>
              <w:t>Timeliness</w:t>
            </w:r>
          </w:p>
        </w:tc>
        <w:tc>
          <w:tcPr>
            <w:tcW w:w="1525" w:type="pct"/>
            <w:tcBorders>
              <w:top w:val="single" w:sz="24" w:space="0" w:color="000000"/>
              <w:left w:val="single" w:sz="6" w:space="0" w:color="000000"/>
              <w:bottom w:val="single" w:sz="6" w:space="0" w:color="000000"/>
              <w:right w:val="single" w:sz="24" w:space="0" w:color="000000"/>
            </w:tcBorders>
            <w:shd w:val="clear" w:color="auto" w:fill="auto"/>
          </w:tcPr>
          <w:p w:rsidR="00150D71" w:rsidRPr="009A7DE6" w:rsidRDefault="00150D71" w:rsidP="00D02354">
            <w:pPr>
              <w:autoSpaceDE w:val="0"/>
              <w:autoSpaceDN w:val="0"/>
              <w:adjustRightInd w:val="0"/>
              <w:spacing w:line="276" w:lineRule="auto"/>
              <w:jc w:val="center"/>
              <w:rPr>
                <w:color w:val="000000"/>
              </w:rPr>
            </w:pPr>
            <w:r w:rsidRPr="009A7DE6">
              <w:rPr>
                <w:color w:val="000000"/>
              </w:rPr>
              <w:t>Performance</w:t>
            </w:r>
          </w:p>
        </w:tc>
      </w:tr>
      <w:tr w:rsidR="006E4865" w:rsidRPr="00DA4F0A" w:rsidTr="00B35D6B">
        <w:tc>
          <w:tcPr>
            <w:tcW w:w="913" w:type="pct"/>
            <w:vMerge w:val="restart"/>
            <w:tcBorders>
              <w:top w:val="single" w:sz="6" w:space="0" w:color="000000"/>
              <w:left w:val="single" w:sz="24" w:space="0" w:color="000000"/>
              <w:bottom w:val="single" w:sz="6" w:space="0" w:color="000000"/>
              <w:right w:val="single" w:sz="6" w:space="0" w:color="000000"/>
            </w:tcBorders>
            <w:shd w:val="clear" w:color="auto" w:fill="auto"/>
          </w:tcPr>
          <w:p w:rsidR="006E4865" w:rsidRPr="009A7DE6" w:rsidRDefault="006E4865" w:rsidP="00D02354">
            <w:pPr>
              <w:autoSpaceDE w:val="0"/>
              <w:autoSpaceDN w:val="0"/>
              <w:adjustRightInd w:val="0"/>
              <w:spacing w:line="276" w:lineRule="auto"/>
              <w:rPr>
                <w:color w:val="000000"/>
              </w:rPr>
            </w:pPr>
            <w:r w:rsidRPr="009A7DE6">
              <w:rPr>
                <w:color w:val="000000"/>
              </w:rPr>
              <w:t>Timeliness</w:t>
            </w:r>
          </w:p>
        </w:tc>
        <w:tc>
          <w:tcPr>
            <w:tcW w:w="1529" w:type="pct"/>
            <w:tcBorders>
              <w:top w:val="single" w:sz="6" w:space="0" w:color="000000"/>
              <w:left w:val="single" w:sz="6" w:space="0" w:color="000000"/>
              <w:bottom w:val="single" w:sz="6" w:space="0" w:color="000000"/>
              <w:right w:val="single" w:sz="6" w:space="0" w:color="000000"/>
            </w:tcBorders>
            <w:shd w:val="clear" w:color="auto" w:fill="auto"/>
          </w:tcPr>
          <w:p w:rsidR="006E4865" w:rsidRPr="009A7DE6" w:rsidRDefault="006E4865" w:rsidP="00D02354">
            <w:pPr>
              <w:autoSpaceDE w:val="0"/>
              <w:autoSpaceDN w:val="0"/>
              <w:adjustRightInd w:val="0"/>
              <w:spacing w:line="276" w:lineRule="auto"/>
              <w:rPr>
                <w:color w:val="000000"/>
              </w:rPr>
            </w:pPr>
            <w:r w:rsidRPr="009A7DE6">
              <w:rPr>
                <w:color w:val="000000"/>
              </w:rPr>
              <w:t>Pearson Correlation</w:t>
            </w:r>
          </w:p>
        </w:tc>
        <w:tc>
          <w:tcPr>
            <w:tcW w:w="1033" w:type="pct"/>
            <w:tcBorders>
              <w:top w:val="single" w:sz="6" w:space="0" w:color="000000"/>
              <w:left w:val="single" w:sz="6" w:space="0" w:color="000000"/>
              <w:bottom w:val="single" w:sz="6" w:space="0" w:color="000000"/>
              <w:right w:val="single" w:sz="6" w:space="0" w:color="000000"/>
            </w:tcBorders>
            <w:shd w:val="clear" w:color="auto" w:fill="auto"/>
          </w:tcPr>
          <w:p w:rsidR="006E4865" w:rsidRPr="009A7DE6" w:rsidRDefault="006E4865" w:rsidP="00D02354">
            <w:pPr>
              <w:autoSpaceDE w:val="0"/>
              <w:autoSpaceDN w:val="0"/>
              <w:adjustRightInd w:val="0"/>
              <w:spacing w:line="276" w:lineRule="auto"/>
              <w:jc w:val="right"/>
              <w:rPr>
                <w:color w:val="000000"/>
              </w:rPr>
            </w:pPr>
            <w:r w:rsidRPr="009A7DE6">
              <w:rPr>
                <w:color w:val="000000"/>
              </w:rPr>
              <w:t>1</w:t>
            </w:r>
          </w:p>
        </w:tc>
        <w:tc>
          <w:tcPr>
            <w:tcW w:w="1525" w:type="pct"/>
            <w:tcBorders>
              <w:top w:val="single" w:sz="6" w:space="0" w:color="000000"/>
              <w:left w:val="single" w:sz="6" w:space="0" w:color="000000"/>
              <w:bottom w:val="single" w:sz="6" w:space="0" w:color="000000"/>
              <w:right w:val="single" w:sz="24" w:space="0" w:color="000000"/>
            </w:tcBorders>
            <w:shd w:val="clear" w:color="auto" w:fill="auto"/>
          </w:tcPr>
          <w:p w:rsidR="006E4865" w:rsidRPr="009A7DE6" w:rsidRDefault="006E4865" w:rsidP="00D02354">
            <w:pPr>
              <w:autoSpaceDE w:val="0"/>
              <w:autoSpaceDN w:val="0"/>
              <w:adjustRightInd w:val="0"/>
              <w:spacing w:line="276" w:lineRule="auto"/>
              <w:jc w:val="right"/>
              <w:rPr>
                <w:color w:val="000000"/>
              </w:rPr>
            </w:pPr>
            <w:r w:rsidRPr="009A7DE6">
              <w:rPr>
                <w:rFonts w:eastAsia="Calibri"/>
                <w:color w:val="000000"/>
              </w:rPr>
              <w:t>.557</w:t>
            </w:r>
            <w:r w:rsidRPr="009A7DE6">
              <w:rPr>
                <w:rFonts w:eastAsia="Calibri"/>
                <w:color w:val="000000"/>
                <w:vertAlign w:val="superscript"/>
              </w:rPr>
              <w:t>**</w:t>
            </w:r>
          </w:p>
        </w:tc>
      </w:tr>
      <w:tr w:rsidR="006E4865" w:rsidRPr="00DA4F0A" w:rsidTr="00B35D6B">
        <w:tc>
          <w:tcPr>
            <w:tcW w:w="913" w:type="pct"/>
            <w:vMerge/>
            <w:tcBorders>
              <w:top w:val="single" w:sz="6" w:space="0" w:color="000000"/>
              <w:left w:val="single" w:sz="24" w:space="0" w:color="000000"/>
              <w:bottom w:val="single" w:sz="6" w:space="0" w:color="000000"/>
              <w:right w:val="single" w:sz="6" w:space="0" w:color="000000"/>
            </w:tcBorders>
            <w:shd w:val="clear" w:color="auto" w:fill="auto"/>
          </w:tcPr>
          <w:p w:rsidR="006E4865" w:rsidRPr="009A7DE6" w:rsidRDefault="006E4865" w:rsidP="00D02354">
            <w:pPr>
              <w:autoSpaceDE w:val="0"/>
              <w:autoSpaceDN w:val="0"/>
              <w:adjustRightInd w:val="0"/>
              <w:spacing w:line="276" w:lineRule="auto"/>
              <w:rPr>
                <w:color w:val="000000"/>
              </w:rPr>
            </w:pPr>
          </w:p>
        </w:tc>
        <w:tc>
          <w:tcPr>
            <w:tcW w:w="1529" w:type="pct"/>
            <w:tcBorders>
              <w:top w:val="single" w:sz="6" w:space="0" w:color="000000"/>
              <w:left w:val="single" w:sz="6" w:space="0" w:color="000000"/>
              <w:bottom w:val="single" w:sz="6" w:space="0" w:color="000000"/>
              <w:right w:val="single" w:sz="6" w:space="0" w:color="000000"/>
            </w:tcBorders>
            <w:shd w:val="clear" w:color="auto" w:fill="auto"/>
          </w:tcPr>
          <w:p w:rsidR="006E4865" w:rsidRPr="009A7DE6" w:rsidRDefault="006E4865" w:rsidP="00D02354">
            <w:pPr>
              <w:autoSpaceDE w:val="0"/>
              <w:autoSpaceDN w:val="0"/>
              <w:adjustRightInd w:val="0"/>
              <w:spacing w:line="276" w:lineRule="auto"/>
              <w:rPr>
                <w:color w:val="000000"/>
              </w:rPr>
            </w:pPr>
            <w:r w:rsidRPr="009A7DE6">
              <w:rPr>
                <w:color w:val="000000"/>
              </w:rPr>
              <w:t>Sig. (2-tailed)</w:t>
            </w:r>
          </w:p>
        </w:tc>
        <w:tc>
          <w:tcPr>
            <w:tcW w:w="1033" w:type="pct"/>
            <w:tcBorders>
              <w:top w:val="single" w:sz="6" w:space="0" w:color="000000"/>
              <w:left w:val="single" w:sz="6" w:space="0" w:color="000000"/>
              <w:bottom w:val="single" w:sz="6" w:space="0" w:color="000000"/>
              <w:right w:val="single" w:sz="6" w:space="0" w:color="000000"/>
            </w:tcBorders>
            <w:shd w:val="clear" w:color="auto" w:fill="auto"/>
          </w:tcPr>
          <w:p w:rsidR="006E4865" w:rsidRPr="00DA4F0A" w:rsidRDefault="006E4865" w:rsidP="00D02354">
            <w:pPr>
              <w:autoSpaceDE w:val="0"/>
              <w:autoSpaceDN w:val="0"/>
              <w:adjustRightInd w:val="0"/>
              <w:spacing w:line="276" w:lineRule="auto"/>
              <w:jc w:val="center"/>
            </w:pPr>
          </w:p>
        </w:tc>
        <w:tc>
          <w:tcPr>
            <w:tcW w:w="1525" w:type="pct"/>
            <w:tcBorders>
              <w:top w:val="single" w:sz="6" w:space="0" w:color="000000"/>
              <w:left w:val="single" w:sz="6" w:space="0" w:color="000000"/>
              <w:bottom w:val="single" w:sz="6" w:space="0" w:color="000000"/>
              <w:right w:val="single" w:sz="24" w:space="0" w:color="000000"/>
            </w:tcBorders>
            <w:shd w:val="clear" w:color="auto" w:fill="auto"/>
          </w:tcPr>
          <w:p w:rsidR="006E4865" w:rsidRPr="009A7DE6" w:rsidRDefault="006E4865" w:rsidP="00D02354">
            <w:pPr>
              <w:autoSpaceDE w:val="0"/>
              <w:autoSpaceDN w:val="0"/>
              <w:adjustRightInd w:val="0"/>
              <w:spacing w:line="276" w:lineRule="auto"/>
              <w:jc w:val="right"/>
              <w:rPr>
                <w:color w:val="000000"/>
              </w:rPr>
            </w:pPr>
            <w:r w:rsidRPr="009A7DE6">
              <w:rPr>
                <w:rFonts w:eastAsia="Calibri"/>
                <w:color w:val="000000"/>
              </w:rPr>
              <w:t>.000</w:t>
            </w:r>
          </w:p>
        </w:tc>
      </w:tr>
      <w:tr w:rsidR="006E4865" w:rsidRPr="00DA4F0A" w:rsidTr="00B35D6B">
        <w:tc>
          <w:tcPr>
            <w:tcW w:w="913" w:type="pct"/>
            <w:vMerge/>
            <w:tcBorders>
              <w:top w:val="single" w:sz="6" w:space="0" w:color="000000"/>
              <w:left w:val="single" w:sz="24" w:space="0" w:color="000000"/>
              <w:bottom w:val="single" w:sz="6" w:space="0" w:color="000000"/>
              <w:right w:val="single" w:sz="6" w:space="0" w:color="000000"/>
            </w:tcBorders>
            <w:shd w:val="clear" w:color="auto" w:fill="auto"/>
          </w:tcPr>
          <w:p w:rsidR="006E4865" w:rsidRPr="009A7DE6" w:rsidRDefault="006E4865" w:rsidP="00D02354">
            <w:pPr>
              <w:autoSpaceDE w:val="0"/>
              <w:autoSpaceDN w:val="0"/>
              <w:adjustRightInd w:val="0"/>
              <w:spacing w:line="276" w:lineRule="auto"/>
              <w:rPr>
                <w:color w:val="000000"/>
              </w:rPr>
            </w:pPr>
          </w:p>
        </w:tc>
        <w:tc>
          <w:tcPr>
            <w:tcW w:w="1529" w:type="pct"/>
            <w:tcBorders>
              <w:top w:val="single" w:sz="6" w:space="0" w:color="000000"/>
              <w:left w:val="single" w:sz="6" w:space="0" w:color="000000"/>
              <w:bottom w:val="single" w:sz="6" w:space="0" w:color="000000"/>
              <w:right w:val="single" w:sz="6" w:space="0" w:color="000000"/>
            </w:tcBorders>
            <w:shd w:val="clear" w:color="auto" w:fill="auto"/>
          </w:tcPr>
          <w:p w:rsidR="006E4865" w:rsidRPr="009A7DE6" w:rsidRDefault="006E4865" w:rsidP="00D02354">
            <w:pPr>
              <w:autoSpaceDE w:val="0"/>
              <w:autoSpaceDN w:val="0"/>
              <w:adjustRightInd w:val="0"/>
              <w:spacing w:line="276" w:lineRule="auto"/>
              <w:rPr>
                <w:color w:val="000000"/>
              </w:rPr>
            </w:pPr>
            <w:r w:rsidRPr="009A7DE6">
              <w:rPr>
                <w:color w:val="000000"/>
              </w:rPr>
              <w:t>N</w:t>
            </w:r>
          </w:p>
        </w:tc>
        <w:tc>
          <w:tcPr>
            <w:tcW w:w="1033" w:type="pct"/>
            <w:tcBorders>
              <w:top w:val="single" w:sz="6" w:space="0" w:color="000000"/>
              <w:left w:val="single" w:sz="6" w:space="0" w:color="000000"/>
              <w:bottom w:val="single" w:sz="6" w:space="0" w:color="000000"/>
              <w:right w:val="single" w:sz="6" w:space="0" w:color="000000"/>
            </w:tcBorders>
            <w:shd w:val="clear" w:color="auto" w:fill="auto"/>
          </w:tcPr>
          <w:p w:rsidR="006E4865" w:rsidRPr="009A7DE6" w:rsidRDefault="006E4865" w:rsidP="00D02354">
            <w:pPr>
              <w:autoSpaceDE w:val="0"/>
              <w:autoSpaceDN w:val="0"/>
              <w:adjustRightInd w:val="0"/>
              <w:spacing w:line="276" w:lineRule="auto"/>
              <w:jc w:val="right"/>
              <w:rPr>
                <w:color w:val="000000"/>
              </w:rPr>
            </w:pPr>
            <w:r w:rsidRPr="009A7DE6">
              <w:rPr>
                <w:color w:val="000000"/>
              </w:rPr>
              <w:t>138</w:t>
            </w:r>
          </w:p>
        </w:tc>
        <w:tc>
          <w:tcPr>
            <w:tcW w:w="1525" w:type="pct"/>
            <w:tcBorders>
              <w:top w:val="single" w:sz="6" w:space="0" w:color="000000"/>
              <w:left w:val="single" w:sz="6" w:space="0" w:color="000000"/>
              <w:bottom w:val="single" w:sz="6" w:space="0" w:color="000000"/>
              <w:right w:val="single" w:sz="24" w:space="0" w:color="000000"/>
            </w:tcBorders>
            <w:shd w:val="clear" w:color="auto" w:fill="auto"/>
          </w:tcPr>
          <w:p w:rsidR="006E4865" w:rsidRPr="009A7DE6" w:rsidRDefault="006E4865" w:rsidP="00D02354">
            <w:pPr>
              <w:autoSpaceDE w:val="0"/>
              <w:autoSpaceDN w:val="0"/>
              <w:adjustRightInd w:val="0"/>
              <w:spacing w:line="276" w:lineRule="auto"/>
              <w:jc w:val="right"/>
              <w:rPr>
                <w:color w:val="000000"/>
              </w:rPr>
            </w:pPr>
            <w:r w:rsidRPr="009A7DE6">
              <w:rPr>
                <w:rFonts w:eastAsia="Calibri"/>
                <w:color w:val="000000"/>
              </w:rPr>
              <w:t>138</w:t>
            </w:r>
          </w:p>
        </w:tc>
      </w:tr>
      <w:tr w:rsidR="00150D71" w:rsidRPr="00DA4F0A" w:rsidTr="00D02354">
        <w:tc>
          <w:tcPr>
            <w:tcW w:w="5000" w:type="pct"/>
            <w:gridSpan w:val="4"/>
            <w:tcBorders>
              <w:top w:val="single" w:sz="6" w:space="0" w:color="000000"/>
              <w:left w:val="single" w:sz="24" w:space="0" w:color="000000"/>
              <w:bottom w:val="single" w:sz="24" w:space="0" w:color="000000"/>
              <w:right w:val="single" w:sz="24" w:space="0" w:color="000000"/>
            </w:tcBorders>
            <w:shd w:val="clear" w:color="auto" w:fill="auto"/>
          </w:tcPr>
          <w:p w:rsidR="00204676" w:rsidRPr="009A7DE6" w:rsidRDefault="00150D71" w:rsidP="00D02354">
            <w:pPr>
              <w:autoSpaceDE w:val="0"/>
              <w:autoSpaceDN w:val="0"/>
              <w:adjustRightInd w:val="0"/>
              <w:spacing w:line="276" w:lineRule="auto"/>
              <w:rPr>
                <w:color w:val="000000"/>
              </w:rPr>
            </w:pPr>
            <w:r w:rsidRPr="009A7DE6">
              <w:rPr>
                <w:color w:val="000000"/>
              </w:rPr>
              <w:t>**. Correlation is significant at the 0.</w:t>
            </w:r>
            <w:r w:rsidR="006E4865" w:rsidRPr="009A7DE6">
              <w:rPr>
                <w:color w:val="000000"/>
              </w:rPr>
              <w:t xml:space="preserve">01 </w:t>
            </w:r>
            <w:r w:rsidRPr="009A7DE6">
              <w:rPr>
                <w:color w:val="000000"/>
              </w:rPr>
              <w:t>level (2-tailed).</w:t>
            </w:r>
          </w:p>
        </w:tc>
      </w:tr>
    </w:tbl>
    <w:p w:rsidR="00150D71" w:rsidRPr="00DB58DE" w:rsidRDefault="00B35D6B" w:rsidP="00150D71">
      <w:pPr>
        <w:autoSpaceDE w:val="0"/>
        <w:autoSpaceDN w:val="0"/>
        <w:adjustRightInd w:val="0"/>
        <w:rPr>
          <w:b/>
          <w:i/>
          <w:color w:val="000000"/>
        </w:rPr>
      </w:pPr>
      <w:r w:rsidRPr="00DB58DE">
        <w:rPr>
          <w:b/>
          <w:i/>
          <w:color w:val="000000"/>
        </w:rPr>
        <w:t xml:space="preserve">Source: </w:t>
      </w:r>
      <w:r w:rsidR="005855D2">
        <w:rPr>
          <w:b/>
          <w:i/>
          <w:color w:val="000000"/>
        </w:rPr>
        <w:t xml:space="preserve">Derived From the </w:t>
      </w:r>
      <w:r w:rsidRPr="00DB58DE">
        <w:rPr>
          <w:b/>
          <w:i/>
          <w:color w:val="000000"/>
        </w:rPr>
        <w:t>Primary data</w:t>
      </w:r>
    </w:p>
    <w:p w:rsidR="00B35D6B" w:rsidRPr="00DA4F0A" w:rsidRDefault="00B35D6B" w:rsidP="00150D71">
      <w:pPr>
        <w:autoSpaceDE w:val="0"/>
        <w:autoSpaceDN w:val="0"/>
        <w:adjustRightInd w:val="0"/>
      </w:pPr>
    </w:p>
    <w:p w:rsidR="0005535E" w:rsidRDefault="00150D71" w:rsidP="004477AE">
      <w:pPr>
        <w:spacing w:line="480" w:lineRule="auto"/>
        <w:jc w:val="both"/>
      </w:pPr>
      <w:r w:rsidRPr="00DA4F0A">
        <w:t>The table above shows Pearson’s Correlation coefficient r= 0.</w:t>
      </w:r>
      <w:r w:rsidR="00A20B7E">
        <w:t>557**</w:t>
      </w:r>
      <w:r w:rsidRPr="00A20B7E">
        <w:t xml:space="preserve"> between </w:t>
      </w:r>
      <w:r w:rsidRPr="00A20B7E">
        <w:rPr>
          <w:color w:val="000000"/>
        </w:rPr>
        <w:t>Timeliness</w:t>
      </w:r>
      <w:r w:rsidRPr="00A20B7E">
        <w:t xml:space="preserve"> and </w:t>
      </w:r>
      <w:r w:rsidR="00B763BD" w:rsidRPr="00A20B7E">
        <w:t xml:space="preserve">public procurement </w:t>
      </w:r>
      <w:r w:rsidRPr="00A20B7E">
        <w:t xml:space="preserve">Performance of Ministry of Education &amp; Sports which suggests that the two variables are </w:t>
      </w:r>
      <w:r w:rsidR="000D2126">
        <w:t xml:space="preserve">positively </w:t>
      </w:r>
      <w:r w:rsidRPr="000D2126">
        <w:t>related. The r=0.</w:t>
      </w:r>
      <w:r w:rsidR="00A20B7E">
        <w:t>557**</w:t>
      </w:r>
      <w:r w:rsidRPr="000D2126">
        <w:t xml:space="preserve"> between </w:t>
      </w:r>
      <w:r w:rsidRPr="000D2126">
        <w:rPr>
          <w:color w:val="000000"/>
        </w:rPr>
        <w:t>Timeliness</w:t>
      </w:r>
      <w:r w:rsidR="00B763BD" w:rsidRPr="000D2126">
        <w:t xml:space="preserve"> affect</w:t>
      </w:r>
      <w:r w:rsidRPr="000D2126">
        <w:t xml:space="preserve">s </w:t>
      </w:r>
      <w:r w:rsidR="00B763BD" w:rsidRPr="000D2126">
        <w:t xml:space="preserve">public procurement </w:t>
      </w:r>
      <w:r w:rsidRPr="007555B9">
        <w:t>Performance of Mi</w:t>
      </w:r>
      <w:r w:rsidRPr="00E40625">
        <w:t xml:space="preserve">nistry of Education &amp; Sports suggest that there is a substantial positive relationship between </w:t>
      </w:r>
      <w:r w:rsidRPr="009C7FC8">
        <w:rPr>
          <w:color w:val="000000"/>
        </w:rPr>
        <w:t>Timeliness</w:t>
      </w:r>
      <w:r w:rsidRPr="006E4865">
        <w:t xml:space="preserve"> and </w:t>
      </w:r>
      <w:r w:rsidR="00B763BD" w:rsidRPr="006E4865">
        <w:t xml:space="preserve">public procurement </w:t>
      </w:r>
      <w:r w:rsidRPr="006E4865">
        <w:t>Performance of Ministry of Education &amp; Sports.</w:t>
      </w:r>
      <w:r w:rsidR="000D2126">
        <w:t xml:space="preserve"> </w:t>
      </w:r>
      <w:r w:rsidR="00A20B7E">
        <w:t>The</w:t>
      </w:r>
      <w:r w:rsidR="000D2126">
        <w:t xml:space="preserve"> p value of .</w:t>
      </w:r>
      <w:r w:rsidR="00A20B7E">
        <w:t>00</w:t>
      </w:r>
      <w:r w:rsidR="000D2126">
        <w:t>0 indicates that the two variables are statistically significantly related (p=.</w:t>
      </w:r>
      <w:r w:rsidR="00A20B7E">
        <w:t>00</w:t>
      </w:r>
      <w:r w:rsidR="000D2126">
        <w:t>0</w:t>
      </w:r>
      <w:r w:rsidR="00A20B7E">
        <w:t>&lt;</w:t>
      </w:r>
      <w:r w:rsidR="000D2126">
        <w:t>0.05)</w:t>
      </w:r>
      <w:r w:rsidR="00E22B87">
        <w:t>, meaning that when there is an improvement in timeliness, there is likely to be a corresponding effect in procurement performance and the reverse is also true</w:t>
      </w:r>
      <w:r w:rsidR="000D2126">
        <w:t>.</w:t>
      </w:r>
    </w:p>
    <w:p w:rsidR="002D0B5C" w:rsidRPr="000D2126" w:rsidRDefault="002D0B5C" w:rsidP="004477AE">
      <w:pPr>
        <w:spacing w:line="480" w:lineRule="auto"/>
        <w:jc w:val="both"/>
      </w:pPr>
    </w:p>
    <w:p w:rsidR="00770E87" w:rsidRPr="00ED5764" w:rsidRDefault="006F47A7" w:rsidP="00ED5764">
      <w:pPr>
        <w:pStyle w:val="Caption"/>
        <w:ind w:hanging="709"/>
        <w:rPr>
          <w:rFonts w:ascii="Times New Roman" w:hAnsi="Times New Roman"/>
          <w:sz w:val="24"/>
          <w:szCs w:val="24"/>
        </w:rPr>
      </w:pPr>
      <w:bookmarkStart w:id="223" w:name="_Toc435462255"/>
      <w:r w:rsidRPr="00ED5764">
        <w:rPr>
          <w:rFonts w:ascii="Times New Roman" w:hAnsi="Times New Roman"/>
          <w:sz w:val="24"/>
          <w:szCs w:val="24"/>
        </w:rPr>
        <w:lastRenderedPageBreak/>
        <w:t xml:space="preserve">Table </w:t>
      </w:r>
      <w:r w:rsidRPr="00ED5764">
        <w:rPr>
          <w:rFonts w:ascii="Times New Roman" w:hAnsi="Times New Roman"/>
          <w:sz w:val="24"/>
          <w:szCs w:val="24"/>
        </w:rPr>
        <w:fldChar w:fldCharType="begin"/>
      </w:r>
      <w:r w:rsidRPr="00ED5764">
        <w:rPr>
          <w:rFonts w:ascii="Times New Roman" w:hAnsi="Times New Roman"/>
          <w:sz w:val="24"/>
          <w:szCs w:val="24"/>
        </w:rPr>
        <w:instrText xml:space="preserve"> SEQ Table \* ARABIC </w:instrText>
      </w:r>
      <w:r w:rsidRPr="00ED5764">
        <w:rPr>
          <w:rFonts w:ascii="Times New Roman" w:hAnsi="Times New Roman"/>
          <w:sz w:val="24"/>
          <w:szCs w:val="24"/>
        </w:rPr>
        <w:fldChar w:fldCharType="separate"/>
      </w:r>
      <w:r w:rsidR="006A6D34">
        <w:rPr>
          <w:rFonts w:ascii="Times New Roman" w:hAnsi="Times New Roman"/>
          <w:noProof/>
          <w:sz w:val="24"/>
          <w:szCs w:val="24"/>
        </w:rPr>
        <w:t>22</w:t>
      </w:r>
      <w:r w:rsidRPr="00ED5764">
        <w:rPr>
          <w:rFonts w:ascii="Times New Roman" w:hAnsi="Times New Roman"/>
          <w:sz w:val="24"/>
          <w:szCs w:val="24"/>
        </w:rPr>
        <w:fldChar w:fldCharType="end"/>
      </w:r>
      <w:r w:rsidRPr="00ED5764">
        <w:rPr>
          <w:rFonts w:ascii="Times New Roman" w:hAnsi="Times New Roman"/>
          <w:sz w:val="24"/>
          <w:szCs w:val="24"/>
        </w:rPr>
        <w:t>: Regression between Timeliness and Procurement Performance</w:t>
      </w:r>
      <w:bookmarkEnd w:id="223"/>
    </w:p>
    <w:tbl>
      <w:tblPr>
        <w:tblW w:w="5067" w:type="pct"/>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1167"/>
        <w:gridCol w:w="949"/>
        <w:gridCol w:w="1838"/>
        <w:gridCol w:w="2397"/>
        <w:gridCol w:w="3131"/>
        <w:gridCol w:w="222"/>
      </w:tblGrid>
      <w:tr w:rsidR="00150D71" w:rsidRPr="00DA4F0A" w:rsidTr="009F7B87">
        <w:trPr>
          <w:gridAfter w:val="1"/>
          <w:wAfter w:w="114" w:type="pct"/>
          <w:trHeight w:val="327"/>
        </w:trPr>
        <w:tc>
          <w:tcPr>
            <w:tcW w:w="4886" w:type="pct"/>
            <w:gridSpan w:val="5"/>
            <w:tcBorders>
              <w:top w:val="single" w:sz="24" w:space="0" w:color="000000"/>
              <w:left w:val="single" w:sz="24" w:space="0" w:color="000000"/>
              <w:bottom w:val="single" w:sz="6" w:space="0" w:color="000000"/>
              <w:right w:val="single" w:sz="24" w:space="0" w:color="000000"/>
            </w:tcBorders>
            <w:shd w:val="clear" w:color="auto" w:fill="auto"/>
          </w:tcPr>
          <w:p w:rsidR="00150D71" w:rsidRPr="003D57EB" w:rsidRDefault="00150D71" w:rsidP="0005535E">
            <w:pPr>
              <w:autoSpaceDE w:val="0"/>
              <w:autoSpaceDN w:val="0"/>
              <w:adjustRightInd w:val="0"/>
              <w:jc w:val="center"/>
              <w:rPr>
                <w:color w:val="000000"/>
              </w:rPr>
            </w:pPr>
            <w:r w:rsidRPr="003D57EB">
              <w:rPr>
                <w:b/>
                <w:bCs/>
                <w:color w:val="000000"/>
              </w:rPr>
              <w:t>Model Summary</w:t>
            </w:r>
          </w:p>
        </w:tc>
      </w:tr>
      <w:tr w:rsidR="009F7B87" w:rsidRPr="00DA4F0A" w:rsidTr="00DB2CFD">
        <w:tc>
          <w:tcPr>
            <w:tcW w:w="602" w:type="pct"/>
            <w:vMerge w:val="restart"/>
            <w:tcBorders>
              <w:top w:val="single" w:sz="6" w:space="0" w:color="000000"/>
              <w:left w:val="single" w:sz="24" w:space="0" w:color="000000"/>
              <w:bottom w:val="single" w:sz="6" w:space="0" w:color="000000"/>
              <w:right w:val="single" w:sz="6" w:space="0" w:color="000000"/>
            </w:tcBorders>
            <w:shd w:val="clear" w:color="auto" w:fill="auto"/>
          </w:tcPr>
          <w:p w:rsidR="00150D71" w:rsidRPr="00DA4F0A" w:rsidRDefault="00150D71" w:rsidP="0005535E">
            <w:pPr>
              <w:autoSpaceDE w:val="0"/>
              <w:autoSpaceDN w:val="0"/>
              <w:adjustRightInd w:val="0"/>
              <w:rPr>
                <w:color w:val="000000"/>
              </w:rPr>
            </w:pPr>
            <w:r w:rsidRPr="00DA4F0A">
              <w:rPr>
                <w:color w:val="000000"/>
              </w:rPr>
              <w:t>Model</w:t>
            </w:r>
          </w:p>
        </w:tc>
        <w:tc>
          <w:tcPr>
            <w:tcW w:w="489" w:type="pct"/>
            <w:vMerge w:val="restar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05535E">
            <w:pPr>
              <w:autoSpaceDE w:val="0"/>
              <w:autoSpaceDN w:val="0"/>
              <w:adjustRightInd w:val="0"/>
              <w:jc w:val="center"/>
              <w:rPr>
                <w:color w:val="000000"/>
              </w:rPr>
            </w:pPr>
            <w:r w:rsidRPr="00DA4F0A">
              <w:rPr>
                <w:color w:val="000000"/>
              </w:rPr>
              <w:t>R</w:t>
            </w:r>
          </w:p>
        </w:tc>
        <w:tc>
          <w:tcPr>
            <w:tcW w:w="947" w:type="pct"/>
            <w:vMerge w:val="restar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05535E">
            <w:pPr>
              <w:autoSpaceDE w:val="0"/>
              <w:autoSpaceDN w:val="0"/>
              <w:adjustRightInd w:val="0"/>
              <w:jc w:val="center"/>
              <w:rPr>
                <w:color w:val="000000"/>
              </w:rPr>
            </w:pPr>
            <w:r w:rsidRPr="00DA4F0A">
              <w:rPr>
                <w:color w:val="000000"/>
              </w:rPr>
              <w:t>R Square</w:t>
            </w:r>
          </w:p>
        </w:tc>
        <w:tc>
          <w:tcPr>
            <w:tcW w:w="1235" w:type="pct"/>
            <w:vMerge w:val="restar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05535E">
            <w:pPr>
              <w:autoSpaceDE w:val="0"/>
              <w:autoSpaceDN w:val="0"/>
              <w:adjustRightInd w:val="0"/>
              <w:jc w:val="center"/>
              <w:rPr>
                <w:color w:val="000000"/>
              </w:rPr>
            </w:pPr>
            <w:r w:rsidRPr="00DA4F0A">
              <w:rPr>
                <w:color w:val="000000"/>
              </w:rPr>
              <w:t>Adjusted R Square</w:t>
            </w:r>
          </w:p>
        </w:tc>
        <w:tc>
          <w:tcPr>
            <w:tcW w:w="1612" w:type="pct"/>
            <w:vMerge w:val="restart"/>
            <w:tcBorders>
              <w:top w:val="single" w:sz="6" w:space="0" w:color="000000"/>
              <w:left w:val="single" w:sz="6" w:space="0" w:color="000000"/>
              <w:bottom w:val="single" w:sz="6" w:space="0" w:color="000000"/>
              <w:right w:val="single" w:sz="24" w:space="0" w:color="000000"/>
            </w:tcBorders>
            <w:shd w:val="clear" w:color="auto" w:fill="auto"/>
          </w:tcPr>
          <w:p w:rsidR="00150D71" w:rsidRPr="00DA4F0A" w:rsidRDefault="00150D71" w:rsidP="0005535E">
            <w:pPr>
              <w:autoSpaceDE w:val="0"/>
              <w:autoSpaceDN w:val="0"/>
              <w:adjustRightInd w:val="0"/>
              <w:jc w:val="center"/>
              <w:rPr>
                <w:color w:val="000000"/>
              </w:rPr>
            </w:pPr>
            <w:r w:rsidRPr="00DA4F0A">
              <w:rPr>
                <w:color w:val="000000"/>
              </w:rPr>
              <w:t>Std. Error of the Estimate</w:t>
            </w:r>
          </w:p>
        </w:tc>
        <w:tc>
          <w:tcPr>
            <w:tcW w:w="114" w:type="pct"/>
            <w:tcBorders>
              <w:left w:val="single" w:sz="24" w:space="0" w:color="000000"/>
            </w:tcBorders>
            <w:shd w:val="clear" w:color="auto" w:fill="auto"/>
          </w:tcPr>
          <w:p w:rsidR="00150D71" w:rsidRPr="00387090" w:rsidRDefault="00150D71" w:rsidP="00F72439">
            <w:pPr>
              <w:autoSpaceDE w:val="0"/>
              <w:autoSpaceDN w:val="0"/>
              <w:adjustRightInd w:val="0"/>
              <w:spacing w:line="360" w:lineRule="auto"/>
              <w:jc w:val="center"/>
              <w:rPr>
                <w:color w:val="000000"/>
              </w:rPr>
            </w:pPr>
          </w:p>
        </w:tc>
      </w:tr>
      <w:tr w:rsidR="009F7B87" w:rsidRPr="00DA4F0A" w:rsidTr="00DB2CFD">
        <w:trPr>
          <w:gridAfter w:val="1"/>
          <w:wAfter w:w="114" w:type="pct"/>
          <w:trHeight w:val="276"/>
        </w:trPr>
        <w:tc>
          <w:tcPr>
            <w:tcW w:w="602" w:type="pct"/>
            <w:vMerge/>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05535E">
            <w:pPr>
              <w:autoSpaceDE w:val="0"/>
              <w:autoSpaceDN w:val="0"/>
              <w:adjustRightInd w:val="0"/>
              <w:rPr>
                <w:color w:val="000000"/>
              </w:rPr>
            </w:pPr>
          </w:p>
        </w:tc>
        <w:tc>
          <w:tcPr>
            <w:tcW w:w="489" w:type="pct"/>
            <w:vMerge/>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05535E">
            <w:pPr>
              <w:autoSpaceDE w:val="0"/>
              <w:autoSpaceDN w:val="0"/>
              <w:adjustRightInd w:val="0"/>
              <w:rPr>
                <w:color w:val="000000"/>
              </w:rPr>
            </w:pPr>
          </w:p>
        </w:tc>
        <w:tc>
          <w:tcPr>
            <w:tcW w:w="947" w:type="pct"/>
            <w:vMerge/>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05535E">
            <w:pPr>
              <w:autoSpaceDE w:val="0"/>
              <w:autoSpaceDN w:val="0"/>
              <w:adjustRightInd w:val="0"/>
              <w:rPr>
                <w:color w:val="000000"/>
              </w:rPr>
            </w:pPr>
          </w:p>
        </w:tc>
        <w:tc>
          <w:tcPr>
            <w:tcW w:w="1235" w:type="pct"/>
            <w:vMerge/>
            <w:tcBorders>
              <w:top w:val="single" w:sz="6" w:space="0" w:color="000000"/>
              <w:left w:val="single" w:sz="6" w:space="0" w:color="000000"/>
              <w:bottom w:val="single" w:sz="6" w:space="0" w:color="000000"/>
              <w:right w:val="single" w:sz="6" w:space="0" w:color="000000"/>
            </w:tcBorders>
            <w:shd w:val="clear" w:color="auto" w:fill="auto"/>
          </w:tcPr>
          <w:p w:rsidR="00387090" w:rsidRPr="00DA4F0A" w:rsidRDefault="00387090" w:rsidP="0005535E">
            <w:pPr>
              <w:autoSpaceDE w:val="0"/>
              <w:autoSpaceDN w:val="0"/>
              <w:adjustRightInd w:val="0"/>
              <w:rPr>
                <w:color w:val="000000"/>
              </w:rPr>
            </w:pPr>
          </w:p>
        </w:tc>
        <w:tc>
          <w:tcPr>
            <w:tcW w:w="1612" w:type="pct"/>
            <w:vMerge/>
            <w:tcBorders>
              <w:top w:val="single" w:sz="6" w:space="0" w:color="000000"/>
              <w:left w:val="single" w:sz="6" w:space="0" w:color="000000"/>
              <w:bottom w:val="single" w:sz="6" w:space="0" w:color="000000"/>
              <w:right w:val="single" w:sz="24" w:space="0" w:color="000000"/>
            </w:tcBorders>
            <w:shd w:val="clear" w:color="auto" w:fill="auto"/>
          </w:tcPr>
          <w:p w:rsidR="00387090" w:rsidRPr="00DA4F0A" w:rsidRDefault="00387090" w:rsidP="0005535E">
            <w:pPr>
              <w:autoSpaceDE w:val="0"/>
              <w:autoSpaceDN w:val="0"/>
              <w:adjustRightInd w:val="0"/>
              <w:rPr>
                <w:color w:val="000000"/>
              </w:rPr>
            </w:pPr>
          </w:p>
        </w:tc>
      </w:tr>
      <w:tr w:rsidR="009F7B87" w:rsidRPr="00DA4F0A" w:rsidTr="00DB2CFD">
        <w:trPr>
          <w:gridAfter w:val="1"/>
          <w:wAfter w:w="114" w:type="pct"/>
        </w:trPr>
        <w:tc>
          <w:tcPr>
            <w:tcW w:w="602" w:type="pct"/>
            <w:tcBorders>
              <w:top w:val="single" w:sz="6" w:space="0" w:color="000000"/>
              <w:left w:val="single" w:sz="24" w:space="0" w:color="000000"/>
              <w:bottom w:val="single" w:sz="6" w:space="0" w:color="000000"/>
              <w:right w:val="single" w:sz="6" w:space="0" w:color="000000"/>
            </w:tcBorders>
            <w:shd w:val="clear" w:color="auto" w:fill="auto"/>
          </w:tcPr>
          <w:p w:rsidR="00387090" w:rsidRPr="00DA4F0A" w:rsidRDefault="00387090" w:rsidP="0005535E">
            <w:pPr>
              <w:autoSpaceDE w:val="0"/>
              <w:autoSpaceDN w:val="0"/>
              <w:adjustRightInd w:val="0"/>
              <w:rPr>
                <w:color w:val="000000"/>
              </w:rPr>
            </w:pPr>
            <w:r w:rsidRPr="00DA4F0A">
              <w:rPr>
                <w:color w:val="000000"/>
              </w:rPr>
              <w:t>1</w:t>
            </w:r>
          </w:p>
        </w:tc>
        <w:tc>
          <w:tcPr>
            <w:tcW w:w="489"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05535E">
            <w:pPr>
              <w:autoSpaceDE w:val="0"/>
              <w:autoSpaceDN w:val="0"/>
              <w:adjustRightInd w:val="0"/>
              <w:jc w:val="right"/>
              <w:rPr>
                <w:color w:val="000000"/>
              </w:rPr>
            </w:pPr>
            <w:r w:rsidRPr="003325C2">
              <w:t>.557a</w:t>
            </w:r>
          </w:p>
        </w:tc>
        <w:tc>
          <w:tcPr>
            <w:tcW w:w="947"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05535E">
            <w:pPr>
              <w:autoSpaceDE w:val="0"/>
              <w:autoSpaceDN w:val="0"/>
              <w:adjustRightInd w:val="0"/>
              <w:jc w:val="right"/>
              <w:rPr>
                <w:color w:val="000000"/>
              </w:rPr>
            </w:pPr>
            <w:r w:rsidRPr="003325C2">
              <w:t>.310</w:t>
            </w:r>
          </w:p>
        </w:tc>
        <w:tc>
          <w:tcPr>
            <w:tcW w:w="1235" w:type="pct"/>
            <w:tcBorders>
              <w:top w:val="single" w:sz="6" w:space="0" w:color="000000"/>
              <w:left w:val="single" w:sz="6" w:space="0" w:color="000000"/>
              <w:bottom w:val="single" w:sz="6" w:space="0" w:color="000000"/>
              <w:right w:val="single" w:sz="6" w:space="0" w:color="000000"/>
            </w:tcBorders>
            <w:shd w:val="clear" w:color="auto" w:fill="auto"/>
          </w:tcPr>
          <w:p w:rsidR="00387090" w:rsidRPr="00387090" w:rsidRDefault="00387090" w:rsidP="0005535E">
            <w:pPr>
              <w:autoSpaceDE w:val="0"/>
              <w:autoSpaceDN w:val="0"/>
              <w:adjustRightInd w:val="0"/>
              <w:jc w:val="right"/>
              <w:rPr>
                <w:color w:val="000000"/>
              </w:rPr>
            </w:pPr>
            <w:r w:rsidRPr="003325C2">
              <w:t>.305</w:t>
            </w:r>
          </w:p>
        </w:tc>
        <w:tc>
          <w:tcPr>
            <w:tcW w:w="1612" w:type="pct"/>
            <w:tcBorders>
              <w:top w:val="single" w:sz="6" w:space="0" w:color="000000"/>
              <w:left w:val="single" w:sz="6" w:space="0" w:color="000000"/>
              <w:bottom w:val="single" w:sz="6" w:space="0" w:color="000000"/>
              <w:right w:val="single" w:sz="24" w:space="0" w:color="000000"/>
            </w:tcBorders>
            <w:shd w:val="clear" w:color="auto" w:fill="auto"/>
          </w:tcPr>
          <w:p w:rsidR="00387090" w:rsidRPr="00387090" w:rsidRDefault="00387090" w:rsidP="0005535E">
            <w:pPr>
              <w:autoSpaceDE w:val="0"/>
              <w:autoSpaceDN w:val="0"/>
              <w:adjustRightInd w:val="0"/>
              <w:jc w:val="right"/>
              <w:rPr>
                <w:color w:val="000000"/>
              </w:rPr>
            </w:pPr>
            <w:r w:rsidRPr="003325C2">
              <w:t>.83680</w:t>
            </w:r>
          </w:p>
        </w:tc>
      </w:tr>
      <w:tr w:rsidR="00150D71" w:rsidRPr="00DA4F0A" w:rsidTr="009F7B87">
        <w:trPr>
          <w:gridAfter w:val="1"/>
          <w:wAfter w:w="114" w:type="pct"/>
        </w:trPr>
        <w:tc>
          <w:tcPr>
            <w:tcW w:w="4886" w:type="pct"/>
            <w:gridSpan w:val="5"/>
            <w:tcBorders>
              <w:top w:val="single" w:sz="6" w:space="0" w:color="000000"/>
              <w:left w:val="single" w:sz="24" w:space="0" w:color="000000"/>
              <w:bottom w:val="single" w:sz="24" w:space="0" w:color="000000"/>
              <w:right w:val="single" w:sz="24" w:space="0" w:color="000000"/>
            </w:tcBorders>
            <w:shd w:val="clear" w:color="auto" w:fill="auto"/>
          </w:tcPr>
          <w:p w:rsidR="00150D71" w:rsidRPr="00DA4F0A" w:rsidRDefault="00150D71" w:rsidP="0005535E">
            <w:pPr>
              <w:autoSpaceDE w:val="0"/>
              <w:autoSpaceDN w:val="0"/>
              <w:adjustRightInd w:val="0"/>
              <w:rPr>
                <w:color w:val="000000"/>
              </w:rPr>
            </w:pPr>
            <w:r w:rsidRPr="00DA4F0A">
              <w:rPr>
                <w:color w:val="000000"/>
              </w:rPr>
              <w:t>a. Predictors: (Constant), Timeliness</w:t>
            </w:r>
          </w:p>
        </w:tc>
      </w:tr>
    </w:tbl>
    <w:p w:rsidR="00DB2CFD" w:rsidRPr="00DB58DE" w:rsidRDefault="00DB2CFD" w:rsidP="00DB2CFD">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p>
    <w:p w:rsidR="00387090" w:rsidRPr="00387090" w:rsidRDefault="00387090" w:rsidP="00387090">
      <w:pPr>
        <w:autoSpaceDE w:val="0"/>
        <w:autoSpaceDN w:val="0"/>
        <w:adjustRightInd w:val="0"/>
        <w:rPr>
          <w:rFonts w:eastAsia="Calibri"/>
        </w:rPr>
      </w:pPr>
    </w:p>
    <w:p w:rsidR="00150D71" w:rsidRPr="0097605E" w:rsidRDefault="00BB43E5" w:rsidP="004477AE">
      <w:pPr>
        <w:autoSpaceDE w:val="0"/>
        <w:autoSpaceDN w:val="0"/>
        <w:adjustRightInd w:val="0"/>
        <w:spacing w:line="480" w:lineRule="auto"/>
        <w:jc w:val="both"/>
      </w:pPr>
      <w:r>
        <w:t>T</w:t>
      </w:r>
      <w:r w:rsidR="00150D71" w:rsidRPr="00387090">
        <w:t xml:space="preserve">he Table above provides the R and R squared values. The R value represents the simple correlation </w:t>
      </w:r>
      <w:r w:rsidR="008D6C53">
        <w:t>of 0.557</w:t>
      </w:r>
      <w:r w:rsidR="00150D71" w:rsidRPr="00387090">
        <w:t xml:space="preserve">, which indicates a substantial degree of correlation. The </w:t>
      </w:r>
      <w:r w:rsidR="008D6C53">
        <w:t xml:space="preserve">adjusted </w:t>
      </w:r>
      <w:r w:rsidR="00150D71" w:rsidRPr="00387090">
        <w:t xml:space="preserve">R squared value </w:t>
      </w:r>
      <w:r w:rsidR="008D6C53">
        <w:t xml:space="preserve">of .305 </w:t>
      </w:r>
      <w:r w:rsidR="00150D71" w:rsidRPr="00387090">
        <w:t xml:space="preserve">indicates </w:t>
      </w:r>
      <w:r w:rsidR="008D6C53">
        <w:t>that 30.5%</w:t>
      </w:r>
      <w:r w:rsidR="00150D71" w:rsidRPr="00387090">
        <w:t xml:space="preserve"> of the total variation in </w:t>
      </w:r>
      <w:r w:rsidR="008D6C53">
        <w:t>procurement performance</w:t>
      </w:r>
      <w:r w:rsidR="00150D71" w:rsidRPr="00387090">
        <w:t xml:space="preserve"> can be explained by </w:t>
      </w:r>
      <w:r w:rsidR="008D6C53">
        <w:t>Timeliness</w:t>
      </w:r>
      <w:r w:rsidR="00150D71" w:rsidRPr="0097605E">
        <w:t xml:space="preserve">. </w:t>
      </w:r>
    </w:p>
    <w:p w:rsidR="00150D71" w:rsidRPr="00ED5764" w:rsidRDefault="006F47A7" w:rsidP="00ED5764">
      <w:pPr>
        <w:pStyle w:val="Caption"/>
        <w:ind w:hanging="709"/>
        <w:rPr>
          <w:rFonts w:ascii="Times New Roman" w:hAnsi="Times New Roman"/>
          <w:sz w:val="24"/>
          <w:szCs w:val="24"/>
        </w:rPr>
      </w:pPr>
      <w:bookmarkStart w:id="224" w:name="_Toc402858294"/>
      <w:bookmarkStart w:id="225" w:name="_Toc435462256"/>
      <w:r w:rsidRPr="00ED5764">
        <w:rPr>
          <w:rFonts w:ascii="Times New Roman" w:hAnsi="Times New Roman"/>
          <w:sz w:val="24"/>
          <w:szCs w:val="24"/>
        </w:rPr>
        <w:t xml:space="preserve">Table </w:t>
      </w:r>
      <w:r w:rsidRPr="00ED5764">
        <w:rPr>
          <w:rFonts w:ascii="Times New Roman" w:hAnsi="Times New Roman"/>
          <w:sz w:val="24"/>
          <w:szCs w:val="24"/>
        </w:rPr>
        <w:fldChar w:fldCharType="begin"/>
      </w:r>
      <w:r w:rsidRPr="00ED5764">
        <w:rPr>
          <w:rFonts w:ascii="Times New Roman" w:hAnsi="Times New Roman"/>
          <w:sz w:val="24"/>
          <w:szCs w:val="24"/>
        </w:rPr>
        <w:instrText xml:space="preserve"> SEQ Table \* ARABIC </w:instrText>
      </w:r>
      <w:r w:rsidRPr="00ED5764">
        <w:rPr>
          <w:rFonts w:ascii="Times New Roman" w:hAnsi="Times New Roman"/>
          <w:sz w:val="24"/>
          <w:szCs w:val="24"/>
        </w:rPr>
        <w:fldChar w:fldCharType="separate"/>
      </w:r>
      <w:r w:rsidR="006A6D34">
        <w:rPr>
          <w:rFonts w:ascii="Times New Roman" w:hAnsi="Times New Roman"/>
          <w:noProof/>
          <w:sz w:val="24"/>
          <w:szCs w:val="24"/>
        </w:rPr>
        <w:t>23</w:t>
      </w:r>
      <w:r w:rsidRPr="00ED5764">
        <w:rPr>
          <w:rFonts w:ascii="Times New Roman" w:hAnsi="Times New Roman"/>
          <w:sz w:val="24"/>
          <w:szCs w:val="24"/>
        </w:rPr>
        <w:fldChar w:fldCharType="end"/>
      </w:r>
      <w:r w:rsidRPr="00ED5764">
        <w:rPr>
          <w:rFonts w:ascii="Times New Roman" w:hAnsi="Times New Roman"/>
          <w:sz w:val="24"/>
          <w:szCs w:val="24"/>
        </w:rPr>
        <w:t>: ANOVA</w:t>
      </w:r>
      <w:bookmarkEnd w:id="224"/>
      <w:bookmarkEnd w:id="225"/>
    </w:p>
    <w:p w:rsidR="00770E87" w:rsidRPr="00651E63" w:rsidRDefault="00770E87" w:rsidP="00150D71">
      <w:pPr>
        <w:autoSpaceDE w:val="0"/>
        <w:autoSpaceDN w:val="0"/>
        <w:adjustRightInd w:val="0"/>
      </w:pPr>
    </w:p>
    <w:tbl>
      <w:tblPr>
        <w:tblW w:w="4944" w:type="pct"/>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774"/>
        <w:gridCol w:w="1547"/>
        <w:gridCol w:w="1769"/>
        <w:gridCol w:w="1229"/>
        <w:gridCol w:w="1701"/>
        <w:gridCol w:w="1229"/>
        <w:gridCol w:w="1220"/>
      </w:tblGrid>
      <w:tr w:rsidR="00150D71" w:rsidRPr="00DA4F0A" w:rsidTr="00601D62">
        <w:tc>
          <w:tcPr>
            <w:tcW w:w="5000" w:type="pct"/>
            <w:gridSpan w:val="7"/>
            <w:tcBorders>
              <w:top w:val="single" w:sz="24" w:space="0" w:color="000000"/>
              <w:left w:val="single" w:sz="24" w:space="0" w:color="000000"/>
              <w:bottom w:val="single" w:sz="6" w:space="0" w:color="000000"/>
              <w:right w:val="single" w:sz="24" w:space="0" w:color="000000"/>
            </w:tcBorders>
            <w:shd w:val="clear" w:color="auto" w:fill="auto"/>
          </w:tcPr>
          <w:p w:rsidR="00150D71" w:rsidRPr="003D57EB" w:rsidRDefault="00150D71" w:rsidP="002F117F">
            <w:pPr>
              <w:autoSpaceDE w:val="0"/>
              <w:autoSpaceDN w:val="0"/>
              <w:adjustRightInd w:val="0"/>
              <w:spacing w:line="276" w:lineRule="auto"/>
              <w:jc w:val="center"/>
              <w:rPr>
                <w:color w:val="000000"/>
              </w:rPr>
            </w:pPr>
            <w:proofErr w:type="spellStart"/>
            <w:r w:rsidRPr="003D57EB">
              <w:rPr>
                <w:b/>
                <w:bCs/>
                <w:color w:val="000000"/>
              </w:rPr>
              <w:t>ANOVA</w:t>
            </w:r>
            <w:r w:rsidRPr="003D57EB">
              <w:rPr>
                <w:b/>
                <w:bCs/>
                <w:color w:val="000000"/>
                <w:vertAlign w:val="superscript"/>
              </w:rPr>
              <w:t>b</w:t>
            </w:r>
            <w:proofErr w:type="spellEnd"/>
          </w:p>
        </w:tc>
      </w:tr>
      <w:tr w:rsidR="00150D71" w:rsidRPr="00DA4F0A" w:rsidTr="00BE1C9B">
        <w:tc>
          <w:tcPr>
            <w:tcW w:w="1226" w:type="pct"/>
            <w:gridSpan w:val="2"/>
            <w:tcBorders>
              <w:top w:val="single" w:sz="6" w:space="0" w:color="000000"/>
              <w:left w:val="single" w:sz="24" w:space="0" w:color="000000"/>
              <w:bottom w:val="single" w:sz="6" w:space="0" w:color="000000"/>
              <w:right w:val="single" w:sz="6" w:space="0" w:color="000000"/>
            </w:tcBorders>
            <w:shd w:val="clear" w:color="auto" w:fill="auto"/>
          </w:tcPr>
          <w:p w:rsidR="00150D71" w:rsidRPr="00DA4F0A" w:rsidRDefault="00150D71" w:rsidP="002F117F">
            <w:pPr>
              <w:autoSpaceDE w:val="0"/>
              <w:autoSpaceDN w:val="0"/>
              <w:adjustRightInd w:val="0"/>
              <w:spacing w:line="276" w:lineRule="auto"/>
              <w:rPr>
                <w:color w:val="000000"/>
              </w:rPr>
            </w:pPr>
            <w:r w:rsidRPr="00DA4F0A">
              <w:rPr>
                <w:color w:val="000000"/>
              </w:rPr>
              <w:t>Model</w:t>
            </w:r>
          </w:p>
        </w:tc>
        <w:tc>
          <w:tcPr>
            <w:tcW w:w="934"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2F117F">
            <w:pPr>
              <w:autoSpaceDE w:val="0"/>
              <w:autoSpaceDN w:val="0"/>
              <w:adjustRightInd w:val="0"/>
              <w:spacing w:line="276" w:lineRule="auto"/>
              <w:jc w:val="center"/>
              <w:rPr>
                <w:color w:val="000000"/>
              </w:rPr>
            </w:pPr>
            <w:r w:rsidRPr="00DA4F0A">
              <w:rPr>
                <w:color w:val="000000"/>
              </w:rPr>
              <w:t>Sum of Squares</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2F117F" w:rsidP="002F117F">
            <w:pPr>
              <w:autoSpaceDE w:val="0"/>
              <w:autoSpaceDN w:val="0"/>
              <w:adjustRightInd w:val="0"/>
              <w:spacing w:line="276" w:lineRule="auto"/>
              <w:jc w:val="center"/>
              <w:rPr>
                <w:color w:val="000000"/>
              </w:rPr>
            </w:pPr>
            <w:proofErr w:type="spellStart"/>
            <w:r>
              <w:rPr>
                <w:color w:val="000000"/>
              </w:rPr>
              <w:t>d</w:t>
            </w:r>
            <w:r w:rsidR="00150D71" w:rsidRPr="002F117F">
              <w:rPr>
                <w:color w:val="000000"/>
                <w:sz w:val="28"/>
                <w:szCs w:val="28"/>
                <w:vertAlign w:val="subscript"/>
              </w:rPr>
              <w:t>f</w:t>
            </w:r>
            <w:proofErr w:type="spellEnd"/>
          </w:p>
        </w:tc>
        <w:tc>
          <w:tcPr>
            <w:tcW w:w="898"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2F117F">
            <w:pPr>
              <w:autoSpaceDE w:val="0"/>
              <w:autoSpaceDN w:val="0"/>
              <w:adjustRightInd w:val="0"/>
              <w:spacing w:line="276" w:lineRule="auto"/>
              <w:jc w:val="center"/>
              <w:rPr>
                <w:color w:val="000000"/>
              </w:rPr>
            </w:pPr>
            <w:r w:rsidRPr="00DA4F0A">
              <w:rPr>
                <w:color w:val="000000"/>
              </w:rPr>
              <w:t>Mean Square</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150D71" w:rsidRPr="00DA4F0A" w:rsidRDefault="00150D71" w:rsidP="002F117F">
            <w:pPr>
              <w:autoSpaceDE w:val="0"/>
              <w:autoSpaceDN w:val="0"/>
              <w:adjustRightInd w:val="0"/>
              <w:spacing w:line="276" w:lineRule="auto"/>
              <w:jc w:val="center"/>
              <w:rPr>
                <w:color w:val="000000"/>
              </w:rPr>
            </w:pPr>
            <w:r w:rsidRPr="00DA4F0A">
              <w:rPr>
                <w:color w:val="000000"/>
              </w:rPr>
              <w:t>F</w:t>
            </w:r>
          </w:p>
        </w:tc>
        <w:tc>
          <w:tcPr>
            <w:tcW w:w="644" w:type="pct"/>
            <w:tcBorders>
              <w:top w:val="single" w:sz="6" w:space="0" w:color="000000"/>
              <w:left w:val="single" w:sz="6" w:space="0" w:color="000000"/>
              <w:bottom w:val="single" w:sz="6" w:space="0" w:color="000000"/>
              <w:right w:val="single" w:sz="24" w:space="0" w:color="000000"/>
            </w:tcBorders>
            <w:shd w:val="clear" w:color="auto" w:fill="auto"/>
          </w:tcPr>
          <w:p w:rsidR="00150D71" w:rsidRPr="00DA4F0A" w:rsidRDefault="00150D71" w:rsidP="002F117F">
            <w:pPr>
              <w:autoSpaceDE w:val="0"/>
              <w:autoSpaceDN w:val="0"/>
              <w:adjustRightInd w:val="0"/>
              <w:spacing w:line="276" w:lineRule="auto"/>
              <w:jc w:val="center"/>
              <w:rPr>
                <w:color w:val="000000"/>
              </w:rPr>
            </w:pPr>
            <w:r w:rsidRPr="00DA4F0A">
              <w:rPr>
                <w:color w:val="000000"/>
              </w:rPr>
              <w:t>Sig.</w:t>
            </w:r>
          </w:p>
        </w:tc>
      </w:tr>
      <w:tr w:rsidR="00601D62" w:rsidRPr="00DA4F0A" w:rsidTr="00BE1C9B">
        <w:tc>
          <w:tcPr>
            <w:tcW w:w="409" w:type="pct"/>
            <w:vMerge w:val="restart"/>
            <w:tcBorders>
              <w:top w:val="single" w:sz="6" w:space="0" w:color="000000"/>
              <w:left w:val="single" w:sz="24" w:space="0" w:color="000000"/>
              <w:bottom w:val="single" w:sz="6" w:space="0" w:color="000000"/>
              <w:right w:val="single" w:sz="6" w:space="0" w:color="000000"/>
            </w:tcBorders>
            <w:shd w:val="clear" w:color="auto" w:fill="auto"/>
          </w:tcPr>
          <w:p w:rsidR="0097605E" w:rsidRPr="00DA4F0A" w:rsidRDefault="0097605E" w:rsidP="002F117F">
            <w:pPr>
              <w:autoSpaceDE w:val="0"/>
              <w:autoSpaceDN w:val="0"/>
              <w:adjustRightInd w:val="0"/>
              <w:spacing w:line="276" w:lineRule="auto"/>
              <w:rPr>
                <w:color w:val="000000"/>
              </w:rPr>
            </w:pPr>
            <w:r w:rsidRPr="00DA4F0A">
              <w:rPr>
                <w:color w:val="000000"/>
              </w:rPr>
              <w:t>1</w:t>
            </w:r>
          </w:p>
        </w:tc>
        <w:tc>
          <w:tcPr>
            <w:tcW w:w="817" w:type="pct"/>
            <w:tcBorders>
              <w:top w:val="single" w:sz="6" w:space="0" w:color="000000"/>
              <w:left w:val="single" w:sz="6" w:space="0" w:color="000000"/>
              <w:bottom w:val="single" w:sz="6" w:space="0" w:color="000000"/>
              <w:right w:val="single" w:sz="6" w:space="0" w:color="000000"/>
            </w:tcBorders>
            <w:shd w:val="clear" w:color="auto" w:fill="auto"/>
          </w:tcPr>
          <w:p w:rsidR="0097605E" w:rsidRPr="00DA4F0A" w:rsidRDefault="0097605E" w:rsidP="002F117F">
            <w:pPr>
              <w:autoSpaceDE w:val="0"/>
              <w:autoSpaceDN w:val="0"/>
              <w:adjustRightInd w:val="0"/>
              <w:spacing w:line="276" w:lineRule="auto"/>
              <w:rPr>
                <w:color w:val="000000"/>
              </w:rPr>
            </w:pPr>
            <w:r w:rsidRPr="00DA4F0A">
              <w:rPr>
                <w:color w:val="000000"/>
              </w:rPr>
              <w:t>Regression</w:t>
            </w:r>
          </w:p>
        </w:tc>
        <w:tc>
          <w:tcPr>
            <w:tcW w:w="934" w:type="pct"/>
            <w:tcBorders>
              <w:top w:val="single" w:sz="6" w:space="0" w:color="000000"/>
              <w:left w:val="single" w:sz="6" w:space="0" w:color="000000"/>
              <w:bottom w:val="single" w:sz="6" w:space="0" w:color="000000"/>
              <w:right w:val="single" w:sz="6" w:space="0" w:color="000000"/>
            </w:tcBorders>
            <w:shd w:val="clear" w:color="auto" w:fill="auto"/>
          </w:tcPr>
          <w:p w:rsidR="0097605E" w:rsidRPr="0097605E" w:rsidRDefault="0097605E" w:rsidP="002F117F">
            <w:pPr>
              <w:autoSpaceDE w:val="0"/>
              <w:autoSpaceDN w:val="0"/>
              <w:adjustRightInd w:val="0"/>
              <w:spacing w:line="276" w:lineRule="auto"/>
              <w:jc w:val="right"/>
              <w:rPr>
                <w:color w:val="000000"/>
              </w:rPr>
            </w:pPr>
            <w:r w:rsidRPr="00B0452E">
              <w:t>42.798</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97605E" w:rsidRPr="0097605E" w:rsidRDefault="0097605E" w:rsidP="002F117F">
            <w:pPr>
              <w:autoSpaceDE w:val="0"/>
              <w:autoSpaceDN w:val="0"/>
              <w:adjustRightInd w:val="0"/>
              <w:spacing w:line="276" w:lineRule="auto"/>
              <w:jc w:val="right"/>
              <w:rPr>
                <w:color w:val="000000"/>
              </w:rPr>
            </w:pPr>
            <w:r w:rsidRPr="00B0452E">
              <w:t>1</w:t>
            </w:r>
          </w:p>
        </w:tc>
        <w:tc>
          <w:tcPr>
            <w:tcW w:w="898" w:type="pct"/>
            <w:tcBorders>
              <w:top w:val="single" w:sz="6" w:space="0" w:color="000000"/>
              <w:left w:val="single" w:sz="6" w:space="0" w:color="000000"/>
              <w:bottom w:val="single" w:sz="6" w:space="0" w:color="000000"/>
              <w:right w:val="single" w:sz="6" w:space="0" w:color="000000"/>
            </w:tcBorders>
            <w:shd w:val="clear" w:color="auto" w:fill="auto"/>
          </w:tcPr>
          <w:p w:rsidR="0097605E" w:rsidRPr="00B110E1" w:rsidRDefault="0097605E" w:rsidP="002F117F">
            <w:pPr>
              <w:autoSpaceDE w:val="0"/>
              <w:autoSpaceDN w:val="0"/>
              <w:adjustRightInd w:val="0"/>
              <w:spacing w:line="276" w:lineRule="auto"/>
              <w:jc w:val="right"/>
              <w:rPr>
                <w:color w:val="000000"/>
              </w:rPr>
            </w:pPr>
            <w:r w:rsidRPr="00B0452E">
              <w:t>42.798</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97605E" w:rsidRPr="0097605E" w:rsidRDefault="0097605E" w:rsidP="002F117F">
            <w:pPr>
              <w:autoSpaceDE w:val="0"/>
              <w:autoSpaceDN w:val="0"/>
              <w:adjustRightInd w:val="0"/>
              <w:spacing w:line="276" w:lineRule="auto"/>
              <w:jc w:val="right"/>
              <w:rPr>
                <w:color w:val="000000"/>
              </w:rPr>
            </w:pPr>
            <w:r w:rsidRPr="00B0452E">
              <w:t>61.119</w:t>
            </w:r>
          </w:p>
        </w:tc>
        <w:tc>
          <w:tcPr>
            <w:tcW w:w="644" w:type="pct"/>
            <w:tcBorders>
              <w:top w:val="single" w:sz="6" w:space="0" w:color="000000"/>
              <w:left w:val="single" w:sz="6" w:space="0" w:color="000000"/>
              <w:bottom w:val="single" w:sz="6" w:space="0" w:color="000000"/>
              <w:right w:val="single" w:sz="24" w:space="0" w:color="000000"/>
            </w:tcBorders>
            <w:shd w:val="clear" w:color="auto" w:fill="auto"/>
          </w:tcPr>
          <w:p w:rsidR="0097605E" w:rsidRPr="00B110E1" w:rsidRDefault="0097605E" w:rsidP="002F117F">
            <w:pPr>
              <w:autoSpaceDE w:val="0"/>
              <w:autoSpaceDN w:val="0"/>
              <w:adjustRightInd w:val="0"/>
              <w:spacing w:line="276" w:lineRule="auto"/>
              <w:jc w:val="right"/>
              <w:rPr>
                <w:color w:val="000000"/>
              </w:rPr>
            </w:pPr>
            <w:r w:rsidRPr="00B0452E">
              <w:t>.000a</w:t>
            </w:r>
          </w:p>
        </w:tc>
      </w:tr>
      <w:tr w:rsidR="00601D62" w:rsidRPr="00DA4F0A" w:rsidTr="00BE1C9B">
        <w:tc>
          <w:tcPr>
            <w:tcW w:w="409" w:type="pct"/>
            <w:vMerge/>
            <w:tcBorders>
              <w:top w:val="single" w:sz="6" w:space="0" w:color="000000"/>
              <w:left w:val="single" w:sz="24" w:space="0" w:color="000000"/>
              <w:bottom w:val="single" w:sz="6" w:space="0" w:color="000000"/>
              <w:right w:val="single" w:sz="6" w:space="0" w:color="000000"/>
            </w:tcBorders>
            <w:shd w:val="clear" w:color="auto" w:fill="auto"/>
          </w:tcPr>
          <w:p w:rsidR="0097605E" w:rsidRPr="00DA4F0A" w:rsidRDefault="0097605E" w:rsidP="002F117F">
            <w:pPr>
              <w:autoSpaceDE w:val="0"/>
              <w:autoSpaceDN w:val="0"/>
              <w:adjustRightInd w:val="0"/>
              <w:spacing w:line="276" w:lineRule="auto"/>
              <w:rPr>
                <w:color w:val="000000"/>
              </w:rPr>
            </w:pPr>
          </w:p>
        </w:tc>
        <w:tc>
          <w:tcPr>
            <w:tcW w:w="817" w:type="pct"/>
            <w:tcBorders>
              <w:top w:val="single" w:sz="6" w:space="0" w:color="000000"/>
              <w:left w:val="single" w:sz="6" w:space="0" w:color="000000"/>
              <w:bottom w:val="single" w:sz="6" w:space="0" w:color="000000"/>
              <w:right w:val="single" w:sz="6" w:space="0" w:color="000000"/>
            </w:tcBorders>
            <w:shd w:val="clear" w:color="auto" w:fill="auto"/>
          </w:tcPr>
          <w:p w:rsidR="0097605E" w:rsidRPr="00DA4F0A" w:rsidRDefault="0097605E" w:rsidP="002F117F">
            <w:pPr>
              <w:autoSpaceDE w:val="0"/>
              <w:autoSpaceDN w:val="0"/>
              <w:adjustRightInd w:val="0"/>
              <w:spacing w:line="276" w:lineRule="auto"/>
              <w:rPr>
                <w:color w:val="000000"/>
              </w:rPr>
            </w:pPr>
            <w:r w:rsidRPr="00DA4F0A">
              <w:rPr>
                <w:color w:val="000000"/>
              </w:rPr>
              <w:t>Residual</w:t>
            </w:r>
          </w:p>
        </w:tc>
        <w:tc>
          <w:tcPr>
            <w:tcW w:w="934" w:type="pct"/>
            <w:tcBorders>
              <w:top w:val="single" w:sz="6" w:space="0" w:color="000000"/>
              <w:left w:val="single" w:sz="6" w:space="0" w:color="000000"/>
              <w:bottom w:val="single" w:sz="6" w:space="0" w:color="000000"/>
              <w:right w:val="single" w:sz="6" w:space="0" w:color="000000"/>
            </w:tcBorders>
            <w:shd w:val="clear" w:color="auto" w:fill="auto"/>
          </w:tcPr>
          <w:p w:rsidR="0097605E" w:rsidRPr="0097605E" w:rsidRDefault="0097605E" w:rsidP="002F117F">
            <w:pPr>
              <w:autoSpaceDE w:val="0"/>
              <w:autoSpaceDN w:val="0"/>
              <w:adjustRightInd w:val="0"/>
              <w:spacing w:line="276" w:lineRule="auto"/>
              <w:jc w:val="right"/>
              <w:rPr>
                <w:color w:val="000000"/>
              </w:rPr>
            </w:pPr>
            <w:r w:rsidRPr="00B0452E">
              <w:t>95.233</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97605E" w:rsidRPr="0097605E" w:rsidRDefault="0097605E" w:rsidP="002F117F">
            <w:pPr>
              <w:autoSpaceDE w:val="0"/>
              <w:autoSpaceDN w:val="0"/>
              <w:adjustRightInd w:val="0"/>
              <w:spacing w:line="276" w:lineRule="auto"/>
              <w:jc w:val="right"/>
              <w:rPr>
                <w:color w:val="000000"/>
              </w:rPr>
            </w:pPr>
            <w:r w:rsidRPr="00B0452E">
              <w:t>136</w:t>
            </w:r>
          </w:p>
        </w:tc>
        <w:tc>
          <w:tcPr>
            <w:tcW w:w="898" w:type="pct"/>
            <w:tcBorders>
              <w:top w:val="single" w:sz="6" w:space="0" w:color="000000"/>
              <w:left w:val="single" w:sz="6" w:space="0" w:color="000000"/>
              <w:bottom w:val="single" w:sz="6" w:space="0" w:color="000000"/>
              <w:right w:val="single" w:sz="6" w:space="0" w:color="000000"/>
            </w:tcBorders>
            <w:shd w:val="clear" w:color="auto" w:fill="auto"/>
          </w:tcPr>
          <w:p w:rsidR="0097605E" w:rsidRPr="0097605E" w:rsidRDefault="0097605E" w:rsidP="002F117F">
            <w:pPr>
              <w:autoSpaceDE w:val="0"/>
              <w:autoSpaceDN w:val="0"/>
              <w:adjustRightInd w:val="0"/>
              <w:spacing w:line="276" w:lineRule="auto"/>
              <w:jc w:val="right"/>
              <w:rPr>
                <w:color w:val="000000"/>
              </w:rPr>
            </w:pPr>
            <w:r w:rsidRPr="00B0452E">
              <w:t>.700</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97605E" w:rsidRPr="00B110E1" w:rsidRDefault="0097605E" w:rsidP="002F117F">
            <w:pPr>
              <w:autoSpaceDE w:val="0"/>
              <w:autoSpaceDN w:val="0"/>
              <w:adjustRightInd w:val="0"/>
              <w:spacing w:line="276" w:lineRule="auto"/>
              <w:jc w:val="center"/>
            </w:pPr>
          </w:p>
        </w:tc>
        <w:tc>
          <w:tcPr>
            <w:tcW w:w="644" w:type="pct"/>
            <w:tcBorders>
              <w:top w:val="single" w:sz="6" w:space="0" w:color="000000"/>
              <w:left w:val="single" w:sz="6" w:space="0" w:color="000000"/>
              <w:bottom w:val="single" w:sz="6" w:space="0" w:color="000000"/>
              <w:right w:val="single" w:sz="24" w:space="0" w:color="000000"/>
            </w:tcBorders>
            <w:shd w:val="clear" w:color="auto" w:fill="auto"/>
          </w:tcPr>
          <w:p w:rsidR="0097605E" w:rsidRPr="003D3FA0" w:rsidRDefault="0097605E" w:rsidP="002F117F">
            <w:pPr>
              <w:autoSpaceDE w:val="0"/>
              <w:autoSpaceDN w:val="0"/>
              <w:adjustRightInd w:val="0"/>
              <w:spacing w:line="276" w:lineRule="auto"/>
              <w:jc w:val="center"/>
            </w:pPr>
          </w:p>
        </w:tc>
      </w:tr>
      <w:tr w:rsidR="00601D62" w:rsidRPr="00DA4F0A" w:rsidTr="00BE1C9B">
        <w:tc>
          <w:tcPr>
            <w:tcW w:w="409" w:type="pct"/>
            <w:vMerge/>
            <w:tcBorders>
              <w:top w:val="single" w:sz="6" w:space="0" w:color="000000"/>
              <w:left w:val="single" w:sz="24" w:space="0" w:color="000000"/>
              <w:bottom w:val="single" w:sz="6" w:space="0" w:color="000000"/>
              <w:right w:val="single" w:sz="6" w:space="0" w:color="000000"/>
            </w:tcBorders>
            <w:shd w:val="clear" w:color="auto" w:fill="auto"/>
          </w:tcPr>
          <w:p w:rsidR="0097605E" w:rsidRPr="00DA4F0A" w:rsidRDefault="0097605E" w:rsidP="002F117F">
            <w:pPr>
              <w:autoSpaceDE w:val="0"/>
              <w:autoSpaceDN w:val="0"/>
              <w:adjustRightInd w:val="0"/>
              <w:spacing w:line="276" w:lineRule="auto"/>
            </w:pPr>
          </w:p>
        </w:tc>
        <w:tc>
          <w:tcPr>
            <w:tcW w:w="817" w:type="pct"/>
            <w:tcBorders>
              <w:top w:val="single" w:sz="6" w:space="0" w:color="000000"/>
              <w:left w:val="single" w:sz="6" w:space="0" w:color="000000"/>
              <w:bottom w:val="single" w:sz="6" w:space="0" w:color="000000"/>
              <w:right w:val="single" w:sz="6" w:space="0" w:color="000000"/>
            </w:tcBorders>
            <w:shd w:val="clear" w:color="auto" w:fill="auto"/>
          </w:tcPr>
          <w:p w:rsidR="0097605E" w:rsidRPr="00DA4F0A" w:rsidRDefault="0097605E" w:rsidP="002F117F">
            <w:pPr>
              <w:autoSpaceDE w:val="0"/>
              <w:autoSpaceDN w:val="0"/>
              <w:adjustRightInd w:val="0"/>
              <w:spacing w:line="276" w:lineRule="auto"/>
              <w:rPr>
                <w:color w:val="000000"/>
              </w:rPr>
            </w:pPr>
            <w:r w:rsidRPr="00DA4F0A">
              <w:rPr>
                <w:color w:val="000000"/>
              </w:rPr>
              <w:t>Total</w:t>
            </w:r>
          </w:p>
        </w:tc>
        <w:tc>
          <w:tcPr>
            <w:tcW w:w="934" w:type="pct"/>
            <w:tcBorders>
              <w:top w:val="single" w:sz="6" w:space="0" w:color="000000"/>
              <w:left w:val="single" w:sz="6" w:space="0" w:color="000000"/>
              <w:bottom w:val="single" w:sz="6" w:space="0" w:color="000000"/>
              <w:right w:val="single" w:sz="6" w:space="0" w:color="000000"/>
            </w:tcBorders>
            <w:shd w:val="clear" w:color="auto" w:fill="auto"/>
          </w:tcPr>
          <w:p w:rsidR="0097605E" w:rsidRPr="0097605E" w:rsidRDefault="0097605E" w:rsidP="002F117F">
            <w:pPr>
              <w:autoSpaceDE w:val="0"/>
              <w:autoSpaceDN w:val="0"/>
              <w:adjustRightInd w:val="0"/>
              <w:spacing w:line="276" w:lineRule="auto"/>
              <w:jc w:val="right"/>
              <w:rPr>
                <w:color w:val="000000"/>
              </w:rPr>
            </w:pPr>
            <w:r w:rsidRPr="00B0452E">
              <w:t>138.031</w:t>
            </w: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97605E" w:rsidRPr="0097605E" w:rsidRDefault="0097605E" w:rsidP="002F117F">
            <w:pPr>
              <w:autoSpaceDE w:val="0"/>
              <w:autoSpaceDN w:val="0"/>
              <w:adjustRightInd w:val="0"/>
              <w:spacing w:line="276" w:lineRule="auto"/>
              <w:jc w:val="right"/>
              <w:rPr>
                <w:color w:val="000000"/>
              </w:rPr>
            </w:pPr>
            <w:r w:rsidRPr="00B0452E">
              <w:t>137</w:t>
            </w:r>
          </w:p>
        </w:tc>
        <w:tc>
          <w:tcPr>
            <w:tcW w:w="898" w:type="pct"/>
            <w:tcBorders>
              <w:top w:val="single" w:sz="6" w:space="0" w:color="000000"/>
              <w:left w:val="single" w:sz="6" w:space="0" w:color="000000"/>
              <w:bottom w:val="single" w:sz="6" w:space="0" w:color="000000"/>
              <w:right w:val="single" w:sz="6" w:space="0" w:color="000000"/>
            </w:tcBorders>
            <w:shd w:val="clear" w:color="auto" w:fill="auto"/>
          </w:tcPr>
          <w:p w:rsidR="0097605E" w:rsidRPr="00B110E1" w:rsidRDefault="0097605E" w:rsidP="002F117F">
            <w:pPr>
              <w:autoSpaceDE w:val="0"/>
              <w:autoSpaceDN w:val="0"/>
              <w:adjustRightInd w:val="0"/>
              <w:spacing w:line="276" w:lineRule="auto"/>
              <w:jc w:val="center"/>
            </w:pPr>
          </w:p>
        </w:tc>
        <w:tc>
          <w:tcPr>
            <w:tcW w:w="649" w:type="pct"/>
            <w:tcBorders>
              <w:top w:val="single" w:sz="6" w:space="0" w:color="000000"/>
              <w:left w:val="single" w:sz="6" w:space="0" w:color="000000"/>
              <w:bottom w:val="single" w:sz="6" w:space="0" w:color="000000"/>
              <w:right w:val="single" w:sz="6" w:space="0" w:color="000000"/>
            </w:tcBorders>
            <w:shd w:val="clear" w:color="auto" w:fill="auto"/>
          </w:tcPr>
          <w:p w:rsidR="0097605E" w:rsidRPr="003D3FA0" w:rsidRDefault="0097605E" w:rsidP="002F117F">
            <w:pPr>
              <w:autoSpaceDE w:val="0"/>
              <w:autoSpaceDN w:val="0"/>
              <w:adjustRightInd w:val="0"/>
              <w:spacing w:line="276" w:lineRule="auto"/>
              <w:jc w:val="center"/>
            </w:pPr>
          </w:p>
        </w:tc>
        <w:tc>
          <w:tcPr>
            <w:tcW w:w="644" w:type="pct"/>
            <w:tcBorders>
              <w:top w:val="single" w:sz="6" w:space="0" w:color="000000"/>
              <w:left w:val="single" w:sz="6" w:space="0" w:color="000000"/>
              <w:bottom w:val="single" w:sz="6" w:space="0" w:color="000000"/>
              <w:right w:val="single" w:sz="24" w:space="0" w:color="000000"/>
            </w:tcBorders>
            <w:shd w:val="clear" w:color="auto" w:fill="auto"/>
          </w:tcPr>
          <w:p w:rsidR="0097605E" w:rsidRPr="00815F85" w:rsidRDefault="0097605E" w:rsidP="002F117F">
            <w:pPr>
              <w:autoSpaceDE w:val="0"/>
              <w:autoSpaceDN w:val="0"/>
              <w:adjustRightInd w:val="0"/>
              <w:spacing w:line="276" w:lineRule="auto"/>
              <w:jc w:val="center"/>
            </w:pPr>
          </w:p>
        </w:tc>
      </w:tr>
      <w:tr w:rsidR="00150D71" w:rsidRPr="00DA4F0A" w:rsidTr="00601D62">
        <w:tc>
          <w:tcPr>
            <w:tcW w:w="5000" w:type="pct"/>
            <w:gridSpan w:val="7"/>
            <w:tcBorders>
              <w:top w:val="single" w:sz="6" w:space="0" w:color="000000"/>
              <w:left w:val="single" w:sz="24" w:space="0" w:color="000000"/>
              <w:bottom w:val="single" w:sz="6" w:space="0" w:color="000000"/>
              <w:right w:val="single" w:sz="24" w:space="0" w:color="000000"/>
            </w:tcBorders>
            <w:shd w:val="clear" w:color="auto" w:fill="auto"/>
          </w:tcPr>
          <w:p w:rsidR="00150D71" w:rsidRPr="00DA4F0A" w:rsidRDefault="00150D71" w:rsidP="002F117F">
            <w:pPr>
              <w:autoSpaceDE w:val="0"/>
              <w:autoSpaceDN w:val="0"/>
              <w:adjustRightInd w:val="0"/>
              <w:spacing w:line="276" w:lineRule="auto"/>
              <w:rPr>
                <w:color w:val="000000"/>
              </w:rPr>
            </w:pPr>
            <w:r w:rsidRPr="00DA4F0A">
              <w:rPr>
                <w:color w:val="000000"/>
              </w:rPr>
              <w:t>a. Predictors: (Constant), Timeliness</w:t>
            </w:r>
          </w:p>
        </w:tc>
      </w:tr>
      <w:tr w:rsidR="00150D71" w:rsidRPr="00DA4F0A" w:rsidTr="00601D62">
        <w:tc>
          <w:tcPr>
            <w:tcW w:w="5000" w:type="pct"/>
            <w:gridSpan w:val="7"/>
            <w:tcBorders>
              <w:top w:val="single" w:sz="6" w:space="0" w:color="000000"/>
              <w:left w:val="single" w:sz="24" w:space="0" w:color="000000"/>
              <w:bottom w:val="single" w:sz="24" w:space="0" w:color="000000"/>
              <w:right w:val="single" w:sz="24" w:space="0" w:color="000000"/>
            </w:tcBorders>
            <w:shd w:val="clear" w:color="auto" w:fill="auto"/>
          </w:tcPr>
          <w:p w:rsidR="00150D71" w:rsidRPr="00DA4F0A" w:rsidRDefault="00150D71" w:rsidP="002F117F">
            <w:pPr>
              <w:autoSpaceDE w:val="0"/>
              <w:autoSpaceDN w:val="0"/>
              <w:adjustRightInd w:val="0"/>
              <w:spacing w:line="276" w:lineRule="auto"/>
              <w:rPr>
                <w:color w:val="000000"/>
              </w:rPr>
            </w:pPr>
            <w:r w:rsidRPr="00DA4F0A">
              <w:rPr>
                <w:color w:val="000000"/>
              </w:rPr>
              <w:t>b. Dependent Variable: Performance</w:t>
            </w:r>
          </w:p>
        </w:tc>
      </w:tr>
    </w:tbl>
    <w:p w:rsidR="00BE1C9B" w:rsidRPr="00DB58DE" w:rsidRDefault="00BE1C9B" w:rsidP="00BE1C9B">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p>
    <w:p w:rsidR="00BE1C9B" w:rsidRDefault="00BE1C9B" w:rsidP="004477AE">
      <w:pPr>
        <w:autoSpaceDE w:val="0"/>
        <w:autoSpaceDN w:val="0"/>
        <w:adjustRightInd w:val="0"/>
        <w:spacing w:line="480" w:lineRule="auto"/>
        <w:jc w:val="both"/>
      </w:pPr>
    </w:p>
    <w:p w:rsidR="00061280" w:rsidRDefault="00150D71" w:rsidP="004477AE">
      <w:pPr>
        <w:autoSpaceDE w:val="0"/>
        <w:autoSpaceDN w:val="0"/>
        <w:adjustRightInd w:val="0"/>
        <w:spacing w:line="480" w:lineRule="auto"/>
        <w:jc w:val="both"/>
      </w:pPr>
      <w:r w:rsidRPr="0097605E">
        <w:t xml:space="preserve">The table above reports how well the regression equation fits the data. The table indicates that the regression model predicts </w:t>
      </w:r>
      <w:r w:rsidR="00B763BD" w:rsidRPr="0097605E">
        <w:t xml:space="preserve">public procurement </w:t>
      </w:r>
      <w:r w:rsidRPr="0097605E">
        <w:t xml:space="preserve">performance </w:t>
      </w:r>
      <w:r w:rsidR="00B763BD" w:rsidRPr="0097605E">
        <w:t xml:space="preserve">in the </w:t>
      </w:r>
      <w:r w:rsidRPr="0097605E">
        <w:t>Ministry of Education &amp; sports Since the P value (0.</w:t>
      </w:r>
      <w:r w:rsidR="008D6C53">
        <w:t>000</w:t>
      </w:r>
      <w:r w:rsidR="00E80090">
        <w:t>&lt;.005</w:t>
      </w:r>
      <w:r w:rsidRPr="0097605E">
        <w:t>)</w:t>
      </w:r>
      <w:r w:rsidR="00E80090">
        <w:t xml:space="preserve"> or</w:t>
      </w:r>
      <w:r w:rsidRPr="0097605E">
        <w:t xml:space="preserve"> is </w:t>
      </w:r>
      <w:r w:rsidR="008D6C53">
        <w:t>less</w:t>
      </w:r>
      <w:r w:rsidR="008D6C53" w:rsidRPr="0097605E">
        <w:t xml:space="preserve"> </w:t>
      </w:r>
      <w:r w:rsidRPr="0097605E">
        <w:t xml:space="preserve">than  </w:t>
      </w:r>
      <w:r w:rsidRPr="002F5E6F">
        <w:fldChar w:fldCharType="begin"/>
      </w:r>
      <w:r w:rsidRPr="00DA4F0A">
        <w:instrText xml:space="preserve"> QUOTE </w:instrText>
      </w:r>
      <w:r w:rsidR="00C163DF">
        <w:rPr>
          <w:position w:val="-6"/>
        </w:rPr>
        <w:pict>
          <v:shape id="_x0000_i1035"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20D&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4A320D&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DA4F0A">
        <w:instrText xml:space="preserve"> </w:instrText>
      </w:r>
      <w:r w:rsidRPr="002F5E6F">
        <w:fldChar w:fldCharType="separate"/>
      </w:r>
      <w:r w:rsidR="00C163DF">
        <w:rPr>
          <w:position w:val="-6"/>
        </w:rPr>
        <w:pict>
          <v:shape id="_x0000_i1036"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20D&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4A320D&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2F5E6F">
        <w:fldChar w:fldCharType="end"/>
      </w:r>
      <w:r w:rsidRPr="00651E63">
        <w:t xml:space="preserve"> at 5% level of </w:t>
      </w:r>
      <w:r w:rsidR="00E80090" w:rsidRPr="00651E63">
        <w:t>significance</w:t>
      </w:r>
      <w:r w:rsidR="00E80090">
        <w:t xml:space="preserve">. Therefore, the model predicts it is unlikely that timeliness has relationship with </w:t>
      </w:r>
      <w:r w:rsidR="008D6C53">
        <w:t xml:space="preserve">procurement </w:t>
      </w:r>
      <w:r w:rsidRPr="002F5E6F">
        <w:t xml:space="preserve">performance </w:t>
      </w:r>
      <w:r w:rsidR="00E80090">
        <w:t xml:space="preserve">of </w:t>
      </w:r>
      <w:r w:rsidR="00B763BD" w:rsidRPr="002F5E6F">
        <w:t>the Minist</w:t>
      </w:r>
      <w:r w:rsidR="002C44CD">
        <w:t>ry.</w:t>
      </w:r>
    </w:p>
    <w:p w:rsidR="002D0B5C" w:rsidRDefault="002D0B5C" w:rsidP="004477AE">
      <w:pPr>
        <w:autoSpaceDE w:val="0"/>
        <w:autoSpaceDN w:val="0"/>
        <w:adjustRightInd w:val="0"/>
        <w:spacing w:line="480" w:lineRule="auto"/>
        <w:jc w:val="both"/>
      </w:pPr>
    </w:p>
    <w:p w:rsidR="002D0B5C" w:rsidRPr="002F5E6F" w:rsidRDefault="002D0B5C" w:rsidP="004477AE">
      <w:pPr>
        <w:autoSpaceDE w:val="0"/>
        <w:autoSpaceDN w:val="0"/>
        <w:adjustRightInd w:val="0"/>
        <w:spacing w:line="480" w:lineRule="auto"/>
        <w:jc w:val="both"/>
      </w:pPr>
    </w:p>
    <w:p w:rsidR="00150D71" w:rsidRPr="00EA37F8" w:rsidRDefault="006F47A7" w:rsidP="00061280">
      <w:pPr>
        <w:pStyle w:val="Caption"/>
        <w:ind w:hanging="709"/>
        <w:rPr>
          <w:rFonts w:ascii="Times New Roman" w:hAnsi="Times New Roman"/>
          <w:sz w:val="24"/>
          <w:szCs w:val="24"/>
        </w:rPr>
      </w:pPr>
      <w:bookmarkStart w:id="226" w:name="_Toc402858295"/>
      <w:bookmarkStart w:id="227" w:name="_Toc435462257"/>
      <w:r w:rsidRPr="00EA37F8">
        <w:rPr>
          <w:rFonts w:ascii="Times New Roman" w:hAnsi="Times New Roman"/>
          <w:sz w:val="24"/>
          <w:szCs w:val="24"/>
        </w:rPr>
        <w:lastRenderedPageBreak/>
        <w:t xml:space="preserve">Table </w:t>
      </w:r>
      <w:r w:rsidRPr="00EA37F8">
        <w:rPr>
          <w:rFonts w:ascii="Times New Roman" w:hAnsi="Times New Roman"/>
          <w:sz w:val="24"/>
          <w:szCs w:val="24"/>
        </w:rPr>
        <w:fldChar w:fldCharType="begin"/>
      </w:r>
      <w:r w:rsidRPr="00EA37F8">
        <w:rPr>
          <w:rFonts w:ascii="Times New Roman" w:hAnsi="Times New Roman"/>
          <w:sz w:val="24"/>
          <w:szCs w:val="24"/>
        </w:rPr>
        <w:instrText xml:space="preserve"> SEQ Table \* ARABIC </w:instrText>
      </w:r>
      <w:r w:rsidRPr="00EA37F8">
        <w:rPr>
          <w:rFonts w:ascii="Times New Roman" w:hAnsi="Times New Roman"/>
          <w:sz w:val="24"/>
          <w:szCs w:val="24"/>
        </w:rPr>
        <w:fldChar w:fldCharType="separate"/>
      </w:r>
      <w:r w:rsidR="006A6D34">
        <w:rPr>
          <w:rFonts w:ascii="Times New Roman" w:hAnsi="Times New Roman"/>
          <w:noProof/>
          <w:sz w:val="24"/>
          <w:szCs w:val="24"/>
        </w:rPr>
        <w:t>24</w:t>
      </w:r>
      <w:r w:rsidRPr="00EA37F8">
        <w:rPr>
          <w:rFonts w:ascii="Times New Roman" w:hAnsi="Times New Roman"/>
          <w:sz w:val="24"/>
          <w:szCs w:val="24"/>
        </w:rPr>
        <w:fldChar w:fldCharType="end"/>
      </w:r>
      <w:r w:rsidRPr="00EA37F8">
        <w:rPr>
          <w:rFonts w:ascii="Times New Roman" w:hAnsi="Times New Roman"/>
          <w:sz w:val="24"/>
          <w:szCs w:val="24"/>
        </w:rPr>
        <w:t>: Coefficients</w:t>
      </w:r>
      <w:bookmarkEnd w:id="226"/>
      <w:bookmarkEnd w:id="227"/>
    </w:p>
    <w:tbl>
      <w:tblPr>
        <w:tblW w:w="4948" w:type="pct"/>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36"/>
        <w:gridCol w:w="1262"/>
        <w:gridCol w:w="8"/>
        <w:gridCol w:w="1265"/>
        <w:gridCol w:w="1867"/>
        <w:gridCol w:w="2957"/>
        <w:gridCol w:w="794"/>
        <w:gridCol w:w="987"/>
      </w:tblGrid>
      <w:tr w:rsidR="00150D71" w:rsidRPr="00DA4F0A" w:rsidTr="00BE1C9B">
        <w:tc>
          <w:tcPr>
            <w:tcW w:w="5000" w:type="pct"/>
            <w:gridSpan w:val="8"/>
            <w:tcBorders>
              <w:top w:val="single" w:sz="24" w:space="0" w:color="000000"/>
              <w:left w:val="single" w:sz="24" w:space="0" w:color="000000"/>
              <w:bottom w:val="single" w:sz="6" w:space="0" w:color="000000"/>
              <w:right w:val="single" w:sz="24" w:space="0" w:color="000000"/>
            </w:tcBorders>
            <w:shd w:val="clear" w:color="auto" w:fill="auto"/>
          </w:tcPr>
          <w:p w:rsidR="00150D71" w:rsidRPr="003D57EB" w:rsidRDefault="0059379A" w:rsidP="00061280">
            <w:pPr>
              <w:autoSpaceDE w:val="0"/>
              <w:autoSpaceDN w:val="0"/>
              <w:adjustRightInd w:val="0"/>
              <w:jc w:val="center"/>
              <w:rPr>
                <w:color w:val="000000"/>
              </w:rPr>
            </w:pPr>
            <w:r w:rsidRPr="003D57EB">
              <w:rPr>
                <w:b/>
                <w:bCs/>
                <w:color w:val="000000"/>
              </w:rPr>
              <w:t>Coefficients</w:t>
            </w:r>
          </w:p>
        </w:tc>
      </w:tr>
      <w:tr w:rsidR="00061280" w:rsidRPr="00DA4F0A" w:rsidTr="00BE1C9B">
        <w:tc>
          <w:tcPr>
            <w:tcW w:w="843" w:type="pct"/>
            <w:gridSpan w:val="2"/>
            <w:vMerge w:val="restart"/>
            <w:tcBorders>
              <w:top w:val="single" w:sz="6" w:space="0" w:color="000000"/>
              <w:left w:val="single" w:sz="24" w:space="0" w:color="000000"/>
              <w:bottom w:val="single" w:sz="6" w:space="0" w:color="000000"/>
              <w:right w:val="single" w:sz="6" w:space="0" w:color="000000"/>
            </w:tcBorders>
            <w:shd w:val="clear" w:color="auto" w:fill="auto"/>
          </w:tcPr>
          <w:p w:rsidR="00F10F2F" w:rsidRPr="00467A87" w:rsidRDefault="00F10F2F" w:rsidP="00061280">
            <w:pPr>
              <w:autoSpaceDE w:val="0"/>
              <w:autoSpaceDN w:val="0"/>
              <w:adjustRightInd w:val="0"/>
              <w:rPr>
                <w:color w:val="000000"/>
              </w:rPr>
            </w:pPr>
            <w:r w:rsidRPr="00467A87">
              <w:rPr>
                <w:color w:val="000000"/>
              </w:rPr>
              <w:t>Model</w:t>
            </w:r>
          </w:p>
        </w:tc>
        <w:tc>
          <w:tcPr>
            <w:tcW w:w="1655" w:type="pct"/>
            <w:gridSpan w:val="3"/>
            <w:tcBorders>
              <w:top w:val="single" w:sz="6" w:space="0" w:color="000000"/>
              <w:left w:val="single" w:sz="6" w:space="0" w:color="000000"/>
              <w:bottom w:val="single" w:sz="6" w:space="0" w:color="000000"/>
              <w:right w:val="single" w:sz="6" w:space="0" w:color="000000"/>
            </w:tcBorders>
            <w:shd w:val="clear" w:color="auto" w:fill="auto"/>
          </w:tcPr>
          <w:p w:rsidR="00F10F2F" w:rsidRPr="00E22B87" w:rsidRDefault="00F10F2F" w:rsidP="00061280">
            <w:pPr>
              <w:autoSpaceDE w:val="0"/>
              <w:autoSpaceDN w:val="0"/>
              <w:adjustRightInd w:val="0"/>
              <w:jc w:val="center"/>
              <w:rPr>
                <w:color w:val="000000"/>
              </w:rPr>
            </w:pPr>
            <w:r w:rsidRPr="00E22B87">
              <w:rPr>
                <w:color w:val="000000"/>
              </w:rPr>
              <w:t>Unstandardized Coefficients</w:t>
            </w:r>
          </w:p>
        </w:tc>
        <w:tc>
          <w:tcPr>
            <w:tcW w:w="1560" w:type="pct"/>
            <w:tcBorders>
              <w:top w:val="single" w:sz="6" w:space="0" w:color="000000"/>
              <w:left w:val="single" w:sz="6" w:space="0" w:color="000000"/>
              <w:bottom w:val="single" w:sz="6" w:space="0" w:color="000000"/>
              <w:right w:val="single" w:sz="6" w:space="0" w:color="000000"/>
            </w:tcBorders>
            <w:shd w:val="clear" w:color="auto" w:fill="auto"/>
          </w:tcPr>
          <w:p w:rsidR="00F10F2F" w:rsidRPr="00F95948" w:rsidRDefault="00F10F2F" w:rsidP="00061280">
            <w:pPr>
              <w:autoSpaceDE w:val="0"/>
              <w:autoSpaceDN w:val="0"/>
              <w:adjustRightInd w:val="0"/>
              <w:jc w:val="center"/>
              <w:rPr>
                <w:color w:val="000000"/>
              </w:rPr>
            </w:pPr>
            <w:r w:rsidRPr="00F95948">
              <w:rPr>
                <w:color w:val="000000"/>
              </w:rPr>
              <w:t>Standardized Coefficients</w:t>
            </w:r>
          </w:p>
        </w:tc>
        <w:tc>
          <w:tcPr>
            <w:tcW w:w="419" w:type="pct"/>
            <w:vMerge w:val="restart"/>
            <w:tcBorders>
              <w:top w:val="single" w:sz="6" w:space="0" w:color="000000"/>
              <w:left w:val="single" w:sz="6" w:space="0" w:color="000000"/>
              <w:bottom w:val="single" w:sz="6" w:space="0" w:color="000000"/>
              <w:right w:val="single" w:sz="6" w:space="0" w:color="000000"/>
            </w:tcBorders>
            <w:shd w:val="clear" w:color="auto" w:fill="auto"/>
          </w:tcPr>
          <w:p w:rsidR="00F10F2F" w:rsidRPr="00F95948" w:rsidRDefault="00F10F2F" w:rsidP="00061280">
            <w:pPr>
              <w:autoSpaceDE w:val="0"/>
              <w:autoSpaceDN w:val="0"/>
              <w:adjustRightInd w:val="0"/>
              <w:jc w:val="center"/>
              <w:rPr>
                <w:color w:val="000000"/>
              </w:rPr>
            </w:pPr>
            <w:r w:rsidRPr="00F95948">
              <w:rPr>
                <w:color w:val="000000"/>
              </w:rPr>
              <w:t>t</w:t>
            </w:r>
          </w:p>
        </w:tc>
        <w:tc>
          <w:tcPr>
            <w:tcW w:w="523" w:type="pct"/>
            <w:vMerge w:val="restart"/>
            <w:tcBorders>
              <w:top w:val="single" w:sz="6" w:space="0" w:color="000000"/>
              <w:left w:val="single" w:sz="6" w:space="0" w:color="000000"/>
              <w:bottom w:val="single" w:sz="6" w:space="0" w:color="000000"/>
              <w:right w:val="single" w:sz="24" w:space="0" w:color="000000"/>
            </w:tcBorders>
            <w:shd w:val="clear" w:color="auto" w:fill="auto"/>
          </w:tcPr>
          <w:p w:rsidR="00F10F2F" w:rsidRPr="00F95948" w:rsidRDefault="00F10F2F" w:rsidP="00061280">
            <w:pPr>
              <w:autoSpaceDE w:val="0"/>
              <w:autoSpaceDN w:val="0"/>
              <w:adjustRightInd w:val="0"/>
              <w:jc w:val="center"/>
              <w:rPr>
                <w:color w:val="000000"/>
              </w:rPr>
            </w:pPr>
            <w:r w:rsidRPr="00F95948">
              <w:rPr>
                <w:color w:val="000000"/>
              </w:rPr>
              <w:t>Sig.</w:t>
            </w:r>
          </w:p>
        </w:tc>
      </w:tr>
      <w:tr w:rsidR="00061280" w:rsidRPr="00DA4F0A" w:rsidTr="00BE1C9B">
        <w:tc>
          <w:tcPr>
            <w:tcW w:w="843" w:type="pct"/>
            <w:gridSpan w:val="2"/>
            <w:vMerge/>
            <w:tcBorders>
              <w:top w:val="single" w:sz="6" w:space="0" w:color="000000"/>
              <w:left w:val="single" w:sz="24" w:space="0" w:color="000000"/>
              <w:bottom w:val="single" w:sz="6" w:space="0" w:color="000000"/>
              <w:right w:val="single" w:sz="6" w:space="0" w:color="000000"/>
            </w:tcBorders>
            <w:shd w:val="clear" w:color="auto" w:fill="auto"/>
          </w:tcPr>
          <w:p w:rsidR="00F10F2F" w:rsidRPr="00DA4F0A" w:rsidRDefault="00F10F2F" w:rsidP="00061280">
            <w:pPr>
              <w:autoSpaceDE w:val="0"/>
              <w:autoSpaceDN w:val="0"/>
              <w:adjustRightInd w:val="0"/>
              <w:rPr>
                <w:color w:val="000000"/>
              </w:rPr>
            </w:pPr>
          </w:p>
        </w:tc>
        <w:tc>
          <w:tcPr>
            <w:tcW w:w="670" w:type="pct"/>
            <w:gridSpan w:val="2"/>
            <w:tcBorders>
              <w:top w:val="single" w:sz="6" w:space="0" w:color="000000"/>
              <w:left w:val="single" w:sz="6" w:space="0" w:color="000000"/>
              <w:bottom w:val="single" w:sz="6" w:space="0" w:color="000000"/>
              <w:right w:val="single" w:sz="6" w:space="0" w:color="000000"/>
            </w:tcBorders>
            <w:shd w:val="clear" w:color="auto" w:fill="auto"/>
          </w:tcPr>
          <w:p w:rsidR="00F10F2F" w:rsidRPr="00DA4F0A" w:rsidRDefault="00F10F2F" w:rsidP="00061280">
            <w:pPr>
              <w:autoSpaceDE w:val="0"/>
              <w:autoSpaceDN w:val="0"/>
              <w:adjustRightInd w:val="0"/>
              <w:jc w:val="center"/>
              <w:rPr>
                <w:color w:val="000000"/>
              </w:rPr>
            </w:pPr>
            <w:r w:rsidRPr="00DA4F0A">
              <w:rPr>
                <w:color w:val="000000"/>
              </w:rPr>
              <w:t>B</w:t>
            </w:r>
          </w:p>
        </w:tc>
        <w:tc>
          <w:tcPr>
            <w:tcW w:w="985" w:type="pct"/>
            <w:tcBorders>
              <w:top w:val="single" w:sz="6" w:space="0" w:color="000000"/>
              <w:left w:val="single" w:sz="6" w:space="0" w:color="000000"/>
              <w:bottom w:val="single" w:sz="6" w:space="0" w:color="000000"/>
              <w:right w:val="single" w:sz="6" w:space="0" w:color="000000"/>
            </w:tcBorders>
            <w:shd w:val="clear" w:color="auto" w:fill="auto"/>
          </w:tcPr>
          <w:p w:rsidR="00F10F2F" w:rsidRPr="00DA4F0A" w:rsidRDefault="00F10F2F" w:rsidP="00061280">
            <w:pPr>
              <w:autoSpaceDE w:val="0"/>
              <w:autoSpaceDN w:val="0"/>
              <w:adjustRightInd w:val="0"/>
              <w:jc w:val="center"/>
              <w:rPr>
                <w:color w:val="000000"/>
              </w:rPr>
            </w:pPr>
            <w:r w:rsidRPr="00DA4F0A">
              <w:rPr>
                <w:color w:val="000000"/>
              </w:rPr>
              <w:t>Std. Error</w:t>
            </w:r>
          </w:p>
        </w:tc>
        <w:tc>
          <w:tcPr>
            <w:tcW w:w="1560" w:type="pct"/>
            <w:tcBorders>
              <w:top w:val="single" w:sz="6" w:space="0" w:color="000000"/>
              <w:left w:val="single" w:sz="6" w:space="0" w:color="000000"/>
              <w:bottom w:val="single" w:sz="6" w:space="0" w:color="000000"/>
              <w:right w:val="single" w:sz="6" w:space="0" w:color="000000"/>
            </w:tcBorders>
            <w:shd w:val="clear" w:color="auto" w:fill="auto"/>
          </w:tcPr>
          <w:p w:rsidR="00F10F2F" w:rsidRPr="00DA4F0A" w:rsidRDefault="00F10F2F" w:rsidP="00061280">
            <w:pPr>
              <w:autoSpaceDE w:val="0"/>
              <w:autoSpaceDN w:val="0"/>
              <w:adjustRightInd w:val="0"/>
              <w:jc w:val="center"/>
              <w:rPr>
                <w:color w:val="000000"/>
              </w:rPr>
            </w:pPr>
            <w:r w:rsidRPr="00DA4F0A">
              <w:rPr>
                <w:color w:val="000000"/>
              </w:rPr>
              <w:t>Beta</w:t>
            </w:r>
          </w:p>
        </w:tc>
        <w:tc>
          <w:tcPr>
            <w:tcW w:w="419" w:type="pct"/>
            <w:vMerge/>
            <w:tcBorders>
              <w:top w:val="single" w:sz="6" w:space="0" w:color="000000"/>
              <w:left w:val="single" w:sz="6" w:space="0" w:color="000000"/>
              <w:bottom w:val="single" w:sz="6" w:space="0" w:color="000000"/>
              <w:right w:val="single" w:sz="6" w:space="0" w:color="000000"/>
            </w:tcBorders>
            <w:shd w:val="clear" w:color="auto" w:fill="auto"/>
          </w:tcPr>
          <w:p w:rsidR="00F10F2F" w:rsidRPr="00DA4F0A" w:rsidRDefault="00F10F2F" w:rsidP="00061280">
            <w:pPr>
              <w:autoSpaceDE w:val="0"/>
              <w:autoSpaceDN w:val="0"/>
              <w:adjustRightInd w:val="0"/>
              <w:rPr>
                <w:color w:val="000000"/>
              </w:rPr>
            </w:pPr>
          </w:p>
        </w:tc>
        <w:tc>
          <w:tcPr>
            <w:tcW w:w="523" w:type="pct"/>
            <w:vMerge/>
            <w:tcBorders>
              <w:top w:val="single" w:sz="6" w:space="0" w:color="000000"/>
              <w:left w:val="single" w:sz="6" w:space="0" w:color="000000"/>
              <w:bottom w:val="single" w:sz="6" w:space="0" w:color="000000"/>
              <w:right w:val="single" w:sz="24" w:space="0" w:color="000000"/>
            </w:tcBorders>
            <w:shd w:val="clear" w:color="auto" w:fill="auto"/>
          </w:tcPr>
          <w:p w:rsidR="00F10F2F" w:rsidRPr="00DA4F0A" w:rsidRDefault="00F10F2F" w:rsidP="00061280">
            <w:pPr>
              <w:autoSpaceDE w:val="0"/>
              <w:autoSpaceDN w:val="0"/>
              <w:adjustRightInd w:val="0"/>
              <w:rPr>
                <w:color w:val="000000"/>
              </w:rPr>
            </w:pPr>
          </w:p>
        </w:tc>
      </w:tr>
      <w:tr w:rsidR="00061280" w:rsidRPr="00DA4F0A" w:rsidTr="00BE1C9B">
        <w:tc>
          <w:tcPr>
            <w:tcW w:w="177" w:type="pct"/>
            <w:vMerge w:val="restart"/>
            <w:tcBorders>
              <w:top w:val="single" w:sz="6" w:space="0" w:color="000000"/>
              <w:left w:val="single" w:sz="24" w:space="0" w:color="000000"/>
              <w:bottom w:val="single" w:sz="6" w:space="0" w:color="000000"/>
              <w:right w:val="single" w:sz="6" w:space="0" w:color="000000"/>
            </w:tcBorders>
            <w:shd w:val="clear" w:color="auto" w:fill="auto"/>
          </w:tcPr>
          <w:p w:rsidR="00F10F2F" w:rsidRPr="00DA4F0A" w:rsidRDefault="00F10F2F" w:rsidP="00061280">
            <w:pPr>
              <w:autoSpaceDE w:val="0"/>
              <w:autoSpaceDN w:val="0"/>
              <w:adjustRightInd w:val="0"/>
              <w:rPr>
                <w:color w:val="000000"/>
              </w:rPr>
            </w:pPr>
            <w:r w:rsidRPr="00DA4F0A">
              <w:rPr>
                <w:color w:val="000000"/>
              </w:rPr>
              <w:t>1</w:t>
            </w:r>
          </w:p>
        </w:tc>
        <w:tc>
          <w:tcPr>
            <w:tcW w:w="670" w:type="pct"/>
            <w:gridSpan w:val="2"/>
            <w:tcBorders>
              <w:top w:val="single" w:sz="6" w:space="0" w:color="000000"/>
              <w:left w:val="single" w:sz="6" w:space="0" w:color="000000"/>
              <w:bottom w:val="single" w:sz="6" w:space="0" w:color="000000"/>
              <w:right w:val="single" w:sz="6" w:space="0" w:color="000000"/>
            </w:tcBorders>
            <w:shd w:val="clear" w:color="auto" w:fill="auto"/>
          </w:tcPr>
          <w:p w:rsidR="00F10F2F" w:rsidRPr="00DA4F0A" w:rsidRDefault="00F10F2F" w:rsidP="00061280">
            <w:pPr>
              <w:autoSpaceDE w:val="0"/>
              <w:autoSpaceDN w:val="0"/>
              <w:adjustRightInd w:val="0"/>
              <w:rPr>
                <w:color w:val="000000"/>
              </w:rPr>
            </w:pPr>
            <w:r w:rsidRPr="00DA4F0A">
              <w:rPr>
                <w:color w:val="000000"/>
              </w:rPr>
              <w:t>(Constant)</w:t>
            </w:r>
          </w:p>
        </w:tc>
        <w:tc>
          <w:tcPr>
            <w:tcW w:w="668" w:type="pct"/>
            <w:tcBorders>
              <w:top w:val="single" w:sz="6" w:space="0" w:color="000000"/>
              <w:left w:val="single" w:sz="6" w:space="0" w:color="000000"/>
              <w:bottom w:val="single" w:sz="6" w:space="0" w:color="000000"/>
              <w:right w:val="single" w:sz="6" w:space="0" w:color="000000"/>
            </w:tcBorders>
            <w:shd w:val="clear" w:color="auto" w:fill="auto"/>
          </w:tcPr>
          <w:p w:rsidR="00F10F2F" w:rsidRPr="00F10F2F" w:rsidRDefault="00F10F2F" w:rsidP="00061280">
            <w:pPr>
              <w:autoSpaceDE w:val="0"/>
              <w:autoSpaceDN w:val="0"/>
              <w:adjustRightInd w:val="0"/>
              <w:jc w:val="right"/>
              <w:rPr>
                <w:color w:val="000000"/>
              </w:rPr>
            </w:pPr>
            <w:r w:rsidRPr="00764001">
              <w:t>1.088</w:t>
            </w:r>
          </w:p>
        </w:tc>
        <w:tc>
          <w:tcPr>
            <w:tcW w:w="982" w:type="pct"/>
            <w:tcBorders>
              <w:top w:val="single" w:sz="6" w:space="0" w:color="000000"/>
              <w:left w:val="single" w:sz="6" w:space="0" w:color="000000"/>
              <w:bottom w:val="single" w:sz="6" w:space="0" w:color="000000"/>
              <w:right w:val="single" w:sz="6" w:space="0" w:color="000000"/>
            </w:tcBorders>
            <w:shd w:val="clear" w:color="auto" w:fill="auto"/>
          </w:tcPr>
          <w:p w:rsidR="00F10F2F" w:rsidRPr="00F10F2F" w:rsidRDefault="00F10F2F" w:rsidP="00061280">
            <w:pPr>
              <w:autoSpaceDE w:val="0"/>
              <w:autoSpaceDN w:val="0"/>
              <w:adjustRightInd w:val="0"/>
              <w:jc w:val="right"/>
              <w:rPr>
                <w:color w:val="000000"/>
              </w:rPr>
            </w:pPr>
            <w:r w:rsidRPr="00764001">
              <w:t>.363</w:t>
            </w:r>
          </w:p>
        </w:tc>
        <w:tc>
          <w:tcPr>
            <w:tcW w:w="1560" w:type="pct"/>
            <w:tcBorders>
              <w:top w:val="single" w:sz="6" w:space="0" w:color="000000"/>
              <w:left w:val="single" w:sz="6" w:space="0" w:color="000000"/>
              <w:bottom w:val="single" w:sz="6" w:space="0" w:color="000000"/>
              <w:right w:val="single" w:sz="6" w:space="0" w:color="000000"/>
            </w:tcBorders>
            <w:shd w:val="clear" w:color="auto" w:fill="auto"/>
          </w:tcPr>
          <w:p w:rsidR="00F10F2F" w:rsidRPr="00F10F2F" w:rsidRDefault="00F10F2F" w:rsidP="00061280">
            <w:pPr>
              <w:autoSpaceDE w:val="0"/>
              <w:autoSpaceDN w:val="0"/>
              <w:adjustRightInd w:val="0"/>
              <w:jc w:val="center"/>
            </w:pPr>
          </w:p>
        </w:tc>
        <w:tc>
          <w:tcPr>
            <w:tcW w:w="419" w:type="pct"/>
            <w:tcBorders>
              <w:top w:val="single" w:sz="6" w:space="0" w:color="000000"/>
              <w:left w:val="single" w:sz="6" w:space="0" w:color="000000"/>
              <w:bottom w:val="single" w:sz="6" w:space="0" w:color="000000"/>
              <w:right w:val="single" w:sz="6" w:space="0" w:color="000000"/>
            </w:tcBorders>
            <w:shd w:val="clear" w:color="auto" w:fill="auto"/>
          </w:tcPr>
          <w:p w:rsidR="00F10F2F" w:rsidRPr="00F10F2F" w:rsidRDefault="00F10F2F" w:rsidP="00061280">
            <w:pPr>
              <w:autoSpaceDE w:val="0"/>
              <w:autoSpaceDN w:val="0"/>
              <w:adjustRightInd w:val="0"/>
              <w:jc w:val="right"/>
              <w:rPr>
                <w:color w:val="000000"/>
              </w:rPr>
            </w:pPr>
            <w:r w:rsidRPr="00764001">
              <w:t>2.994</w:t>
            </w:r>
          </w:p>
        </w:tc>
        <w:tc>
          <w:tcPr>
            <w:tcW w:w="523" w:type="pct"/>
            <w:tcBorders>
              <w:top w:val="single" w:sz="6" w:space="0" w:color="000000"/>
              <w:left w:val="single" w:sz="6" w:space="0" w:color="000000"/>
              <w:bottom w:val="single" w:sz="6" w:space="0" w:color="000000"/>
              <w:right w:val="single" w:sz="24" w:space="0" w:color="000000"/>
            </w:tcBorders>
            <w:shd w:val="clear" w:color="auto" w:fill="auto"/>
          </w:tcPr>
          <w:p w:rsidR="00F10F2F" w:rsidRPr="00F10F2F" w:rsidRDefault="00F10F2F" w:rsidP="00061280">
            <w:pPr>
              <w:autoSpaceDE w:val="0"/>
              <w:autoSpaceDN w:val="0"/>
              <w:adjustRightInd w:val="0"/>
              <w:jc w:val="right"/>
              <w:rPr>
                <w:color w:val="000000"/>
              </w:rPr>
            </w:pPr>
            <w:r w:rsidRPr="00764001">
              <w:t>.003</w:t>
            </w:r>
          </w:p>
        </w:tc>
      </w:tr>
      <w:tr w:rsidR="00061280" w:rsidRPr="00DA4F0A" w:rsidTr="00BE1C9B">
        <w:tc>
          <w:tcPr>
            <w:tcW w:w="177" w:type="pct"/>
            <w:vMerge/>
            <w:tcBorders>
              <w:top w:val="single" w:sz="6" w:space="0" w:color="000000"/>
              <w:left w:val="single" w:sz="24" w:space="0" w:color="000000"/>
              <w:bottom w:val="single" w:sz="6" w:space="0" w:color="000000"/>
              <w:right w:val="single" w:sz="6" w:space="0" w:color="000000"/>
            </w:tcBorders>
            <w:shd w:val="clear" w:color="auto" w:fill="auto"/>
          </w:tcPr>
          <w:p w:rsidR="00F10F2F" w:rsidRPr="00DA4F0A" w:rsidRDefault="00F10F2F" w:rsidP="00061280">
            <w:pPr>
              <w:autoSpaceDE w:val="0"/>
              <w:autoSpaceDN w:val="0"/>
              <w:adjustRightInd w:val="0"/>
              <w:rPr>
                <w:color w:val="000000"/>
              </w:rPr>
            </w:pPr>
          </w:p>
        </w:tc>
        <w:tc>
          <w:tcPr>
            <w:tcW w:w="670" w:type="pct"/>
            <w:gridSpan w:val="2"/>
            <w:tcBorders>
              <w:top w:val="single" w:sz="6" w:space="0" w:color="000000"/>
              <w:left w:val="single" w:sz="6" w:space="0" w:color="000000"/>
              <w:bottom w:val="single" w:sz="6" w:space="0" w:color="000000"/>
              <w:right w:val="single" w:sz="6" w:space="0" w:color="000000"/>
            </w:tcBorders>
            <w:shd w:val="clear" w:color="auto" w:fill="auto"/>
          </w:tcPr>
          <w:p w:rsidR="00F10F2F" w:rsidRPr="00DA4F0A" w:rsidRDefault="00F10F2F" w:rsidP="00061280">
            <w:pPr>
              <w:autoSpaceDE w:val="0"/>
              <w:autoSpaceDN w:val="0"/>
              <w:adjustRightInd w:val="0"/>
              <w:rPr>
                <w:color w:val="000000"/>
              </w:rPr>
            </w:pPr>
            <w:r w:rsidRPr="00DA4F0A">
              <w:rPr>
                <w:color w:val="000000"/>
              </w:rPr>
              <w:t>Timeliness</w:t>
            </w:r>
          </w:p>
        </w:tc>
        <w:tc>
          <w:tcPr>
            <w:tcW w:w="668" w:type="pct"/>
            <w:tcBorders>
              <w:top w:val="single" w:sz="6" w:space="0" w:color="000000"/>
              <w:left w:val="single" w:sz="6" w:space="0" w:color="000000"/>
              <w:bottom w:val="single" w:sz="6" w:space="0" w:color="000000"/>
              <w:right w:val="single" w:sz="6" w:space="0" w:color="000000"/>
            </w:tcBorders>
            <w:shd w:val="clear" w:color="auto" w:fill="auto"/>
          </w:tcPr>
          <w:p w:rsidR="00F10F2F" w:rsidRPr="00F10F2F" w:rsidRDefault="00F10F2F" w:rsidP="00061280">
            <w:pPr>
              <w:autoSpaceDE w:val="0"/>
              <w:autoSpaceDN w:val="0"/>
              <w:adjustRightInd w:val="0"/>
              <w:jc w:val="right"/>
              <w:rPr>
                <w:color w:val="000000"/>
              </w:rPr>
            </w:pPr>
            <w:r w:rsidRPr="00764001">
              <w:t>.852</w:t>
            </w:r>
          </w:p>
        </w:tc>
        <w:tc>
          <w:tcPr>
            <w:tcW w:w="982" w:type="pct"/>
            <w:tcBorders>
              <w:top w:val="single" w:sz="6" w:space="0" w:color="000000"/>
              <w:left w:val="single" w:sz="6" w:space="0" w:color="000000"/>
              <w:bottom w:val="single" w:sz="6" w:space="0" w:color="000000"/>
              <w:right w:val="single" w:sz="6" w:space="0" w:color="000000"/>
            </w:tcBorders>
            <w:shd w:val="clear" w:color="auto" w:fill="auto"/>
          </w:tcPr>
          <w:p w:rsidR="00F10F2F" w:rsidRPr="00F10F2F" w:rsidRDefault="00F10F2F" w:rsidP="00061280">
            <w:pPr>
              <w:autoSpaceDE w:val="0"/>
              <w:autoSpaceDN w:val="0"/>
              <w:adjustRightInd w:val="0"/>
              <w:jc w:val="right"/>
              <w:rPr>
                <w:color w:val="000000"/>
              </w:rPr>
            </w:pPr>
            <w:r w:rsidRPr="00764001">
              <w:t>.109</w:t>
            </w:r>
          </w:p>
        </w:tc>
        <w:tc>
          <w:tcPr>
            <w:tcW w:w="1560" w:type="pct"/>
            <w:tcBorders>
              <w:top w:val="single" w:sz="6" w:space="0" w:color="000000"/>
              <w:left w:val="single" w:sz="6" w:space="0" w:color="000000"/>
              <w:bottom w:val="single" w:sz="6" w:space="0" w:color="000000"/>
              <w:right w:val="single" w:sz="6" w:space="0" w:color="000000"/>
            </w:tcBorders>
            <w:shd w:val="clear" w:color="auto" w:fill="auto"/>
          </w:tcPr>
          <w:p w:rsidR="00F10F2F" w:rsidRPr="00F10F2F" w:rsidRDefault="00F10F2F" w:rsidP="00061280">
            <w:pPr>
              <w:autoSpaceDE w:val="0"/>
              <w:autoSpaceDN w:val="0"/>
              <w:adjustRightInd w:val="0"/>
              <w:jc w:val="right"/>
              <w:rPr>
                <w:color w:val="000000"/>
              </w:rPr>
            </w:pPr>
            <w:r w:rsidRPr="00764001">
              <w:t>.557</w:t>
            </w:r>
          </w:p>
        </w:tc>
        <w:tc>
          <w:tcPr>
            <w:tcW w:w="419" w:type="pct"/>
            <w:tcBorders>
              <w:top w:val="single" w:sz="6" w:space="0" w:color="000000"/>
              <w:left w:val="single" w:sz="6" w:space="0" w:color="000000"/>
              <w:bottom w:val="single" w:sz="6" w:space="0" w:color="000000"/>
              <w:right w:val="single" w:sz="6" w:space="0" w:color="000000"/>
            </w:tcBorders>
            <w:shd w:val="clear" w:color="auto" w:fill="auto"/>
          </w:tcPr>
          <w:p w:rsidR="00F10F2F" w:rsidRPr="00F10F2F" w:rsidRDefault="00F10F2F" w:rsidP="00061280">
            <w:pPr>
              <w:autoSpaceDE w:val="0"/>
              <w:autoSpaceDN w:val="0"/>
              <w:adjustRightInd w:val="0"/>
              <w:jc w:val="right"/>
              <w:rPr>
                <w:color w:val="000000"/>
              </w:rPr>
            </w:pPr>
            <w:r w:rsidRPr="00764001">
              <w:t>7.818</w:t>
            </w:r>
          </w:p>
        </w:tc>
        <w:tc>
          <w:tcPr>
            <w:tcW w:w="523" w:type="pct"/>
            <w:tcBorders>
              <w:top w:val="single" w:sz="6" w:space="0" w:color="000000"/>
              <w:left w:val="single" w:sz="6" w:space="0" w:color="000000"/>
              <w:bottom w:val="single" w:sz="6" w:space="0" w:color="000000"/>
              <w:right w:val="single" w:sz="24" w:space="0" w:color="000000"/>
            </w:tcBorders>
            <w:shd w:val="clear" w:color="auto" w:fill="auto"/>
          </w:tcPr>
          <w:p w:rsidR="00F10F2F" w:rsidRPr="00F10F2F" w:rsidRDefault="00F10F2F" w:rsidP="00061280">
            <w:pPr>
              <w:autoSpaceDE w:val="0"/>
              <w:autoSpaceDN w:val="0"/>
              <w:adjustRightInd w:val="0"/>
              <w:jc w:val="right"/>
              <w:rPr>
                <w:color w:val="000000"/>
              </w:rPr>
            </w:pPr>
            <w:r w:rsidRPr="00764001">
              <w:t>.000</w:t>
            </w:r>
          </w:p>
        </w:tc>
      </w:tr>
      <w:tr w:rsidR="00150D71" w:rsidRPr="00DA4F0A" w:rsidTr="00BE1C9B">
        <w:tc>
          <w:tcPr>
            <w:tcW w:w="5000" w:type="pct"/>
            <w:gridSpan w:val="8"/>
            <w:tcBorders>
              <w:top w:val="single" w:sz="6" w:space="0" w:color="000000"/>
              <w:left w:val="single" w:sz="24" w:space="0" w:color="000000"/>
              <w:bottom w:val="single" w:sz="24" w:space="0" w:color="000000"/>
              <w:right w:val="single" w:sz="24" w:space="0" w:color="000000"/>
            </w:tcBorders>
            <w:shd w:val="clear" w:color="auto" w:fill="auto"/>
          </w:tcPr>
          <w:p w:rsidR="00150D71" w:rsidRPr="00DA4F0A" w:rsidRDefault="00150D71" w:rsidP="00061280">
            <w:pPr>
              <w:autoSpaceDE w:val="0"/>
              <w:autoSpaceDN w:val="0"/>
              <w:adjustRightInd w:val="0"/>
              <w:rPr>
                <w:color w:val="000000"/>
              </w:rPr>
            </w:pPr>
            <w:r w:rsidRPr="00DA4F0A">
              <w:rPr>
                <w:color w:val="000000"/>
              </w:rPr>
              <w:t>a. Dependent Variable: Performance</w:t>
            </w:r>
          </w:p>
        </w:tc>
      </w:tr>
    </w:tbl>
    <w:p w:rsidR="00BE1C9B" w:rsidRPr="00DB58DE" w:rsidRDefault="00BE1C9B" w:rsidP="00BE1C9B">
      <w:pPr>
        <w:autoSpaceDE w:val="0"/>
        <w:autoSpaceDN w:val="0"/>
        <w:adjustRightInd w:val="0"/>
        <w:rPr>
          <w:b/>
          <w:i/>
          <w:color w:val="000000"/>
        </w:rPr>
      </w:pPr>
      <w:r w:rsidRPr="00DB58DE">
        <w:rPr>
          <w:b/>
          <w:i/>
          <w:color w:val="000000"/>
        </w:rPr>
        <w:t xml:space="preserve">Source: </w:t>
      </w:r>
      <w:r>
        <w:rPr>
          <w:b/>
          <w:i/>
          <w:color w:val="000000"/>
        </w:rPr>
        <w:t xml:space="preserve">Derived From the </w:t>
      </w:r>
      <w:r w:rsidRPr="00DB58DE">
        <w:rPr>
          <w:b/>
          <w:i/>
          <w:color w:val="000000"/>
        </w:rPr>
        <w:t>Primary data</w:t>
      </w:r>
    </w:p>
    <w:p w:rsidR="00BE1C9B" w:rsidRDefault="00BE1C9B" w:rsidP="00601D62">
      <w:pPr>
        <w:autoSpaceDE w:val="0"/>
        <w:autoSpaceDN w:val="0"/>
        <w:adjustRightInd w:val="0"/>
        <w:spacing w:line="480" w:lineRule="auto"/>
        <w:jc w:val="both"/>
        <w:rPr>
          <w:color w:val="000000"/>
        </w:rPr>
      </w:pPr>
    </w:p>
    <w:p w:rsidR="00150D71" w:rsidRPr="003E1E90" w:rsidRDefault="00150D71" w:rsidP="00601D62">
      <w:pPr>
        <w:autoSpaceDE w:val="0"/>
        <w:autoSpaceDN w:val="0"/>
        <w:adjustRightInd w:val="0"/>
        <w:spacing w:after="240" w:line="480" w:lineRule="auto"/>
        <w:jc w:val="both"/>
      </w:pPr>
      <w:r w:rsidRPr="0097605E">
        <w:rPr>
          <w:color w:val="000000"/>
        </w:rPr>
        <w:t xml:space="preserve">The table above shows the necessary information to predict </w:t>
      </w:r>
      <w:r w:rsidR="00B763BD" w:rsidRPr="0097605E">
        <w:rPr>
          <w:color w:val="000000"/>
        </w:rPr>
        <w:t xml:space="preserve">public procurement </w:t>
      </w:r>
      <w:r w:rsidR="00B763BD" w:rsidRPr="0097605E">
        <w:t xml:space="preserve">performance in the </w:t>
      </w:r>
      <w:r w:rsidRPr="00B110E1">
        <w:t xml:space="preserve">Ministry of Education &amp; sports </w:t>
      </w:r>
      <w:r w:rsidRPr="00B110E1">
        <w:rPr>
          <w:color w:val="000000"/>
        </w:rPr>
        <w:t xml:space="preserve">from </w:t>
      </w:r>
      <w:r w:rsidRPr="00B110E1">
        <w:t>Timeliness</w:t>
      </w:r>
      <w:r w:rsidRPr="00B110E1">
        <w:rPr>
          <w:color w:val="000000"/>
        </w:rPr>
        <w:t xml:space="preserve">, as well determine whether </w:t>
      </w:r>
      <w:r w:rsidRPr="00B110E1">
        <w:t>Timeliness</w:t>
      </w:r>
      <w:r w:rsidRPr="00B110E1">
        <w:rPr>
          <w:color w:val="000000"/>
        </w:rPr>
        <w:t xml:space="preserve"> contributes statistically significantly to the model by using the sig value.</w:t>
      </w:r>
      <w:r w:rsidRPr="008D6C53">
        <w:t xml:space="preserve"> Since the P value (0.</w:t>
      </w:r>
      <w:r w:rsidR="008D6C53">
        <w:t>003</w:t>
      </w:r>
      <w:r w:rsidR="00601D62">
        <w:t>&lt;0.05</w:t>
      </w:r>
      <w:r w:rsidRPr="008D6C53">
        <w:t xml:space="preserve">) </w:t>
      </w:r>
      <w:r w:rsidR="00601D62">
        <w:t xml:space="preserve">or </w:t>
      </w:r>
      <w:r w:rsidRPr="008D6C53">
        <w:t xml:space="preserve">is </w:t>
      </w:r>
      <w:r w:rsidR="008D6C53">
        <w:t>less</w:t>
      </w:r>
      <w:r w:rsidR="008D6C53" w:rsidRPr="008D6C53">
        <w:t xml:space="preserve"> </w:t>
      </w:r>
      <w:r w:rsidRPr="008D6C53">
        <w:t xml:space="preserve">than  </w:t>
      </w:r>
      <w:r w:rsidRPr="002F5E6F">
        <w:fldChar w:fldCharType="begin"/>
      </w:r>
      <w:r w:rsidRPr="00DA4F0A">
        <w:instrText xml:space="preserve"> QUOTE </w:instrText>
      </w:r>
      <w:r w:rsidR="00C163DF">
        <w:rPr>
          <w:position w:val="-6"/>
        </w:rPr>
        <w:pict>
          <v:shape id="_x0000_i1037"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E5F7C&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9E5F7C&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DA4F0A">
        <w:instrText xml:space="preserve"> </w:instrText>
      </w:r>
      <w:r w:rsidRPr="002F5E6F">
        <w:fldChar w:fldCharType="separate"/>
      </w:r>
      <w:r w:rsidR="00C163DF">
        <w:rPr>
          <w:position w:val="-6"/>
        </w:rPr>
        <w:pict>
          <v:shape id="_x0000_i1038" type="#_x0000_t75" style="width:45.5pt;height:14.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80810&quot;/&gt;&lt;wsp:rsid wsp:val=&quot;00000B10&quot;/&gt;&lt;wsp:rsid wsp:val=&quot;00000DE9&quot;/&gt;&lt;wsp:rsid wsp:val=&quot;00014348&quot;/&gt;&lt;wsp:rsid wsp:val=&quot;000144B0&quot;/&gt;&lt;wsp:rsid wsp:val=&quot;00014E4F&quot;/&gt;&lt;wsp:rsid wsp:val=&quot;000224E3&quot;/&gt;&lt;wsp:rsid wsp:val=&quot;00024DE7&quot;/&gt;&lt;wsp:rsid wsp:val=&quot;00025D5F&quot;/&gt;&lt;wsp:rsid wsp:val=&quot;00044D45&quot;/&gt;&lt;wsp:rsid wsp:val=&quot;000470BB&quot;/&gt;&lt;wsp:rsid wsp:val=&quot;00057B7D&quot;/&gt;&lt;wsp:rsid wsp:val=&quot;00057DB7&quot;/&gt;&lt;wsp:rsid wsp:val=&quot;00060221&quot;/&gt;&lt;wsp:rsid wsp:val=&quot;00061178&quot;/&gt;&lt;wsp:rsid wsp:val=&quot;000646E9&quot;/&gt;&lt;wsp:rsid wsp:val=&quot;00076BF4&quot;/&gt;&lt;wsp:rsid wsp:val=&quot;00077E0F&quot;/&gt;&lt;wsp:rsid wsp:val=&quot;00080B54&quot;/&gt;&lt;wsp:rsid wsp:val=&quot;000906BD&quot;/&gt;&lt;wsp:rsid wsp:val=&quot;00091764&quot;/&gt;&lt;wsp:rsid wsp:val=&quot;00095569&quot;/&gt;&lt;wsp:rsid wsp:val=&quot;00095F75&quot;/&gt;&lt;wsp:rsid wsp:val=&quot;000A29D1&quot;/&gt;&lt;wsp:rsid wsp:val=&quot;000A3D82&quot;/&gt;&lt;wsp:rsid wsp:val=&quot;000B0B95&quot;/&gt;&lt;wsp:rsid wsp:val=&quot;000C4EAE&quot;/&gt;&lt;wsp:rsid wsp:val=&quot;000D2780&quot;/&gt;&lt;wsp:rsid wsp:val=&quot;000D611C&quot;/&gt;&lt;wsp:rsid wsp:val=&quot;000E1BCD&quot;/&gt;&lt;wsp:rsid wsp:val=&quot;000E3165&quot;/&gt;&lt;wsp:rsid wsp:val=&quot;000E6798&quot;/&gt;&lt;wsp:rsid wsp:val=&quot;000F0DAA&quot;/&gt;&lt;wsp:rsid wsp:val=&quot;001130DF&quot;/&gt;&lt;wsp:rsid wsp:val=&quot;001139E3&quot;/&gt;&lt;wsp:rsid wsp:val=&quot;001162F4&quot;/&gt;&lt;wsp:rsid wsp:val=&quot;0011761A&quot;/&gt;&lt;wsp:rsid wsp:val=&quot;00123748&quot;/&gt;&lt;wsp:rsid wsp:val=&quot;001258B1&quot;/&gt;&lt;wsp:rsid wsp:val=&quot;0012672D&quot;/&gt;&lt;wsp:rsid wsp:val=&quot;00133975&quot;/&gt;&lt;wsp:rsid wsp:val=&quot;00137EC2&quot;/&gt;&lt;wsp:rsid wsp:val=&quot;001443EF&quot;/&gt;&lt;wsp:rsid wsp:val=&quot;00146340&quot;/&gt;&lt;wsp:rsid wsp:val=&quot;00150D71&quot;/&gt;&lt;wsp:rsid wsp:val=&quot;00152DE5&quot;/&gt;&lt;wsp:rsid wsp:val=&quot;00166408&quot;/&gt;&lt;wsp:rsid wsp:val=&quot;00166597&quot;/&gt;&lt;wsp:rsid wsp:val=&quot;00173730&quot;/&gt;&lt;wsp:rsid wsp:val=&quot;00173C0B&quot;/&gt;&lt;wsp:rsid wsp:val=&quot;0017567B&quot;/&gt;&lt;wsp:rsid wsp:val=&quot;00177E7F&quot;/&gt;&lt;wsp:rsid wsp:val=&quot;00180810&quot;/&gt;&lt;wsp:rsid wsp:val=&quot;00181160&quot;/&gt;&lt;wsp:rsid wsp:val=&quot;001959F0&quot;/&gt;&lt;wsp:rsid wsp:val=&quot;001A6387&quot;/&gt;&lt;wsp:rsid wsp:val=&quot;001B558D&quot;/&gt;&lt;wsp:rsid wsp:val=&quot;001C01F7&quot;/&gt;&lt;wsp:rsid wsp:val=&quot;001C10DC&quot;/&gt;&lt;wsp:rsid wsp:val=&quot;001C1453&quot;/&gt;&lt;wsp:rsid wsp:val=&quot;001C2066&quot;/&gt;&lt;wsp:rsid wsp:val=&quot;001C429C&quot;/&gt;&lt;wsp:rsid wsp:val=&quot;001D010A&quot;/&gt;&lt;wsp:rsid wsp:val=&quot;001D1442&quot;/&gt;&lt;wsp:rsid wsp:val=&quot;001D43CE&quot;/&gt;&lt;wsp:rsid wsp:val=&quot;001D6977&quot;/&gt;&lt;wsp:rsid wsp:val=&quot;001E2AB7&quot;/&gt;&lt;wsp:rsid wsp:val=&quot;001F0647&quot;/&gt;&lt;wsp:rsid wsp:val=&quot;001F14B4&quot;/&gt;&lt;wsp:rsid wsp:val=&quot;001F55E2&quot;/&gt;&lt;wsp:rsid wsp:val=&quot;001F5A98&quot;/&gt;&lt;wsp:rsid wsp:val=&quot;002002E6&quot;/&gt;&lt;wsp:rsid wsp:val=&quot;002019A8&quot;/&gt;&lt;wsp:rsid wsp:val=&quot;00202E35&quot;/&gt;&lt;wsp:rsid wsp:val=&quot;0020475C&quot;/&gt;&lt;wsp:rsid wsp:val=&quot;00217F4D&quot;/&gt;&lt;wsp:rsid wsp:val=&quot;002255C6&quot;/&gt;&lt;wsp:rsid wsp:val=&quot;002344FB&quot;/&gt;&lt;wsp:rsid wsp:val=&quot;00236211&quot;/&gt;&lt;wsp:rsid wsp:val=&quot;00237890&quot;/&gt;&lt;wsp:rsid wsp:val=&quot;00242A1A&quot;/&gt;&lt;wsp:rsid wsp:val=&quot;00244E1C&quot;/&gt;&lt;wsp:rsid wsp:val=&quot;00256F05&quot;/&gt;&lt;wsp:rsid wsp:val=&quot;00260AE5&quot;/&gt;&lt;wsp:rsid wsp:val=&quot;0026176D&quot;/&gt;&lt;wsp:rsid wsp:val=&quot;00266981&quot;/&gt;&lt;wsp:rsid wsp:val=&quot;00273056&quot;/&gt;&lt;wsp:rsid wsp:val=&quot;00276A85&quot;/&gt;&lt;wsp:rsid wsp:val=&quot;00287E9A&quot;/&gt;&lt;wsp:rsid wsp:val=&quot;00295988&quot;/&gt;&lt;wsp:rsid wsp:val=&quot;00295A58&quot;/&gt;&lt;wsp:rsid wsp:val=&quot;002A24FC&quot;/&gt;&lt;wsp:rsid wsp:val=&quot;002A7CE9&quot;/&gt;&lt;wsp:rsid wsp:val=&quot;002B068D&quot;/&gt;&lt;wsp:rsid wsp:val=&quot;002B08C7&quot;/&gt;&lt;wsp:rsid wsp:val=&quot;002B43FF&quot;/&gt;&lt;wsp:rsid wsp:val=&quot;002C22C2&quot;/&gt;&lt;wsp:rsid wsp:val=&quot;002C497A&quot;/&gt;&lt;wsp:rsid wsp:val=&quot;002C520C&quot;/&gt;&lt;wsp:rsid wsp:val=&quot;002D7406&quot;/&gt;&lt;wsp:rsid wsp:val=&quot;002E5506&quot;/&gt;&lt;wsp:rsid wsp:val=&quot;002F0D40&quot;/&gt;&lt;wsp:rsid wsp:val=&quot;002F1455&quot;/&gt;&lt;wsp:rsid wsp:val=&quot;002F26A7&quot;/&gt;&lt;wsp:rsid wsp:val=&quot;002F38A6&quot;/&gt;&lt;wsp:rsid wsp:val=&quot;00300355&quot;/&gt;&lt;wsp:rsid wsp:val=&quot;00302C06&quot;/&gt;&lt;wsp:rsid wsp:val=&quot;00306708&quot;/&gt;&lt;wsp:rsid wsp:val=&quot;0030780C&quot;/&gt;&lt;wsp:rsid wsp:val=&quot;00312FDF&quot;/&gt;&lt;wsp:rsid wsp:val=&quot;00314A2E&quot;/&gt;&lt;wsp:rsid wsp:val=&quot;00314C93&quot;/&gt;&lt;wsp:rsid wsp:val=&quot;00314D74&quot;/&gt;&lt;wsp:rsid wsp:val=&quot;003155A2&quot;/&gt;&lt;wsp:rsid wsp:val=&quot;00320BA6&quot;/&gt;&lt;wsp:rsid wsp:val=&quot;00321E2C&quot;/&gt;&lt;wsp:rsid wsp:val=&quot;00323640&quot;/&gt;&lt;wsp:rsid wsp:val=&quot;00323A94&quot;/&gt;&lt;wsp:rsid wsp:val=&quot;00330080&quot;/&gt;&lt;wsp:rsid wsp:val=&quot;0033059D&quot;/&gt;&lt;wsp:rsid wsp:val=&quot;003307CF&quot;/&gt;&lt;wsp:rsid wsp:val=&quot;003326E0&quot;/&gt;&lt;wsp:rsid wsp:val=&quot;00332B49&quot;/&gt;&lt;wsp:rsid wsp:val=&quot;00332B78&quot;/&gt;&lt;wsp:rsid wsp:val=&quot;00336F45&quot;/&gt;&lt;wsp:rsid wsp:val=&quot;00344EDA&quot;/&gt;&lt;wsp:rsid wsp:val=&quot;00345EC6&quot;/&gt;&lt;wsp:rsid wsp:val=&quot;0035051E&quot;/&gt;&lt;wsp:rsid wsp:val=&quot;00350D4E&quot;/&gt;&lt;wsp:rsid wsp:val=&quot;0035100D&quot;/&gt;&lt;wsp:rsid wsp:val=&quot;00354293&quot;/&gt;&lt;wsp:rsid wsp:val=&quot;00356DE0&quot;/&gt;&lt;wsp:rsid wsp:val=&quot;00367B1A&quot;/&gt;&lt;wsp:rsid wsp:val=&quot;00375748&quot;/&gt;&lt;wsp:rsid wsp:val=&quot;00380A74&quot;/&gt;&lt;wsp:rsid wsp:val=&quot;003814A8&quot;/&gt;&lt;wsp:rsid wsp:val=&quot;003816B2&quot;/&gt;&lt;wsp:rsid wsp:val=&quot;0039426E&quot;/&gt;&lt;wsp:rsid wsp:val=&quot;00396376&quot;/&gt;&lt;wsp:rsid wsp:val=&quot;00396A91&quot;/&gt;&lt;wsp:rsid wsp:val=&quot;00396FD4&quot;/&gt;&lt;wsp:rsid wsp:val=&quot;003A0490&quot;/&gt;&lt;wsp:rsid wsp:val=&quot;003A282C&quot;/&gt;&lt;wsp:rsid wsp:val=&quot;003A2E73&quot;/&gt;&lt;wsp:rsid wsp:val=&quot;003A30F3&quot;/&gt;&lt;wsp:rsid wsp:val=&quot;003A5491&quot;/&gt;&lt;wsp:rsid wsp:val=&quot;003A5722&quot;/&gt;&lt;wsp:rsid wsp:val=&quot;003A613F&quot;/&gt;&lt;wsp:rsid wsp:val=&quot;003B11AF&quot;/&gt;&lt;wsp:rsid wsp:val=&quot;003B51B5&quot;/&gt;&lt;wsp:rsid wsp:val=&quot;003C16DB&quot;/&gt;&lt;wsp:rsid wsp:val=&quot;003C29ED&quot;/&gt;&lt;wsp:rsid wsp:val=&quot;003C5BC7&quot;/&gt;&lt;wsp:rsid wsp:val=&quot;003C63B2&quot;/&gt;&lt;wsp:rsid wsp:val=&quot;003C7A3B&quot;/&gt;&lt;wsp:rsid wsp:val=&quot;003D4421&quot;/&gt;&lt;wsp:rsid wsp:val=&quot;003D6389&quot;/&gt;&lt;wsp:rsid wsp:val=&quot;003D7690&quot;/&gt;&lt;wsp:rsid wsp:val=&quot;003E18D3&quot;/&gt;&lt;wsp:rsid wsp:val=&quot;003E3C23&quot;/&gt;&lt;wsp:rsid wsp:val=&quot;003E707B&quot;/&gt;&lt;wsp:rsid wsp:val=&quot;003F16EF&quot;/&gt;&lt;wsp:rsid wsp:val=&quot;003F3672&quot;/&gt;&lt;wsp:rsid wsp:val=&quot;003F4EAA&quot;/&gt;&lt;wsp:rsid wsp:val=&quot;004050D2&quot;/&gt;&lt;wsp:rsid wsp:val=&quot;004061C2&quot;/&gt;&lt;wsp:rsid wsp:val=&quot;00406BE6&quot;/&gt;&lt;wsp:rsid wsp:val=&quot;004126C8&quot;/&gt;&lt;wsp:rsid wsp:val=&quot;0041377D&quot;/&gt;&lt;wsp:rsid wsp:val=&quot;00414462&quot;/&gt;&lt;wsp:rsid wsp:val=&quot;0041567F&quot;/&gt;&lt;wsp:rsid wsp:val=&quot;004204F1&quot;/&gt;&lt;wsp:rsid wsp:val=&quot;00421A14&quot;/&gt;&lt;wsp:rsid wsp:val=&quot;00424EDD&quot;/&gt;&lt;wsp:rsid wsp:val=&quot;00425A23&quot;/&gt;&lt;wsp:rsid wsp:val=&quot;004263DD&quot;/&gt;&lt;wsp:rsid wsp:val=&quot;00430E3B&quot;/&gt;&lt;wsp:rsid wsp:val=&quot;00433DBC&quot;/&gt;&lt;wsp:rsid wsp:val=&quot;0043638B&quot;/&gt;&lt;wsp:rsid wsp:val=&quot;00443347&quot;/&gt;&lt;wsp:rsid wsp:val=&quot;00443BBD&quot;/&gt;&lt;wsp:rsid wsp:val=&quot;00452710&quot;/&gt;&lt;wsp:rsid wsp:val=&quot;004534C2&quot;/&gt;&lt;wsp:rsid wsp:val=&quot;00453E94&quot;/&gt;&lt;wsp:rsid wsp:val=&quot;004577E4&quot;/&gt;&lt;wsp:rsid wsp:val=&quot;00462811&quot;/&gt;&lt;wsp:rsid wsp:val=&quot;00467498&quot;/&gt;&lt;wsp:rsid wsp:val=&quot;00467EDF&quot;/&gt;&lt;wsp:rsid wsp:val=&quot;00473FBA&quot;/&gt;&lt;wsp:rsid wsp:val=&quot;00480EAE&quot;/&gt;&lt;wsp:rsid wsp:val=&quot;004843F8&quot;/&gt;&lt;wsp:rsid wsp:val=&quot;00486307&quot;/&gt;&lt;wsp:rsid wsp:val=&quot;00495A1A&quot;/&gt;&lt;wsp:rsid wsp:val=&quot;004A1AEE&quot;/&gt;&lt;wsp:rsid wsp:val=&quot;004A3A56&quot;/&gt;&lt;wsp:rsid wsp:val=&quot;004A4275&quot;/&gt;&lt;wsp:rsid wsp:val=&quot;004A79CB&quot;/&gt;&lt;wsp:rsid wsp:val=&quot;004B6C95&quot;/&gt;&lt;wsp:rsid wsp:val=&quot;004C0489&quot;/&gt;&lt;wsp:rsid wsp:val=&quot;004C175E&quot;/&gt;&lt;wsp:rsid wsp:val=&quot;004C2E62&quot;/&gt;&lt;wsp:rsid wsp:val=&quot;004C3721&quot;/&gt;&lt;wsp:rsid wsp:val=&quot;004C4343&quot;/&gt;&lt;wsp:rsid wsp:val=&quot;004C72C4&quot;/&gt;&lt;wsp:rsid wsp:val=&quot;004D1ABB&quot;/&gt;&lt;wsp:rsid wsp:val=&quot;004D460C&quot;/&gt;&lt;wsp:rsid wsp:val=&quot;004E27FA&quot;/&gt;&lt;wsp:rsid wsp:val=&quot;004E41C7&quot;/&gt;&lt;wsp:rsid wsp:val=&quot;004E4498&quot;/&gt;&lt;wsp:rsid wsp:val=&quot;004E68DA&quot;/&gt;&lt;wsp:rsid wsp:val=&quot;004F094C&quot;/&gt;&lt;wsp:rsid wsp:val=&quot;004F51B8&quot;/&gt;&lt;wsp:rsid wsp:val=&quot;0050130B&quot;/&gt;&lt;wsp:rsid wsp:val=&quot;0050141F&quot;/&gt;&lt;wsp:rsid wsp:val=&quot;00501438&quot;/&gt;&lt;wsp:rsid wsp:val=&quot;00506A4F&quot;/&gt;&lt;wsp:rsid wsp:val=&quot;00510323&quot;/&gt;&lt;wsp:rsid wsp:val=&quot;00515242&quot;/&gt;&lt;wsp:rsid wsp:val=&quot;00524128&quot;/&gt;&lt;wsp:rsid wsp:val=&quot;00524727&quot;/&gt;&lt;wsp:rsid wsp:val=&quot;0052676A&quot;/&gt;&lt;wsp:rsid wsp:val=&quot;00526AAB&quot;/&gt;&lt;wsp:rsid wsp:val=&quot;00531345&quot;/&gt;&lt;wsp:rsid wsp:val=&quot;00531E5C&quot;/&gt;&lt;wsp:rsid wsp:val=&quot;005334B5&quot;/&gt;&lt;wsp:rsid wsp:val=&quot;005448CD&quot;/&gt;&lt;wsp:rsid wsp:val=&quot;00547A3E&quot;/&gt;&lt;wsp:rsid wsp:val=&quot;00547C99&quot;/&gt;&lt;wsp:rsid wsp:val=&quot;00567FD5&quot;/&gt;&lt;wsp:rsid wsp:val=&quot;0057007B&quot;/&gt;&lt;wsp:rsid wsp:val=&quot;0057095E&quot;/&gt;&lt;wsp:rsid wsp:val=&quot;005711B0&quot;/&gt;&lt;wsp:rsid wsp:val=&quot;005849F4&quot;/&gt;&lt;wsp:rsid wsp:val=&quot;00587382&quot;/&gt;&lt;wsp:rsid wsp:val=&quot;00587FDB&quot;/&gt;&lt;wsp:rsid wsp:val=&quot;00595B39&quot;/&gt;&lt;wsp:rsid wsp:val=&quot;00596BE0&quot;/&gt;&lt;wsp:rsid wsp:val=&quot;005A1C5C&quot;/&gt;&lt;wsp:rsid wsp:val=&quot;005A2F2A&quot;/&gt;&lt;wsp:rsid wsp:val=&quot;005B021F&quot;/&gt;&lt;wsp:rsid wsp:val=&quot;005B4979&quot;/&gt;&lt;wsp:rsid wsp:val=&quot;005D687A&quot;/&gt;&lt;wsp:rsid wsp:val=&quot;005E0002&quot;/&gt;&lt;wsp:rsid wsp:val=&quot;005E0306&quot;/&gt;&lt;wsp:rsid wsp:val=&quot;005E11AC&quot;/&gt;&lt;wsp:rsid wsp:val=&quot;005E4520&quot;/&gt;&lt;wsp:rsid wsp:val=&quot;005E63DC&quot;/&gt;&lt;wsp:rsid wsp:val=&quot;005F1251&quot;/&gt;&lt;wsp:rsid wsp:val=&quot;005F2312&quot;/&gt;&lt;wsp:rsid wsp:val=&quot;005F4D66&quot;/&gt;&lt;wsp:rsid wsp:val=&quot;005F5CE4&quot;/&gt;&lt;wsp:rsid wsp:val=&quot;005F5F19&quot;/&gt;&lt;wsp:rsid wsp:val=&quot;00610F0F&quot;/&gt;&lt;wsp:rsid wsp:val=&quot;00623C5A&quot;/&gt;&lt;wsp:rsid wsp:val=&quot;00623F0F&quot;/&gt;&lt;wsp:rsid wsp:val=&quot;006244CF&quot;/&gt;&lt;wsp:rsid wsp:val=&quot;00626600&quot;/&gt;&lt;wsp:rsid wsp:val=&quot;006406D3&quot;/&gt;&lt;wsp:rsid wsp:val=&quot;00643ACE&quot;/&gt;&lt;wsp:rsid wsp:val=&quot;006445D8&quot;/&gt;&lt;wsp:rsid wsp:val=&quot;006465A8&quot;/&gt;&lt;wsp:rsid wsp:val=&quot;0064744C&quot;/&gt;&lt;wsp:rsid wsp:val=&quot;00655D0C&quot;/&gt;&lt;wsp:rsid wsp:val=&quot;00655FDF&quot;/&gt;&lt;wsp:rsid wsp:val=&quot;0065731E&quot;/&gt;&lt;wsp:rsid wsp:val=&quot;00657883&quot;/&gt;&lt;wsp:rsid wsp:val=&quot;00662D9B&quot;/&gt;&lt;wsp:rsid wsp:val=&quot;006662A3&quot;/&gt;&lt;wsp:rsid wsp:val=&quot;00667734&quot;/&gt;&lt;wsp:rsid wsp:val=&quot;006677ED&quot;/&gt;&lt;wsp:rsid wsp:val=&quot;00676626&quot;/&gt;&lt;wsp:rsid wsp:val=&quot;006847CD&quot;/&gt;&lt;wsp:rsid wsp:val=&quot;00690239&quot;/&gt;&lt;wsp:rsid wsp:val=&quot;006906E5&quot;/&gt;&lt;wsp:rsid wsp:val=&quot;00693A8E&quot;/&gt;&lt;wsp:rsid wsp:val=&quot;006A0F31&quot;/&gt;&lt;wsp:rsid wsp:val=&quot;006B1EC6&quot;/&gt;&lt;wsp:rsid wsp:val=&quot;006B6A02&quot;/&gt;&lt;wsp:rsid wsp:val=&quot;006B6CCF&quot;/&gt;&lt;wsp:rsid wsp:val=&quot;006B7E02&quot;/&gt;&lt;wsp:rsid wsp:val=&quot;006C4666&quot;/&gt;&lt;wsp:rsid wsp:val=&quot;006C5F66&quot;/&gt;&lt;wsp:rsid wsp:val=&quot;006D4AB0&quot;/&gt;&lt;wsp:rsid wsp:val=&quot;006D6E53&quot;/&gt;&lt;wsp:rsid wsp:val=&quot;006E0850&quot;/&gt;&lt;wsp:rsid wsp:val=&quot;006E280F&quot;/&gt;&lt;wsp:rsid wsp:val=&quot;006E6495&quot;/&gt;&lt;wsp:rsid wsp:val=&quot;00700A00&quot;/&gt;&lt;wsp:rsid wsp:val=&quot;00705B9B&quot;/&gt;&lt;wsp:rsid wsp:val=&quot;00706B76&quot;/&gt;&lt;wsp:rsid wsp:val=&quot;007112DA&quot;/&gt;&lt;wsp:rsid wsp:val=&quot;007142B2&quot;/&gt;&lt;wsp:rsid wsp:val=&quot;00715A93&quot;/&gt;&lt;wsp:rsid wsp:val=&quot;00716DE9&quot;/&gt;&lt;wsp:rsid wsp:val=&quot;007179D3&quot;/&gt;&lt;wsp:rsid wsp:val=&quot;007200FB&quot;/&gt;&lt;wsp:rsid wsp:val=&quot;00721E7C&quot;/&gt;&lt;wsp:rsid wsp:val=&quot;00726EE6&quot;/&gt;&lt;wsp:rsid wsp:val=&quot;00730F81&quot;/&gt;&lt;wsp:rsid wsp:val=&quot;0073144E&quot;/&gt;&lt;wsp:rsid wsp:val=&quot;00734419&quot;/&gt;&lt;wsp:rsid wsp:val=&quot;00734455&quot;/&gt;&lt;wsp:rsid wsp:val=&quot;007358F5&quot;/&gt;&lt;wsp:rsid wsp:val=&quot;007361E1&quot;/&gt;&lt;wsp:rsid wsp:val=&quot;00737D2C&quot;/&gt;&lt;wsp:rsid wsp:val=&quot;00740F0A&quot;/&gt;&lt;wsp:rsid wsp:val=&quot;007432EC&quot;/&gt;&lt;wsp:rsid wsp:val=&quot;00743346&quot;/&gt;&lt;wsp:rsid wsp:val=&quot;00744362&quot;/&gt;&lt;wsp:rsid wsp:val=&quot;00745BCB&quot;/&gt;&lt;wsp:rsid wsp:val=&quot;00746490&quot;/&gt;&lt;wsp:rsid wsp:val=&quot;007544E8&quot;/&gt;&lt;wsp:rsid wsp:val=&quot;00757682&quot;/&gt;&lt;wsp:rsid wsp:val=&quot;007643A3&quot;/&gt;&lt;wsp:rsid wsp:val=&quot;007700D7&quot;/&gt;&lt;wsp:rsid wsp:val=&quot;007704A5&quot;/&gt;&lt;wsp:rsid wsp:val=&quot;00790D92&quot;/&gt;&lt;wsp:rsid wsp:val=&quot;00793351&quot;/&gt;&lt;wsp:rsid wsp:val=&quot;00794CF3&quot;/&gt;&lt;wsp:rsid wsp:val=&quot;007A1D7C&quot;/&gt;&lt;wsp:rsid wsp:val=&quot;007A4E1F&quot;/&gt;&lt;wsp:rsid wsp:val=&quot;007B2056&quot;/&gt;&lt;wsp:rsid wsp:val=&quot;007B21EA&quot;/&gt;&lt;wsp:rsid wsp:val=&quot;007B68DD&quot;/&gt;&lt;wsp:rsid wsp:val=&quot;007B7013&quot;/&gt;&lt;wsp:rsid wsp:val=&quot;007C2F49&quot;/&gt;&lt;wsp:rsid wsp:val=&quot;007C53B3&quot;/&gt;&lt;wsp:rsid wsp:val=&quot;007D1D8F&quot;/&gt;&lt;wsp:rsid wsp:val=&quot;007D1EB3&quot;/&gt;&lt;wsp:rsid wsp:val=&quot;007D1F37&quot;/&gt;&lt;wsp:rsid wsp:val=&quot;007D71DF&quot;/&gt;&lt;wsp:rsid wsp:val=&quot;007D7B6F&quot;/&gt;&lt;wsp:rsid wsp:val=&quot;007E3C6A&quot;/&gt;&lt;wsp:rsid wsp:val=&quot;007E5DF7&quot;/&gt;&lt;wsp:rsid wsp:val=&quot;007F079B&quot;/&gt;&lt;wsp:rsid wsp:val=&quot;0081632E&quot;/&gt;&lt;wsp:rsid wsp:val=&quot;00823C1A&quot;/&gt;&lt;wsp:rsid wsp:val=&quot;008262DF&quot;/&gt;&lt;wsp:rsid wsp:val=&quot;008277FD&quot;/&gt;&lt;wsp:rsid wsp:val=&quot;00833FC6&quot;/&gt;&lt;wsp:rsid wsp:val=&quot;008417D1&quot;/&gt;&lt;wsp:rsid wsp:val=&quot;00841ACE&quot;/&gt;&lt;wsp:rsid wsp:val=&quot;0084252D&quot;/&gt;&lt;wsp:rsid wsp:val=&quot;0085543C&quot;/&gt;&lt;wsp:rsid wsp:val=&quot;00855D92&quot;/&gt;&lt;wsp:rsid wsp:val=&quot;00861EEA&quot;/&gt;&lt;wsp:rsid wsp:val=&quot;00862C49&quot;/&gt;&lt;wsp:rsid wsp:val=&quot;00864940&quot;/&gt;&lt;wsp:rsid wsp:val=&quot;0086726F&quot;/&gt;&lt;wsp:rsid wsp:val=&quot;008710AB&quot;/&gt;&lt;wsp:rsid wsp:val=&quot;008723EB&quot;/&gt;&lt;wsp:rsid wsp:val=&quot;00872E44&quot;/&gt;&lt;wsp:rsid wsp:val=&quot;00875ABC&quot;/&gt;&lt;wsp:rsid wsp:val=&quot;00875F8E&quot;/&gt;&lt;wsp:rsid wsp:val=&quot;00877FA0&quot;/&gt;&lt;wsp:rsid wsp:val=&quot;00880A86&quot;/&gt;&lt;wsp:rsid wsp:val=&quot;00885BC9&quot;/&gt;&lt;wsp:rsid wsp:val=&quot;0088776D&quot;/&gt;&lt;wsp:rsid wsp:val=&quot;0089118E&quot;/&gt;&lt;wsp:rsid wsp:val=&quot;00891E01&quot;/&gt;&lt;wsp:rsid wsp:val=&quot;008956F4&quot;/&gt;&lt;wsp:rsid wsp:val=&quot;00896E13&quot;/&gt;&lt;wsp:rsid wsp:val=&quot;00897366&quot;/&gt;&lt;wsp:rsid wsp:val=&quot;008A6EC9&quot;/&gt;&lt;wsp:rsid wsp:val=&quot;008B0615&quot;/&gt;&lt;wsp:rsid wsp:val=&quot;008C2776&quot;/&gt;&lt;wsp:rsid wsp:val=&quot;008C280B&quot;/&gt;&lt;wsp:rsid wsp:val=&quot;008C3119&quot;/&gt;&lt;wsp:rsid wsp:val=&quot;008C5127&quot;/&gt;&lt;wsp:rsid wsp:val=&quot;008C52A8&quot;/&gt;&lt;wsp:rsid wsp:val=&quot;008C7530&quot;/&gt;&lt;wsp:rsid wsp:val=&quot;008D6124&quot;/&gt;&lt;wsp:rsid wsp:val=&quot;008E1A9E&quot;/&gt;&lt;wsp:rsid wsp:val=&quot;008E7D32&quot;/&gt;&lt;wsp:rsid wsp:val=&quot;008F1C01&quot;/&gt;&lt;wsp:rsid wsp:val=&quot;008F3E66&quot;/&gt;&lt;wsp:rsid wsp:val=&quot;008F4873&quot;/&gt;&lt;wsp:rsid wsp:val=&quot;008F6783&quot;/&gt;&lt;wsp:rsid wsp:val=&quot;009036FA&quot;/&gt;&lt;wsp:rsid wsp:val=&quot;009046E5&quot;/&gt;&lt;wsp:rsid wsp:val=&quot;0091176F&quot;/&gt;&lt;wsp:rsid wsp:val=&quot;0091571A&quot;/&gt;&lt;wsp:rsid wsp:val=&quot;009157AB&quot;/&gt;&lt;wsp:rsid wsp:val=&quot;00932319&quot;/&gt;&lt;wsp:rsid wsp:val=&quot;0093424A&quot;/&gt;&lt;wsp:rsid wsp:val=&quot;00941D20&quot;/&gt;&lt;wsp:rsid wsp:val=&quot;00952A8D&quot;/&gt;&lt;wsp:rsid wsp:val=&quot;0095471F&quot;/&gt;&lt;wsp:rsid wsp:val=&quot;00956EAD&quot;/&gt;&lt;wsp:rsid wsp:val=&quot;0096242B&quot;/&gt;&lt;wsp:rsid wsp:val=&quot;009626C0&quot;/&gt;&lt;wsp:rsid wsp:val=&quot;00964038&quot;/&gt;&lt;wsp:rsid wsp:val=&quot;00975566&quot;/&gt;&lt;wsp:rsid wsp:val=&quot;0098416E&quot;/&gt;&lt;wsp:rsid wsp:val=&quot;00985560&quot;/&gt;&lt;wsp:rsid wsp:val=&quot;0098637A&quot;/&gt;&lt;wsp:rsid wsp:val=&quot;00992563&quot;/&gt;&lt;wsp:rsid wsp:val=&quot;009A01F3&quot;/&gt;&lt;wsp:rsid wsp:val=&quot;009A1E1B&quot;/&gt;&lt;wsp:rsid wsp:val=&quot;009A27E8&quot;/&gt;&lt;wsp:rsid wsp:val=&quot;009A5993&quot;/&gt;&lt;wsp:rsid wsp:val=&quot;009B36F1&quot;/&gt;&lt;wsp:rsid wsp:val=&quot;009B4414&quot;/&gt;&lt;wsp:rsid wsp:val=&quot;009B4C1B&quot;/&gt;&lt;wsp:rsid wsp:val=&quot;009C7606&quot;/&gt;&lt;wsp:rsid wsp:val=&quot;009D30AB&quot;/&gt;&lt;wsp:rsid wsp:val=&quot;009D5DA7&quot;/&gt;&lt;wsp:rsid wsp:val=&quot;009E5F7C&quot;/&gt;&lt;wsp:rsid wsp:val=&quot;009F2EA8&quot;/&gt;&lt;wsp:rsid wsp:val=&quot;009F4358&quot;/&gt;&lt;wsp:rsid wsp:val=&quot;00A03E75&quot;/&gt;&lt;wsp:rsid wsp:val=&quot;00A06D1D&quot;/&gt;&lt;wsp:rsid wsp:val=&quot;00A123EB&quot;/&gt;&lt;wsp:rsid wsp:val=&quot;00A173BC&quot;/&gt;&lt;wsp:rsid wsp:val=&quot;00A25952&quot;/&gt;&lt;wsp:rsid wsp:val=&quot;00A25C9D&quot;/&gt;&lt;wsp:rsid wsp:val=&quot;00A331AB&quot;/&gt;&lt;wsp:rsid wsp:val=&quot;00A366DF&quot;/&gt;&lt;wsp:rsid wsp:val=&quot;00A37B2A&quot;/&gt;&lt;wsp:rsid wsp:val=&quot;00A42CE6&quot;/&gt;&lt;wsp:rsid wsp:val=&quot;00A43B1B&quot;/&gt;&lt;wsp:rsid wsp:val=&quot;00A44363&quot;/&gt;&lt;wsp:rsid wsp:val=&quot;00A44EE1&quot;/&gt;&lt;wsp:rsid wsp:val=&quot;00A47E63&quot;/&gt;&lt;wsp:rsid wsp:val=&quot;00A55CC1&quot;/&gt;&lt;wsp:rsid wsp:val=&quot;00A60134&quot;/&gt;&lt;wsp:rsid wsp:val=&quot;00A606E0&quot;/&gt;&lt;wsp:rsid wsp:val=&quot;00A6244D&quot;/&gt;&lt;wsp:rsid wsp:val=&quot;00A642E5&quot;/&gt;&lt;wsp:rsid wsp:val=&quot;00A65C01&quot;/&gt;&lt;wsp:rsid wsp:val=&quot;00A73157&quot;/&gt;&lt;wsp:rsid wsp:val=&quot;00A7432F&quot;/&gt;&lt;wsp:rsid wsp:val=&quot;00A748A9&quot;/&gt;&lt;wsp:rsid wsp:val=&quot;00A81FE2&quot;/&gt;&lt;wsp:rsid wsp:val=&quot;00A82367&quot;/&gt;&lt;wsp:rsid wsp:val=&quot;00A86040&quot;/&gt;&lt;wsp:rsid wsp:val=&quot;00A96748&quot;/&gt;&lt;wsp:rsid wsp:val=&quot;00AA0F21&quot;/&gt;&lt;wsp:rsid wsp:val=&quot;00AA4754&quot;/&gt;&lt;wsp:rsid wsp:val=&quot;00AB61C5&quot;/&gt;&lt;wsp:rsid wsp:val=&quot;00AC262C&quot;/&gt;&lt;wsp:rsid wsp:val=&quot;00AC432B&quot;/&gt;&lt;wsp:rsid wsp:val=&quot;00AD2AAB&quot;/&gt;&lt;wsp:rsid wsp:val=&quot;00AD43B1&quot;/&gt;&lt;wsp:rsid wsp:val=&quot;00AE4C32&quot;/&gt;&lt;wsp:rsid wsp:val=&quot;00AF2717&quot;/&gt;&lt;wsp:rsid wsp:val=&quot;00AF536F&quot;/&gt;&lt;wsp:rsid wsp:val=&quot;00B00042&quot;/&gt;&lt;wsp:rsid wsp:val=&quot;00B0132F&quot;/&gt;&lt;wsp:rsid wsp:val=&quot;00B0618F&quot;/&gt;&lt;wsp:rsid wsp:val=&quot;00B1220E&quot;/&gt;&lt;wsp:rsid wsp:val=&quot;00B1305E&quot;/&gt;&lt;wsp:rsid wsp:val=&quot;00B209CD&quot;/&gt;&lt;wsp:rsid wsp:val=&quot;00B31C65&quot;/&gt;&lt;wsp:rsid wsp:val=&quot;00B32AE8&quot;/&gt;&lt;wsp:rsid wsp:val=&quot;00B32B3B&quot;/&gt;&lt;wsp:rsid wsp:val=&quot;00B407F6&quot;/&gt;&lt;wsp:rsid wsp:val=&quot;00B47F0C&quot;/&gt;&lt;wsp:rsid wsp:val=&quot;00B5138E&quot;/&gt;&lt;wsp:rsid wsp:val=&quot;00B63241&quot;/&gt;&lt;wsp:rsid wsp:val=&quot;00B661B1&quot;/&gt;&lt;wsp:rsid wsp:val=&quot;00B72A68&quot;/&gt;&lt;wsp:rsid wsp:val=&quot;00B82012&quot;/&gt;&lt;wsp:rsid wsp:val=&quot;00B83194&quot;/&gt;&lt;wsp:rsid wsp:val=&quot;00B8552A&quot;/&gt;&lt;wsp:rsid wsp:val=&quot;00B957B1&quot;/&gt;&lt;wsp:rsid wsp:val=&quot;00BC0745&quot;/&gt;&lt;wsp:rsid wsp:val=&quot;00BC5F7D&quot;/&gt;&lt;wsp:rsid wsp:val=&quot;00BC6D00&quot;/&gt;&lt;wsp:rsid wsp:val=&quot;00BD09DB&quot;/&gt;&lt;wsp:rsid wsp:val=&quot;00BD38B9&quot;/&gt;&lt;wsp:rsid wsp:val=&quot;00BD7E94&quot;/&gt;&lt;wsp:rsid wsp:val=&quot;00BE546F&quot;/&gt;&lt;wsp:rsid wsp:val=&quot;00BF4E54&quot;/&gt;&lt;wsp:rsid wsp:val=&quot;00BF59BB&quot;/&gt;&lt;wsp:rsid wsp:val=&quot;00BF7F15&quot;/&gt;&lt;wsp:rsid wsp:val=&quot;00C05676&quot;/&gt;&lt;wsp:rsid wsp:val=&quot;00C161CF&quot;/&gt;&lt;wsp:rsid wsp:val=&quot;00C20DC1&quot;/&gt;&lt;wsp:rsid wsp:val=&quot;00C21678&quot;/&gt;&lt;wsp:rsid wsp:val=&quot;00C23B36&quot;/&gt;&lt;wsp:rsid wsp:val=&quot;00C24E2A&quot;/&gt;&lt;wsp:rsid wsp:val=&quot;00C27168&quot;/&gt;&lt;wsp:rsid wsp:val=&quot;00C27B59&quot;/&gt;&lt;wsp:rsid wsp:val=&quot;00C32936&quot;/&gt;&lt;wsp:rsid wsp:val=&quot;00C346C0&quot;/&gt;&lt;wsp:rsid wsp:val=&quot;00C36E0F&quot;/&gt;&lt;wsp:rsid wsp:val=&quot;00C437CF&quot;/&gt;&lt;wsp:rsid wsp:val=&quot;00C44297&quot;/&gt;&lt;wsp:rsid wsp:val=&quot;00C45448&quot;/&gt;&lt;wsp:rsid wsp:val=&quot;00C502B7&quot;/&gt;&lt;wsp:rsid wsp:val=&quot;00C55B41&quot;/&gt;&lt;wsp:rsid wsp:val=&quot;00C55D71&quot;/&gt;&lt;wsp:rsid wsp:val=&quot;00C56C6D&quot;/&gt;&lt;wsp:rsid wsp:val=&quot;00C62B01&quot;/&gt;&lt;wsp:rsid wsp:val=&quot;00C63ABC&quot;/&gt;&lt;wsp:rsid wsp:val=&quot;00C711A2&quot;/&gt;&lt;wsp:rsid wsp:val=&quot;00C735AF&quot;/&gt;&lt;wsp:rsid wsp:val=&quot;00C81937&quot;/&gt;&lt;wsp:rsid wsp:val=&quot;00C83A7C&quot;/&gt;&lt;wsp:rsid wsp:val=&quot;00C85A41&quot;/&gt;&lt;wsp:rsid wsp:val=&quot;00C87F49&quot;/&gt;&lt;wsp:rsid wsp:val=&quot;00C90950&quot;/&gt;&lt;wsp:rsid wsp:val=&quot;00C923DC&quot;/&gt;&lt;wsp:rsid wsp:val=&quot;00CA169E&quot;/&gt;&lt;wsp:rsid wsp:val=&quot;00CB42D3&quot;/&gt;&lt;wsp:rsid wsp:val=&quot;00CB42E1&quot;/&gt;&lt;wsp:rsid wsp:val=&quot;00CB4B3D&quot;/&gt;&lt;wsp:rsid wsp:val=&quot;00CB51AD&quot;/&gt;&lt;wsp:rsid wsp:val=&quot;00CC607F&quot;/&gt;&lt;wsp:rsid wsp:val=&quot;00CC65D8&quot;/&gt;&lt;wsp:rsid wsp:val=&quot;00CD4726&quot;/&gt;&lt;wsp:rsid wsp:val=&quot;00CE76C7&quot;/&gt;&lt;wsp:rsid wsp:val=&quot;00CF3151&quot;/&gt;&lt;wsp:rsid wsp:val=&quot;00CF31F5&quot;/&gt;&lt;wsp:rsid wsp:val=&quot;00CF4C17&quot;/&gt;&lt;wsp:rsid wsp:val=&quot;00CF79AB&quot;/&gt;&lt;wsp:rsid wsp:val=&quot;00D03FC7&quot;/&gt;&lt;wsp:rsid wsp:val=&quot;00D04A3E&quot;/&gt;&lt;wsp:rsid wsp:val=&quot;00D05211&quot;/&gt;&lt;wsp:rsid wsp:val=&quot;00D10EAF&quot;/&gt;&lt;wsp:rsid wsp:val=&quot;00D134D6&quot;/&gt;&lt;wsp:rsid wsp:val=&quot;00D13959&quot;/&gt;&lt;wsp:rsid wsp:val=&quot;00D13D30&quot;/&gt;&lt;wsp:rsid wsp:val=&quot;00D151AB&quot;/&gt;&lt;wsp:rsid wsp:val=&quot;00D164A8&quot;/&gt;&lt;wsp:rsid wsp:val=&quot;00D24388&quot;/&gt;&lt;wsp:rsid wsp:val=&quot;00D312A5&quot;/&gt;&lt;wsp:rsid wsp:val=&quot;00D5039F&quot;/&gt;&lt;wsp:rsid wsp:val=&quot;00D5328F&quot;/&gt;&lt;wsp:rsid wsp:val=&quot;00D535C8&quot;/&gt;&lt;wsp:rsid wsp:val=&quot;00D54F20&quot;/&gt;&lt;wsp:rsid wsp:val=&quot;00D625D5&quot;/&gt;&lt;wsp:rsid wsp:val=&quot;00D62B13&quot;/&gt;&lt;wsp:rsid wsp:val=&quot;00D64171&quot;/&gt;&lt;wsp:rsid wsp:val=&quot;00D71553&quot;/&gt;&lt;wsp:rsid wsp:val=&quot;00D73A2F&quot;/&gt;&lt;wsp:rsid wsp:val=&quot;00D755FE&quot;/&gt;&lt;wsp:rsid wsp:val=&quot;00D80214&quot;/&gt;&lt;wsp:rsid wsp:val=&quot;00D90DD8&quot;/&gt;&lt;wsp:rsid wsp:val=&quot;00DA0EAE&quot;/&gt;&lt;wsp:rsid wsp:val=&quot;00DA1D1F&quot;/&gt;&lt;wsp:rsid wsp:val=&quot;00DB5454&quot;/&gt;&lt;wsp:rsid wsp:val=&quot;00DB6100&quot;/&gt;&lt;wsp:rsid wsp:val=&quot;00DC3247&quot;/&gt;&lt;wsp:rsid wsp:val=&quot;00DE6869&quot;/&gt;&lt;wsp:rsid wsp:val=&quot;00DF1C40&quot;/&gt;&lt;wsp:rsid wsp:val=&quot;00DF47FF&quot;/&gt;&lt;wsp:rsid wsp:val=&quot;00DF7EE9&quot;/&gt;&lt;wsp:rsid wsp:val=&quot;00E128AC&quot;/&gt;&lt;wsp:rsid wsp:val=&quot;00E12BA9&quot;/&gt;&lt;wsp:rsid wsp:val=&quot;00E164E7&quot;/&gt;&lt;wsp:rsid wsp:val=&quot;00E20DDB&quot;/&gt;&lt;wsp:rsid wsp:val=&quot;00E3135A&quot;/&gt;&lt;wsp:rsid wsp:val=&quot;00E40362&quot;/&gt;&lt;wsp:rsid wsp:val=&quot;00E433F6&quot;/&gt;&lt;wsp:rsid wsp:val=&quot;00E46C22&quot;/&gt;&lt;wsp:rsid wsp:val=&quot;00E516DB&quot;/&gt;&lt;wsp:rsid wsp:val=&quot;00E54289&quot;/&gt;&lt;wsp:rsid wsp:val=&quot;00E60467&quot;/&gt;&lt;wsp:rsid wsp:val=&quot;00E61E1A&quot;/&gt;&lt;wsp:rsid wsp:val=&quot;00E64783&quot;/&gt;&lt;wsp:rsid wsp:val=&quot;00E64DA7&quot;/&gt;&lt;wsp:rsid wsp:val=&quot;00E651F1&quot;/&gt;&lt;wsp:rsid wsp:val=&quot;00E66335&quot;/&gt;&lt;wsp:rsid wsp:val=&quot;00E67C1D&quot;/&gt;&lt;wsp:rsid wsp:val=&quot;00E734D9&quot;/&gt;&lt;wsp:rsid wsp:val=&quot;00E74452&quot;/&gt;&lt;wsp:rsid wsp:val=&quot;00E807D8&quot;/&gt;&lt;wsp:rsid wsp:val=&quot;00E91256&quot;/&gt;&lt;wsp:rsid wsp:val=&quot;00E92111&quot;/&gt;&lt;wsp:rsid wsp:val=&quot;00E924CC&quot;/&gt;&lt;wsp:rsid wsp:val=&quot;00E93129&quot;/&gt;&lt;wsp:rsid wsp:val=&quot;00E935A5&quot;/&gt;&lt;wsp:rsid wsp:val=&quot;00E97637&quot;/&gt;&lt;wsp:rsid wsp:val=&quot;00E978D2&quot;/&gt;&lt;wsp:rsid wsp:val=&quot;00EA3696&quot;/&gt;&lt;wsp:rsid wsp:val=&quot;00EA62C0&quot;/&gt;&lt;wsp:rsid wsp:val=&quot;00EA6CA2&quot;/&gt;&lt;wsp:rsid wsp:val=&quot;00EB2649&quot;/&gt;&lt;wsp:rsid wsp:val=&quot;00EB4DEC&quot;/&gt;&lt;wsp:rsid wsp:val=&quot;00EC2080&quot;/&gt;&lt;wsp:rsid wsp:val=&quot;00EC3CA8&quot;/&gt;&lt;wsp:rsid wsp:val=&quot;00EC4078&quot;/&gt;&lt;wsp:rsid wsp:val=&quot;00EC6CED&quot;/&gt;&lt;wsp:rsid wsp:val=&quot;00ED0CE6&quot;/&gt;&lt;wsp:rsid wsp:val=&quot;00ED241F&quot;/&gt;&lt;wsp:rsid wsp:val=&quot;00EF4FDD&quot;/&gt;&lt;wsp:rsid wsp:val=&quot;00EF5696&quot;/&gt;&lt;wsp:rsid wsp:val=&quot;00EF62BE&quot;/&gt;&lt;wsp:rsid wsp:val=&quot;00F000EC&quot;/&gt;&lt;wsp:rsid wsp:val=&quot;00F02BE0&quot;/&gt;&lt;wsp:rsid wsp:val=&quot;00F03C8E&quot;/&gt;&lt;wsp:rsid wsp:val=&quot;00F0498F&quot;/&gt;&lt;wsp:rsid wsp:val=&quot;00F04B3C&quot;/&gt;&lt;wsp:rsid wsp:val=&quot;00F05EF8&quot;/&gt;&lt;wsp:rsid wsp:val=&quot;00F0662E&quot;/&gt;&lt;wsp:rsid wsp:val=&quot;00F144D4&quot;/&gt;&lt;wsp:rsid wsp:val=&quot;00F17BE4&quot;/&gt;&lt;wsp:rsid wsp:val=&quot;00F30FA7&quot;/&gt;&lt;wsp:rsid wsp:val=&quot;00F331D9&quot;/&gt;&lt;wsp:rsid wsp:val=&quot;00F347F9&quot;/&gt;&lt;wsp:rsid wsp:val=&quot;00F35BD1&quot;/&gt;&lt;wsp:rsid wsp:val=&quot;00F405E3&quot;/&gt;&lt;wsp:rsid wsp:val=&quot;00F50DCA&quot;/&gt;&lt;wsp:rsid wsp:val=&quot;00F56C10&quot;/&gt;&lt;wsp:rsid wsp:val=&quot;00F60540&quot;/&gt;&lt;wsp:rsid wsp:val=&quot;00F716FE&quot;/&gt;&lt;wsp:rsid wsp:val=&quot;00F750F1&quot;/&gt;&lt;wsp:rsid wsp:val=&quot;00F77D31&quot;/&gt;&lt;wsp:rsid wsp:val=&quot;00F8265F&quot;/&gt;&lt;wsp:rsid wsp:val=&quot;00F82ACC&quot;/&gt;&lt;wsp:rsid wsp:val=&quot;00F84878&quot;/&gt;&lt;wsp:rsid wsp:val=&quot;00F85FB0&quot;/&gt;&lt;wsp:rsid wsp:val=&quot;00F94431&quot;/&gt;&lt;wsp:rsid wsp:val=&quot;00F97669&quot;/&gt;&lt;wsp:rsid wsp:val=&quot;00FA2D91&quot;/&gt;&lt;wsp:rsid wsp:val=&quot;00FB2BF3&quot;/&gt;&lt;wsp:rsid wsp:val=&quot;00FB5125&quot;/&gt;&lt;wsp:rsid wsp:val=&quot;00FB5860&quot;/&gt;&lt;wsp:rsid wsp:val=&quot;00FC4ADF&quot;/&gt;&lt;wsp:rsid wsp:val=&quot;00FD0019&quot;/&gt;&lt;wsp:rsid wsp:val=&quot;00FD3679&quot;/&gt;&lt;wsp:rsid wsp:val=&quot;00FD3C23&quot;/&gt;&lt;wsp:rsid wsp:val=&quot;00FD45A6&quot;/&gt;&lt;wsp:rsid wsp:val=&quot;00FE1E89&quot;/&gt;&lt;wsp:rsid wsp:val=&quot;00FE5386&quot;/&gt;&lt;wsp:rsid wsp:val=&quot;00FE609A&quot;/&gt;&lt;/wsp:rsids&gt;&lt;/w:docPr&gt;&lt;w:body&gt;&lt;w:p wsp:rsidR=&quot;00000000&quot; wsp:rsidRDefault=&quot;009E5F7C&quot;&gt;&lt;m:oMathPara&gt;&lt;m:oMath&gt;&lt;m:r&gt;&lt;w:rPr&gt;&lt;w:rFonts w:ascii=&quot;Cambria Math&quot; w:h-ansi=&quot;Cambria Math&quot;/&gt;&lt;wx:font wx:val=&quot;Cambria Math&quot;/&gt;&lt;w:i/&gt;&lt;/w:rPr&gt;&lt;m:t&gt;Î±&lt;/m:t&gt;&lt;/m:r&gt;&lt;m:r&gt;&lt;w:rPr&gt;&lt;w:rFonts w:ascii=&quot;Cambria Math&quot;/&gt;&lt;wx:font wx:val=&quot;Cambria Math&quot;/&gt;&lt;w:i/&gt;&lt;/w:rPr&gt;&lt;m:t&gt;=0.05&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2F5E6F">
        <w:fldChar w:fldCharType="end"/>
      </w:r>
      <w:r w:rsidRPr="00651E63">
        <w:t xml:space="preserve"> at 5% leve</w:t>
      </w:r>
      <w:r w:rsidRPr="002F5E6F">
        <w:t xml:space="preserve">l of significance thus indicating that Timeliness statistically significantly </w:t>
      </w:r>
      <w:r w:rsidR="00933EFC">
        <w:t>contribute</w:t>
      </w:r>
      <w:r w:rsidR="008D6C53">
        <w:t>s</w:t>
      </w:r>
      <w:r w:rsidR="00933EFC">
        <w:t xml:space="preserve"> </w:t>
      </w:r>
      <w:r w:rsidR="008D6C53">
        <w:t>to</w:t>
      </w:r>
      <w:r w:rsidR="008D6C53" w:rsidRPr="002F5E6F">
        <w:t xml:space="preserve"> </w:t>
      </w:r>
      <w:r w:rsidR="00933EFC">
        <w:t xml:space="preserve">the </w:t>
      </w:r>
      <w:r w:rsidRPr="002F5E6F">
        <w:t xml:space="preserve">prediction of </w:t>
      </w:r>
      <w:r w:rsidR="00933EFC">
        <w:t>public procurement</w:t>
      </w:r>
      <w:r w:rsidRPr="002F5E6F">
        <w:t xml:space="preserve"> performance </w:t>
      </w:r>
      <w:r w:rsidR="00B763BD" w:rsidRPr="002F5E6F">
        <w:t xml:space="preserve">in the </w:t>
      </w:r>
      <w:r w:rsidRPr="002F5E6F">
        <w:t>Ministry of Education &amp; sports.</w:t>
      </w:r>
    </w:p>
    <w:p w:rsidR="00601D62" w:rsidRPr="002D0B5C" w:rsidRDefault="00601D62" w:rsidP="00601D62">
      <w:pPr>
        <w:autoSpaceDE w:val="0"/>
        <w:autoSpaceDN w:val="0"/>
        <w:adjustRightInd w:val="0"/>
        <w:rPr>
          <w:rFonts w:eastAsia="Calibri"/>
          <w:b/>
          <w:bCs/>
          <w:color w:val="000000"/>
        </w:rPr>
      </w:pPr>
      <w:r w:rsidRPr="002D0B5C">
        <w:rPr>
          <w:rFonts w:eastAsia="Calibri"/>
          <w:b/>
          <w:bCs/>
          <w:color w:val="000000"/>
        </w:rPr>
        <w:t xml:space="preserve">Conclusion on Hypothesis </w:t>
      </w:r>
    </w:p>
    <w:p w:rsidR="00601D62" w:rsidRDefault="00601D62" w:rsidP="00601D62">
      <w:pPr>
        <w:autoSpaceDE w:val="0"/>
        <w:autoSpaceDN w:val="0"/>
        <w:adjustRightInd w:val="0"/>
        <w:rPr>
          <w:rFonts w:eastAsia="Calibri"/>
          <w:b/>
          <w:bCs/>
          <w:color w:val="000000"/>
          <w:sz w:val="28"/>
          <w:szCs w:val="28"/>
        </w:rPr>
      </w:pPr>
    </w:p>
    <w:p w:rsidR="00D54F20" w:rsidRPr="001B5FD6" w:rsidRDefault="00601D62" w:rsidP="001D422B">
      <w:pPr>
        <w:spacing w:after="240" w:line="480" w:lineRule="auto"/>
        <w:jc w:val="center"/>
        <w:rPr>
          <w:rFonts w:eastAsia="Calibri"/>
          <w:b/>
          <w:color w:val="000000"/>
          <w:sz w:val="28"/>
          <w:szCs w:val="28"/>
        </w:rPr>
      </w:pPr>
      <w:r w:rsidRPr="004C674F">
        <w:rPr>
          <w:color w:val="000000"/>
        </w:rPr>
        <w:t xml:space="preserve">So we </w:t>
      </w:r>
      <w:r w:rsidR="00CA4141" w:rsidRPr="004C674F">
        <w:rPr>
          <w:color w:val="000000"/>
        </w:rPr>
        <w:t>accept</w:t>
      </w:r>
      <w:r w:rsidRPr="004C674F">
        <w:rPr>
          <w:color w:val="000000"/>
        </w:rPr>
        <w:t xml:space="preserve"> the null hypothesis and </w:t>
      </w:r>
      <w:r w:rsidR="00CA4141" w:rsidRPr="004C674F">
        <w:rPr>
          <w:color w:val="000000"/>
        </w:rPr>
        <w:t>rejec</w:t>
      </w:r>
      <w:r w:rsidR="005B0902" w:rsidRPr="004C674F">
        <w:rPr>
          <w:color w:val="000000"/>
        </w:rPr>
        <w:t>t</w:t>
      </w:r>
      <w:r w:rsidRPr="004C674F">
        <w:rPr>
          <w:color w:val="000000"/>
        </w:rPr>
        <w:t xml:space="preserve"> the alternate hypothesis and conclude that there is </w:t>
      </w:r>
      <w:r w:rsidR="005B0902" w:rsidRPr="004C674F">
        <w:rPr>
          <w:color w:val="000000"/>
        </w:rPr>
        <w:t xml:space="preserve">a </w:t>
      </w:r>
      <w:r w:rsidRPr="004C674F">
        <w:rPr>
          <w:color w:val="000000"/>
        </w:rPr>
        <w:t>significant relationship between timeliness and procurement performance of the ministry sinc</w:t>
      </w:r>
      <w:r w:rsidR="00852D74" w:rsidRPr="004C674F">
        <w:rPr>
          <w:color w:val="000000"/>
        </w:rPr>
        <w:t xml:space="preserve">e for every 100% change in procurement performance, timeliness </w:t>
      </w:r>
      <w:r w:rsidR="0006250E" w:rsidRPr="004C674F">
        <w:rPr>
          <w:color w:val="000000"/>
        </w:rPr>
        <w:t>is responsible</w:t>
      </w:r>
      <w:r w:rsidR="004C674F" w:rsidRPr="004C674F">
        <w:rPr>
          <w:color w:val="000000"/>
        </w:rPr>
        <w:t xml:space="preserve"> for 85.2% of the </w:t>
      </w:r>
      <w:r w:rsidR="00852D74" w:rsidRPr="004C674F">
        <w:rPr>
          <w:color w:val="000000"/>
        </w:rPr>
        <w:t>change.</w:t>
      </w:r>
      <w:r w:rsidR="004C674F">
        <w:rPr>
          <w:color w:val="000000"/>
        </w:rPr>
        <w:t xml:space="preserve"> </w:t>
      </w:r>
      <w:r w:rsidR="00DA4F0A">
        <w:br w:type="page"/>
      </w:r>
      <w:r w:rsidR="00D54F20" w:rsidRPr="001B5FD6">
        <w:rPr>
          <w:b/>
          <w:sz w:val="28"/>
          <w:szCs w:val="28"/>
        </w:rPr>
        <w:lastRenderedPageBreak/>
        <w:t>CHAPTER FIVE</w:t>
      </w:r>
    </w:p>
    <w:p w:rsidR="00021138" w:rsidRPr="002F5E6F" w:rsidRDefault="00021138" w:rsidP="00F72439">
      <w:pPr>
        <w:pStyle w:val="Heading1"/>
        <w:spacing w:before="0"/>
        <w:jc w:val="center"/>
        <w:rPr>
          <w:rFonts w:ascii="Times New Roman" w:hAnsi="Times New Roman"/>
          <w:sz w:val="24"/>
          <w:szCs w:val="24"/>
        </w:rPr>
      </w:pPr>
      <w:bookmarkStart w:id="228" w:name="_Toc355819845"/>
      <w:bookmarkStart w:id="229" w:name="_Toc355819733"/>
      <w:bookmarkStart w:id="230" w:name="_Toc435462418"/>
      <w:r w:rsidRPr="002F5E6F">
        <w:rPr>
          <w:rFonts w:ascii="Times New Roman" w:hAnsi="Times New Roman"/>
          <w:sz w:val="24"/>
          <w:szCs w:val="24"/>
        </w:rPr>
        <w:t>SUMMARY, DISCUSSION, CONCLUSIONS AND RECOMMENDATIONS</w:t>
      </w:r>
      <w:bookmarkEnd w:id="228"/>
      <w:bookmarkEnd w:id="229"/>
      <w:bookmarkEnd w:id="230"/>
    </w:p>
    <w:p w:rsidR="00D54F20" w:rsidRPr="006F47A7" w:rsidRDefault="00D54F20" w:rsidP="00955268">
      <w:pPr>
        <w:spacing w:line="360" w:lineRule="auto"/>
        <w:jc w:val="both"/>
        <w:rPr>
          <w:b/>
          <w:bCs/>
          <w:iCs/>
          <w:lang w:val="x-none" w:eastAsia="x-none"/>
        </w:rPr>
      </w:pPr>
    </w:p>
    <w:p w:rsidR="00D54F20" w:rsidRPr="002F5E6F" w:rsidRDefault="008729FC" w:rsidP="00F72439">
      <w:pPr>
        <w:pStyle w:val="Heading2"/>
        <w:spacing w:before="0" w:line="480" w:lineRule="auto"/>
        <w:rPr>
          <w:rFonts w:ascii="Times New Roman" w:hAnsi="Times New Roman"/>
          <w:i w:val="0"/>
          <w:sz w:val="24"/>
          <w:szCs w:val="24"/>
        </w:rPr>
      </w:pPr>
      <w:bookmarkStart w:id="231" w:name="_Toc435462419"/>
      <w:r w:rsidRPr="002F5E6F">
        <w:rPr>
          <w:rFonts w:ascii="Times New Roman" w:hAnsi="Times New Roman"/>
          <w:i w:val="0"/>
          <w:sz w:val="24"/>
          <w:szCs w:val="24"/>
        </w:rPr>
        <w:t>5.1</w:t>
      </w:r>
      <w:r w:rsidRPr="002F5E6F">
        <w:rPr>
          <w:rFonts w:ascii="Times New Roman" w:hAnsi="Times New Roman"/>
          <w:i w:val="0"/>
          <w:sz w:val="24"/>
          <w:szCs w:val="24"/>
        </w:rPr>
        <w:tab/>
      </w:r>
      <w:r w:rsidR="00D54F20" w:rsidRPr="002F5E6F">
        <w:rPr>
          <w:rFonts w:ascii="Times New Roman" w:hAnsi="Times New Roman"/>
          <w:i w:val="0"/>
          <w:sz w:val="24"/>
          <w:szCs w:val="24"/>
        </w:rPr>
        <w:t>Introduction</w:t>
      </w:r>
      <w:bookmarkEnd w:id="231"/>
    </w:p>
    <w:p w:rsidR="000D6552" w:rsidRPr="00F449B5" w:rsidRDefault="000D6552" w:rsidP="008729FC">
      <w:pPr>
        <w:spacing w:line="480" w:lineRule="auto"/>
        <w:jc w:val="both"/>
      </w:pPr>
      <w:r w:rsidRPr="003E1E90">
        <w:t>This chapter presents a summary, discussion, conclusions and recommendations of</w:t>
      </w:r>
      <w:r w:rsidR="004A6C8B" w:rsidRPr="00274767">
        <w:t xml:space="preserve"> the study on VFMAs and performance of Public Procurement in the MOES in Uganda</w:t>
      </w:r>
      <w:r w:rsidRPr="00274767">
        <w:t xml:space="preserve">. </w:t>
      </w:r>
      <w:r w:rsidR="00585C61" w:rsidRPr="002621FA">
        <w:t>The first section presents a summary of the findings. This is followed by a d</w:t>
      </w:r>
      <w:r w:rsidR="00585C61" w:rsidRPr="00BE299F">
        <w:t>iscussion, conclusions recommendations, limitations of the study, contributions of the study and recommendations for future research.</w:t>
      </w:r>
    </w:p>
    <w:p w:rsidR="00D54F20" w:rsidRPr="00E27C90" w:rsidRDefault="00226A3A" w:rsidP="008729FC">
      <w:pPr>
        <w:pStyle w:val="Heading2"/>
        <w:spacing w:line="480" w:lineRule="auto"/>
        <w:rPr>
          <w:rFonts w:ascii="Times New Roman" w:hAnsi="Times New Roman"/>
          <w:i w:val="0"/>
          <w:sz w:val="24"/>
          <w:szCs w:val="24"/>
        </w:rPr>
      </w:pPr>
      <w:bookmarkStart w:id="232" w:name="_Toc435462420"/>
      <w:r w:rsidRPr="00D82CA7">
        <w:rPr>
          <w:rFonts w:ascii="Times New Roman" w:hAnsi="Times New Roman"/>
          <w:i w:val="0"/>
          <w:sz w:val="24"/>
          <w:szCs w:val="24"/>
          <w:lang w:val="en-US"/>
        </w:rPr>
        <w:t>5.2</w:t>
      </w:r>
      <w:r w:rsidRPr="00D82CA7">
        <w:rPr>
          <w:rFonts w:ascii="Times New Roman" w:hAnsi="Times New Roman"/>
          <w:i w:val="0"/>
          <w:sz w:val="24"/>
          <w:szCs w:val="24"/>
          <w:lang w:val="en-US"/>
        </w:rPr>
        <w:tab/>
      </w:r>
      <w:r w:rsidR="00D54F20" w:rsidRPr="00D82CA7">
        <w:rPr>
          <w:rFonts w:ascii="Times New Roman" w:hAnsi="Times New Roman"/>
          <w:i w:val="0"/>
          <w:sz w:val="24"/>
          <w:szCs w:val="24"/>
        </w:rPr>
        <w:t>Su</w:t>
      </w:r>
      <w:r w:rsidR="006A19BD" w:rsidRPr="00CA6BE1">
        <w:rPr>
          <w:rFonts w:ascii="Times New Roman" w:hAnsi="Times New Roman"/>
          <w:i w:val="0"/>
          <w:sz w:val="24"/>
          <w:szCs w:val="24"/>
        </w:rPr>
        <w:t>mmary</w:t>
      </w:r>
      <w:bookmarkEnd w:id="232"/>
      <w:r w:rsidR="006A19BD" w:rsidRPr="00CA6BE1">
        <w:rPr>
          <w:rFonts w:ascii="Times New Roman" w:hAnsi="Times New Roman"/>
          <w:i w:val="0"/>
          <w:sz w:val="24"/>
          <w:szCs w:val="24"/>
        </w:rPr>
        <w:t xml:space="preserve"> </w:t>
      </w:r>
    </w:p>
    <w:p w:rsidR="00711CD7" w:rsidRPr="00BA2D4A" w:rsidRDefault="00711CD7" w:rsidP="006F13C9">
      <w:pPr>
        <w:spacing w:line="480" w:lineRule="auto"/>
        <w:jc w:val="both"/>
      </w:pPr>
      <w:r w:rsidRPr="00E27C90">
        <w:t xml:space="preserve">This subsection presents a summary of the </w:t>
      </w:r>
      <w:r w:rsidR="004175B5" w:rsidRPr="00E27C90">
        <w:t xml:space="preserve">main study findings. Key results are highlighted, discussions made </w:t>
      </w:r>
      <w:r w:rsidR="004175B5" w:rsidRPr="00A52D6E">
        <w:t>conclusions drawn and recommendations developed, for all the objectives of the study.</w:t>
      </w:r>
      <w:r w:rsidRPr="00EA028B">
        <w:t xml:space="preserve"> </w:t>
      </w:r>
      <w:r w:rsidR="004175B5" w:rsidRPr="00EA028B">
        <w:t>A discussion of the limitations originating from the research method is also presented. The contributions of the study are given and other suggested areas for future rese</w:t>
      </w:r>
      <w:r w:rsidR="004175B5" w:rsidRPr="00BA2D4A">
        <w:t>arch are also discussed in this chapter.</w:t>
      </w:r>
    </w:p>
    <w:p w:rsidR="009C64E7" w:rsidRDefault="009C64E7" w:rsidP="006F13C9">
      <w:pPr>
        <w:pStyle w:val="Heading3"/>
        <w:spacing w:line="480" w:lineRule="auto"/>
        <w:rPr>
          <w:rFonts w:ascii="Times New Roman" w:hAnsi="Times New Roman"/>
          <w:sz w:val="24"/>
          <w:szCs w:val="24"/>
          <w:lang w:val="en-US"/>
        </w:rPr>
      </w:pPr>
      <w:bookmarkStart w:id="233" w:name="_Toc402450580"/>
      <w:bookmarkStart w:id="234" w:name="_Toc435462421"/>
      <w:r w:rsidRPr="008C7C1C">
        <w:rPr>
          <w:rFonts w:ascii="Times New Roman" w:hAnsi="Times New Roman"/>
          <w:sz w:val="24"/>
          <w:szCs w:val="24"/>
        </w:rPr>
        <w:t>5.</w:t>
      </w:r>
      <w:r w:rsidR="00226A3A" w:rsidRPr="00DF1901">
        <w:rPr>
          <w:rFonts w:ascii="Times New Roman" w:hAnsi="Times New Roman"/>
          <w:sz w:val="24"/>
          <w:szCs w:val="24"/>
          <w:lang w:val="en-US"/>
        </w:rPr>
        <w:t>2</w:t>
      </w:r>
      <w:r w:rsidRPr="00DF1901">
        <w:rPr>
          <w:rFonts w:ascii="Times New Roman" w:hAnsi="Times New Roman"/>
          <w:sz w:val="24"/>
          <w:szCs w:val="24"/>
        </w:rPr>
        <w:t>.1</w:t>
      </w:r>
      <w:r w:rsidRPr="00A35700">
        <w:rPr>
          <w:rFonts w:ascii="Times New Roman" w:hAnsi="Times New Roman"/>
          <w:sz w:val="24"/>
          <w:szCs w:val="24"/>
          <w:lang w:val="en-US"/>
        </w:rPr>
        <w:tab/>
      </w:r>
      <w:r w:rsidRPr="00A35700">
        <w:rPr>
          <w:rFonts w:ascii="Times New Roman" w:hAnsi="Times New Roman"/>
          <w:sz w:val="24"/>
          <w:szCs w:val="24"/>
        </w:rPr>
        <w:t>Quality and Public Procurement Performance</w:t>
      </w:r>
      <w:bookmarkEnd w:id="233"/>
      <w:bookmarkEnd w:id="234"/>
    </w:p>
    <w:p w:rsidR="003D3FA0" w:rsidRDefault="003D3FA0" w:rsidP="00DA4F0A">
      <w:pPr>
        <w:spacing w:line="480" w:lineRule="auto"/>
        <w:jc w:val="both"/>
        <w:rPr>
          <w:lang w:eastAsia="x-none"/>
        </w:rPr>
      </w:pPr>
      <w:r>
        <w:rPr>
          <w:lang w:eastAsia="x-none"/>
        </w:rPr>
        <w:t xml:space="preserve">Findings showed that quality of goods and services had a weak though significant effect on public procurement performance in Ministry of Education and Sports. The significant relationship between the two variables was observed through the correlation coefficient results as well as the regression analysis results.  </w:t>
      </w:r>
    </w:p>
    <w:p w:rsidR="00CE4D5A" w:rsidRPr="00DA4F0A" w:rsidRDefault="00CE4D5A" w:rsidP="00DA4F0A">
      <w:pPr>
        <w:spacing w:line="480" w:lineRule="auto"/>
        <w:jc w:val="both"/>
        <w:rPr>
          <w:lang w:eastAsia="x-none"/>
        </w:rPr>
      </w:pPr>
    </w:p>
    <w:p w:rsidR="009C64E7" w:rsidRDefault="009C64E7" w:rsidP="009C64E7">
      <w:pPr>
        <w:pStyle w:val="Heading3"/>
        <w:rPr>
          <w:rFonts w:ascii="Times New Roman" w:hAnsi="Times New Roman"/>
          <w:sz w:val="24"/>
          <w:szCs w:val="24"/>
          <w:lang w:val="en-US"/>
        </w:rPr>
      </w:pPr>
      <w:bookmarkStart w:id="235" w:name="_Toc402450581"/>
      <w:bookmarkStart w:id="236" w:name="_Toc435462422"/>
      <w:r w:rsidRPr="002F5E6F">
        <w:rPr>
          <w:rFonts w:ascii="Times New Roman" w:hAnsi="Times New Roman"/>
          <w:sz w:val="24"/>
          <w:szCs w:val="24"/>
        </w:rPr>
        <w:lastRenderedPageBreak/>
        <w:t>5.</w:t>
      </w:r>
      <w:r w:rsidR="00226A3A" w:rsidRPr="002F5E6F">
        <w:rPr>
          <w:rFonts w:ascii="Times New Roman" w:hAnsi="Times New Roman"/>
          <w:sz w:val="24"/>
          <w:szCs w:val="24"/>
          <w:lang w:val="en-US"/>
        </w:rPr>
        <w:t>2</w:t>
      </w:r>
      <w:r w:rsidRPr="002F5E6F">
        <w:rPr>
          <w:rFonts w:ascii="Times New Roman" w:hAnsi="Times New Roman"/>
          <w:sz w:val="24"/>
          <w:szCs w:val="24"/>
        </w:rPr>
        <w:t>.2</w:t>
      </w:r>
      <w:r w:rsidRPr="002F5E6F">
        <w:rPr>
          <w:rFonts w:ascii="Times New Roman" w:hAnsi="Times New Roman"/>
          <w:sz w:val="24"/>
          <w:szCs w:val="24"/>
          <w:lang w:val="en-US"/>
        </w:rPr>
        <w:tab/>
      </w:r>
      <w:r w:rsidRPr="002F5E6F">
        <w:rPr>
          <w:rFonts w:ascii="Times New Roman" w:hAnsi="Times New Roman"/>
          <w:sz w:val="24"/>
          <w:szCs w:val="24"/>
        </w:rPr>
        <w:t>Cost and Public Procurement Performance</w:t>
      </w:r>
      <w:bookmarkEnd w:id="235"/>
      <w:bookmarkEnd w:id="236"/>
    </w:p>
    <w:p w:rsidR="00CE4D5A" w:rsidRPr="00CE4D5A" w:rsidRDefault="00CE4D5A" w:rsidP="00CE4D5A">
      <w:pPr>
        <w:rPr>
          <w:lang w:eastAsia="x-none"/>
        </w:rPr>
      </w:pPr>
    </w:p>
    <w:p w:rsidR="00815F85" w:rsidRPr="00DA4F0A" w:rsidRDefault="00815F85" w:rsidP="00DA4F0A">
      <w:pPr>
        <w:spacing w:line="480" w:lineRule="auto"/>
        <w:jc w:val="both"/>
        <w:rPr>
          <w:lang w:eastAsia="x-none"/>
        </w:rPr>
      </w:pPr>
      <w:r>
        <w:rPr>
          <w:lang w:eastAsia="x-none"/>
        </w:rPr>
        <w:t xml:space="preserve">The </w:t>
      </w:r>
      <w:r w:rsidR="00A92592">
        <w:rPr>
          <w:lang w:eastAsia="x-none"/>
        </w:rPr>
        <w:t xml:space="preserve">correlation between the two variables </w:t>
      </w:r>
      <w:r w:rsidR="00AC288F">
        <w:rPr>
          <w:lang w:eastAsia="x-none"/>
        </w:rPr>
        <w:t>was</w:t>
      </w:r>
      <w:r w:rsidR="00A92592">
        <w:rPr>
          <w:lang w:eastAsia="x-none"/>
        </w:rPr>
        <w:t xml:space="preserve"> positive and statistically significant</w:t>
      </w:r>
      <w:r w:rsidR="00AC288F">
        <w:rPr>
          <w:lang w:eastAsia="x-none"/>
        </w:rPr>
        <w:t xml:space="preserve">. </w:t>
      </w:r>
      <w:r w:rsidR="00A92592">
        <w:rPr>
          <w:lang w:eastAsia="x-none"/>
        </w:rPr>
        <w:t>It was further noted through the regression analysis results that a</w:t>
      </w:r>
      <w:r w:rsidR="00A92592" w:rsidRPr="003D5D69">
        <w:t xml:space="preserve">bout </w:t>
      </w:r>
      <w:r w:rsidR="00A92592">
        <w:t>12.3</w:t>
      </w:r>
      <w:r w:rsidR="00A92592" w:rsidRPr="003D5D69">
        <w:t xml:space="preserve"> % of the variation in </w:t>
      </w:r>
      <w:r w:rsidR="00A92592">
        <w:t xml:space="preserve">public procurement </w:t>
      </w:r>
      <w:r w:rsidR="00A92592" w:rsidRPr="003D5D69">
        <w:t xml:space="preserve">performance </w:t>
      </w:r>
      <w:r w:rsidR="00BB43E5">
        <w:t xml:space="preserve">in the </w:t>
      </w:r>
      <w:r w:rsidR="00A92592" w:rsidRPr="003D5D69">
        <w:t>Ministry of Education &amp; sports can be explained by Cost</w:t>
      </w:r>
      <w:r w:rsidR="00A92592">
        <w:t xml:space="preserve">. </w:t>
      </w:r>
    </w:p>
    <w:p w:rsidR="009C64E7" w:rsidRDefault="009C64E7" w:rsidP="006F13C9">
      <w:pPr>
        <w:pStyle w:val="Heading3"/>
        <w:spacing w:line="480" w:lineRule="auto"/>
        <w:rPr>
          <w:rFonts w:ascii="Times New Roman" w:hAnsi="Times New Roman"/>
          <w:sz w:val="24"/>
          <w:szCs w:val="24"/>
          <w:lang w:val="en-US"/>
        </w:rPr>
      </w:pPr>
      <w:bookmarkStart w:id="237" w:name="_Toc402450582"/>
      <w:bookmarkStart w:id="238" w:name="_Toc435462423"/>
      <w:r w:rsidRPr="00A52D6E">
        <w:rPr>
          <w:rFonts w:ascii="Times New Roman" w:hAnsi="Times New Roman"/>
          <w:sz w:val="24"/>
          <w:szCs w:val="24"/>
        </w:rPr>
        <w:t>5.</w:t>
      </w:r>
      <w:r w:rsidR="00226A3A" w:rsidRPr="00EA028B">
        <w:rPr>
          <w:rFonts w:ascii="Times New Roman" w:hAnsi="Times New Roman"/>
          <w:sz w:val="24"/>
          <w:szCs w:val="24"/>
          <w:lang w:val="en-US"/>
        </w:rPr>
        <w:t>2</w:t>
      </w:r>
      <w:r w:rsidRPr="00EA028B">
        <w:rPr>
          <w:rFonts w:ascii="Times New Roman" w:hAnsi="Times New Roman"/>
          <w:sz w:val="24"/>
          <w:szCs w:val="24"/>
        </w:rPr>
        <w:t>.3</w:t>
      </w:r>
      <w:r w:rsidRPr="00BA2D4A">
        <w:rPr>
          <w:rFonts w:ascii="Times New Roman" w:hAnsi="Times New Roman"/>
          <w:sz w:val="24"/>
          <w:szCs w:val="24"/>
          <w:lang w:val="en-US"/>
        </w:rPr>
        <w:tab/>
      </w:r>
      <w:r w:rsidRPr="00BA2D4A">
        <w:rPr>
          <w:rFonts w:ascii="Times New Roman" w:hAnsi="Times New Roman"/>
          <w:sz w:val="24"/>
          <w:szCs w:val="24"/>
        </w:rPr>
        <w:t>Timeliness and public procurement performance</w:t>
      </w:r>
      <w:bookmarkEnd w:id="237"/>
      <w:bookmarkEnd w:id="238"/>
    </w:p>
    <w:p w:rsidR="00F86163" w:rsidRPr="00DA4F0A" w:rsidRDefault="00F86163" w:rsidP="00DA4F0A">
      <w:pPr>
        <w:spacing w:line="480" w:lineRule="auto"/>
        <w:jc w:val="both"/>
        <w:rPr>
          <w:lang w:eastAsia="x-none"/>
        </w:rPr>
      </w:pPr>
      <w:r>
        <w:t xml:space="preserve">The Pearson results showed that the correlation between Timeliness and Public Procurement performance was </w:t>
      </w:r>
      <w:r w:rsidR="00AC288F">
        <w:t>positive and significant</w:t>
      </w:r>
      <w:r w:rsidRPr="00387090">
        <w:t xml:space="preserve">. </w:t>
      </w:r>
      <w:r w:rsidR="009259FC">
        <w:t xml:space="preserve">Further analysis using the regression model showed that </w:t>
      </w:r>
      <w:r w:rsidR="00AC288F">
        <w:t xml:space="preserve">significantly, </w:t>
      </w:r>
      <w:r>
        <w:t>30.5%</w:t>
      </w:r>
      <w:r w:rsidRPr="00387090">
        <w:t xml:space="preserve"> of the total variation in </w:t>
      </w:r>
      <w:r>
        <w:t>procurement performance</w:t>
      </w:r>
      <w:r w:rsidR="009259FC">
        <w:t xml:space="preserve"> in the Ministry of Education could be explained by timeliness. </w:t>
      </w:r>
    </w:p>
    <w:p w:rsidR="009C64E7" w:rsidRPr="00CA3362" w:rsidRDefault="009C64E7" w:rsidP="006F13C9">
      <w:pPr>
        <w:pStyle w:val="Heading2"/>
        <w:spacing w:line="480" w:lineRule="auto"/>
        <w:rPr>
          <w:rFonts w:ascii="Times New Roman" w:hAnsi="Times New Roman"/>
          <w:i w:val="0"/>
          <w:sz w:val="24"/>
          <w:szCs w:val="24"/>
        </w:rPr>
      </w:pPr>
      <w:bookmarkStart w:id="239" w:name="_Toc402450583"/>
      <w:bookmarkStart w:id="240" w:name="_Toc435462424"/>
      <w:r w:rsidRPr="00A6180E">
        <w:rPr>
          <w:rFonts w:ascii="Times New Roman" w:hAnsi="Times New Roman"/>
          <w:i w:val="0"/>
          <w:sz w:val="24"/>
          <w:szCs w:val="24"/>
        </w:rPr>
        <w:t>5.</w:t>
      </w:r>
      <w:r w:rsidR="00226A3A" w:rsidRPr="00B77007">
        <w:rPr>
          <w:rFonts w:ascii="Times New Roman" w:hAnsi="Times New Roman"/>
          <w:i w:val="0"/>
          <w:sz w:val="24"/>
          <w:szCs w:val="24"/>
          <w:lang w:val="en-US"/>
        </w:rPr>
        <w:t>3</w:t>
      </w:r>
      <w:r w:rsidRPr="00CA3362">
        <w:rPr>
          <w:rFonts w:ascii="Times New Roman" w:hAnsi="Times New Roman"/>
          <w:i w:val="0"/>
          <w:sz w:val="24"/>
          <w:szCs w:val="24"/>
        </w:rPr>
        <w:tab/>
        <w:t xml:space="preserve">Discussion of Study </w:t>
      </w:r>
      <w:bookmarkEnd w:id="239"/>
      <w:r w:rsidR="00AC288F">
        <w:rPr>
          <w:rFonts w:ascii="Times New Roman" w:hAnsi="Times New Roman"/>
          <w:i w:val="0"/>
          <w:sz w:val="24"/>
          <w:szCs w:val="24"/>
          <w:lang w:val="en-US"/>
        </w:rPr>
        <w:t>results</w:t>
      </w:r>
      <w:bookmarkEnd w:id="240"/>
    </w:p>
    <w:p w:rsidR="009C64E7" w:rsidRPr="0096502F" w:rsidRDefault="009C64E7" w:rsidP="006F13C9">
      <w:pPr>
        <w:pStyle w:val="Heading3"/>
        <w:spacing w:line="480" w:lineRule="auto"/>
        <w:rPr>
          <w:rFonts w:ascii="Times New Roman" w:hAnsi="Times New Roman"/>
          <w:sz w:val="24"/>
          <w:szCs w:val="24"/>
        </w:rPr>
      </w:pPr>
      <w:bookmarkStart w:id="241" w:name="_Toc402450584"/>
      <w:bookmarkStart w:id="242" w:name="_Toc435462425"/>
      <w:r w:rsidRPr="0096502F">
        <w:rPr>
          <w:rFonts w:ascii="Times New Roman" w:hAnsi="Times New Roman"/>
          <w:sz w:val="24"/>
          <w:szCs w:val="24"/>
        </w:rPr>
        <w:t>5.</w:t>
      </w:r>
      <w:r w:rsidR="00226A3A" w:rsidRPr="0096502F">
        <w:rPr>
          <w:rFonts w:ascii="Times New Roman" w:hAnsi="Times New Roman"/>
          <w:sz w:val="24"/>
          <w:szCs w:val="24"/>
          <w:lang w:val="en-US"/>
        </w:rPr>
        <w:t>3</w:t>
      </w:r>
      <w:r w:rsidRPr="0096502F">
        <w:rPr>
          <w:rFonts w:ascii="Times New Roman" w:hAnsi="Times New Roman"/>
          <w:sz w:val="24"/>
          <w:szCs w:val="24"/>
        </w:rPr>
        <w:t>.</w:t>
      </w:r>
      <w:r w:rsidRPr="0096502F">
        <w:rPr>
          <w:rFonts w:ascii="Times New Roman" w:hAnsi="Times New Roman"/>
          <w:sz w:val="24"/>
          <w:szCs w:val="24"/>
          <w:lang w:val="en-US"/>
        </w:rPr>
        <w:t>1</w:t>
      </w:r>
      <w:r w:rsidRPr="0096502F">
        <w:rPr>
          <w:rFonts w:ascii="Times New Roman" w:hAnsi="Times New Roman"/>
          <w:sz w:val="24"/>
          <w:szCs w:val="24"/>
        </w:rPr>
        <w:tab/>
        <w:t xml:space="preserve">Quality and </w:t>
      </w:r>
      <w:r w:rsidRPr="0096502F">
        <w:rPr>
          <w:rFonts w:ascii="Times New Roman" w:hAnsi="Times New Roman"/>
          <w:sz w:val="24"/>
          <w:szCs w:val="24"/>
          <w:lang w:val="en-US"/>
        </w:rPr>
        <w:t xml:space="preserve">Public Procurement </w:t>
      </w:r>
      <w:r w:rsidRPr="0096502F">
        <w:rPr>
          <w:rFonts w:ascii="Times New Roman" w:hAnsi="Times New Roman"/>
          <w:sz w:val="24"/>
          <w:szCs w:val="24"/>
        </w:rPr>
        <w:t>Performance</w:t>
      </w:r>
      <w:bookmarkEnd w:id="241"/>
      <w:bookmarkEnd w:id="242"/>
    </w:p>
    <w:p w:rsidR="00F771B5" w:rsidRPr="00F771B5" w:rsidRDefault="00F771B5" w:rsidP="00F771B5">
      <w:pPr>
        <w:spacing w:before="240" w:line="480" w:lineRule="auto"/>
        <w:jc w:val="both"/>
      </w:pPr>
      <w:r w:rsidRPr="00F771B5">
        <w:t>The basic test findings revealed statistically sound results between Quality * Procurement Performance</w:t>
      </w:r>
      <w:r w:rsidRPr="00F771B5">
        <w:rPr>
          <w:bCs/>
        </w:rPr>
        <w:t xml:space="preserve"> in the Ministry of Education &amp; Sports. This was indicated through the correlation analysis results as well as the regression model results, which showed that quality of goods and services had a positive effect on the performance of public procurement in the Ministry of Education and Sports.  </w:t>
      </w:r>
      <w:r w:rsidRPr="00F771B5">
        <w:t xml:space="preserve">These results are in agreement with Hendricks &amp; Sinhal, 1997; Lemak &amp; Reed, 1997; Samson &amp; Terziovski, 1999) and Haversjo (2000), which make part of a substantial body of empirical research that provides support for the notion that quality management and practices improve firm performance. International Quality Study (1992) puts it clearer when it asserts that “there is evidence that quality management has the highest impact on performance in firms that already perform well.” Moreover, most of the respondents were in agreement with the quality of the process and procurement performance meaning it is a common accepted notion and </w:t>
      </w:r>
      <w:r w:rsidRPr="00F771B5">
        <w:lastRenderedPageBreak/>
        <w:t>supported by most staff and other appraisal practitioners.</w:t>
      </w:r>
      <w:r w:rsidRPr="00F771B5">
        <w:rPr>
          <w:rFonts w:ascii="Calibri" w:eastAsia="Calibri" w:hAnsi="Calibri"/>
          <w:sz w:val="22"/>
          <w:szCs w:val="22"/>
        </w:rPr>
        <w:t xml:space="preserve"> </w:t>
      </w:r>
      <w:r w:rsidRPr="00F771B5">
        <w:t xml:space="preserve">Further, the study results concur with the views of Powell (1995) who observed that quality practices have shown to enhance organizational performance for both product and service organizations. In addition, Elmuti and Kathawala’s (1997) study of two manufacturing plants in a large U.S. organization showed that the plant with ISO 9000 certification had better improved quality of work life compared to the non-certified plant. They also found that ISO 9000 certification increased employee productivity, morale, and goal congruence while it decreased absenteeism, rework, and defects.  This serves to </w:t>
      </w:r>
      <w:r w:rsidR="00B44FFF" w:rsidRPr="00F771B5">
        <w:t>emphasize</w:t>
      </w:r>
      <w:r w:rsidRPr="00F771B5">
        <w:t xml:space="preserve"> that quality can greatly affect public procurement performance.</w:t>
      </w:r>
    </w:p>
    <w:p w:rsidR="009C64E7" w:rsidRPr="00A35700" w:rsidRDefault="009C64E7" w:rsidP="006F13C9">
      <w:pPr>
        <w:pStyle w:val="Heading3"/>
        <w:spacing w:line="480" w:lineRule="auto"/>
        <w:rPr>
          <w:rFonts w:ascii="Times New Roman" w:hAnsi="Times New Roman"/>
          <w:sz w:val="24"/>
          <w:szCs w:val="24"/>
        </w:rPr>
      </w:pPr>
      <w:bookmarkStart w:id="243" w:name="_Toc402450585"/>
      <w:bookmarkStart w:id="244" w:name="_Toc435462426"/>
      <w:r w:rsidRPr="00BA2D4A">
        <w:rPr>
          <w:rFonts w:ascii="Times New Roman" w:hAnsi="Times New Roman"/>
          <w:sz w:val="24"/>
          <w:szCs w:val="24"/>
        </w:rPr>
        <w:t>5.</w:t>
      </w:r>
      <w:r w:rsidR="00226A3A" w:rsidRPr="00BA2D4A">
        <w:rPr>
          <w:rFonts w:ascii="Times New Roman" w:hAnsi="Times New Roman"/>
          <w:sz w:val="24"/>
          <w:szCs w:val="24"/>
          <w:lang w:val="en-US"/>
        </w:rPr>
        <w:t>3</w:t>
      </w:r>
      <w:r w:rsidRPr="00BA2D4A">
        <w:rPr>
          <w:rFonts w:ascii="Times New Roman" w:hAnsi="Times New Roman"/>
          <w:sz w:val="24"/>
          <w:szCs w:val="24"/>
        </w:rPr>
        <w:t>.</w:t>
      </w:r>
      <w:r w:rsidRPr="00BA2D4A">
        <w:rPr>
          <w:rFonts w:ascii="Times New Roman" w:hAnsi="Times New Roman"/>
          <w:sz w:val="24"/>
          <w:szCs w:val="24"/>
          <w:lang w:val="en-US"/>
        </w:rPr>
        <w:t>2</w:t>
      </w:r>
      <w:r w:rsidRPr="008C7C1C">
        <w:rPr>
          <w:rFonts w:ascii="Times New Roman" w:hAnsi="Times New Roman"/>
          <w:sz w:val="24"/>
          <w:szCs w:val="24"/>
        </w:rPr>
        <w:tab/>
      </w:r>
      <w:r w:rsidRPr="00DF1901">
        <w:rPr>
          <w:rFonts w:ascii="Times New Roman" w:hAnsi="Times New Roman"/>
          <w:sz w:val="24"/>
          <w:szCs w:val="24"/>
          <w:lang w:val="en-US"/>
        </w:rPr>
        <w:t>Cost</w:t>
      </w:r>
      <w:r w:rsidRPr="00DF1901">
        <w:rPr>
          <w:rFonts w:ascii="Times New Roman" w:hAnsi="Times New Roman"/>
          <w:sz w:val="24"/>
          <w:szCs w:val="24"/>
        </w:rPr>
        <w:t xml:space="preserve"> and </w:t>
      </w:r>
      <w:r w:rsidRPr="00A35700">
        <w:rPr>
          <w:rFonts w:ascii="Times New Roman" w:hAnsi="Times New Roman"/>
          <w:sz w:val="24"/>
          <w:szCs w:val="24"/>
          <w:lang w:val="en-US"/>
        </w:rPr>
        <w:t xml:space="preserve">Public Procurement </w:t>
      </w:r>
      <w:r w:rsidRPr="00A35700">
        <w:rPr>
          <w:rFonts w:ascii="Times New Roman" w:hAnsi="Times New Roman"/>
          <w:sz w:val="24"/>
          <w:szCs w:val="24"/>
        </w:rPr>
        <w:t>Performance</w:t>
      </w:r>
      <w:bookmarkEnd w:id="243"/>
      <w:bookmarkEnd w:id="244"/>
    </w:p>
    <w:p w:rsidR="00457A44" w:rsidRPr="00457A44" w:rsidRDefault="00457A44" w:rsidP="00457A44">
      <w:pPr>
        <w:spacing w:before="240" w:line="480" w:lineRule="auto"/>
        <w:jc w:val="both"/>
      </w:pPr>
      <w:r w:rsidRPr="00457A44">
        <w:t>It was observed through the study findings that cost had a positive effect on public procurement performance in Ministry of Education and Sports, since the correlation results indicated a positive and statistically significant correlation between the two variables. Like Basheka and Bisangabasaija (2010) observe, in developing countries, public procurement is increasingly recognized as essential in service delivery and it accounts for a high proportion of total expenditure and thus requires paramount attention regarding expenditure.</w:t>
      </w:r>
    </w:p>
    <w:p w:rsidR="00457A44" w:rsidRPr="00457A44" w:rsidRDefault="00457A44" w:rsidP="00457A44">
      <w:pPr>
        <w:spacing w:before="240" w:line="480" w:lineRule="auto"/>
        <w:jc w:val="both"/>
      </w:pPr>
      <w:r w:rsidRPr="00457A44">
        <w:t>The findings were in agreement with the views of Brown and Potoski, (2003), who observed that contracting can reduce costs and improve flexibility and customer satisfaction. Similarly, Ferris &amp; Graddy, (1991); Ostrom and Ostrom, (1977); Stein, (1990) noted that service delivery arrangements promote competitive contracting with promises of efficiency, cost savings, and improved effectiveness</w:t>
      </w:r>
      <w:r w:rsidR="00820C91">
        <w:t>.</w:t>
      </w:r>
      <w:r w:rsidRPr="00457A44">
        <w:t xml:space="preserve"> They further observe that the central aim of contract management is to obtain services as agreed in the contract and achieve value for money, adding that the contract management process consists of a range of activities that are carried together to keep the </w:t>
      </w:r>
      <w:r w:rsidRPr="00457A44">
        <w:lastRenderedPageBreak/>
        <w:t xml:space="preserve">arrangement between customer and provider running smoothly, one of them is contract monitoring which is done by the Procurement and Disposal Unit. </w:t>
      </w:r>
    </w:p>
    <w:p w:rsidR="009C64E7" w:rsidRPr="00E40625" w:rsidRDefault="009C64E7" w:rsidP="006F13C9">
      <w:pPr>
        <w:pStyle w:val="Heading3"/>
        <w:spacing w:line="480" w:lineRule="auto"/>
        <w:rPr>
          <w:rFonts w:ascii="Times New Roman" w:hAnsi="Times New Roman"/>
          <w:sz w:val="24"/>
          <w:szCs w:val="24"/>
        </w:rPr>
      </w:pPr>
      <w:bookmarkStart w:id="245" w:name="_Toc402450586"/>
      <w:bookmarkStart w:id="246" w:name="_Toc435462427"/>
      <w:r w:rsidRPr="000D2126">
        <w:rPr>
          <w:rFonts w:ascii="Times New Roman" w:hAnsi="Times New Roman"/>
          <w:sz w:val="24"/>
          <w:szCs w:val="24"/>
        </w:rPr>
        <w:t>5.</w:t>
      </w:r>
      <w:r w:rsidR="00226A3A" w:rsidRPr="00933EFC">
        <w:rPr>
          <w:rFonts w:ascii="Times New Roman" w:hAnsi="Times New Roman"/>
          <w:sz w:val="24"/>
          <w:szCs w:val="24"/>
          <w:lang w:val="en-US"/>
        </w:rPr>
        <w:t>3</w:t>
      </w:r>
      <w:r w:rsidRPr="007555B9">
        <w:rPr>
          <w:rFonts w:ascii="Times New Roman" w:hAnsi="Times New Roman"/>
          <w:sz w:val="24"/>
          <w:szCs w:val="24"/>
        </w:rPr>
        <w:t>.3</w:t>
      </w:r>
      <w:r w:rsidRPr="007555B9">
        <w:rPr>
          <w:rFonts w:ascii="Times New Roman" w:hAnsi="Times New Roman"/>
          <w:sz w:val="24"/>
          <w:szCs w:val="24"/>
        </w:rPr>
        <w:tab/>
      </w:r>
      <w:r w:rsidRPr="007555B9">
        <w:rPr>
          <w:rFonts w:ascii="Times New Roman" w:hAnsi="Times New Roman"/>
          <w:sz w:val="24"/>
          <w:szCs w:val="24"/>
          <w:lang w:val="en-US"/>
        </w:rPr>
        <w:t xml:space="preserve">Timeliness </w:t>
      </w:r>
      <w:r w:rsidRPr="007555B9">
        <w:rPr>
          <w:rFonts w:ascii="Times New Roman" w:hAnsi="Times New Roman"/>
          <w:sz w:val="24"/>
          <w:szCs w:val="24"/>
        </w:rPr>
        <w:t xml:space="preserve">and </w:t>
      </w:r>
      <w:r w:rsidRPr="007555B9">
        <w:rPr>
          <w:rFonts w:ascii="Times New Roman" w:hAnsi="Times New Roman"/>
          <w:sz w:val="24"/>
          <w:szCs w:val="24"/>
          <w:lang w:val="en-US"/>
        </w:rPr>
        <w:t xml:space="preserve">Public Procurement </w:t>
      </w:r>
      <w:r w:rsidRPr="00E40625">
        <w:rPr>
          <w:rFonts w:ascii="Times New Roman" w:hAnsi="Times New Roman"/>
          <w:sz w:val="24"/>
          <w:szCs w:val="24"/>
        </w:rPr>
        <w:t>Performance</w:t>
      </w:r>
      <w:bookmarkEnd w:id="245"/>
      <w:bookmarkEnd w:id="246"/>
    </w:p>
    <w:p w:rsidR="00BA2496" w:rsidRPr="00BA2496" w:rsidRDefault="00BA2496" w:rsidP="00BA2496">
      <w:pPr>
        <w:spacing w:before="240" w:line="480" w:lineRule="auto"/>
        <w:jc w:val="both"/>
      </w:pPr>
      <w:r w:rsidRPr="00BA2496">
        <w:t>Timeliness was noted to have a positive effect on public procurement performance in Ministry of Education and Sports. The results thus concur with the views of Gareth &amp; Rendon (2005) and Basheka (2008), who held the view that the timely, efficient and effective execution of each of the contracting process phases has an influence on the performance of public procurement since procurement plays a critical role in all the six phases above mentioned. This would imply that any delay in the execution of any of the phases has an effect on the timely completion of other phases.</w:t>
      </w:r>
    </w:p>
    <w:p w:rsidR="00BA2496" w:rsidRPr="00BA2496" w:rsidRDefault="00BA2496" w:rsidP="00BA2496">
      <w:pPr>
        <w:spacing w:before="240" w:line="480" w:lineRule="auto"/>
        <w:jc w:val="both"/>
      </w:pPr>
      <w:r w:rsidRPr="00BA2496">
        <w:t>These upshots of</w:t>
      </w:r>
      <w:r w:rsidRPr="00BA2496">
        <w:rPr>
          <w:color w:val="FF0000"/>
        </w:rPr>
        <w:t xml:space="preserve"> </w:t>
      </w:r>
      <w:r w:rsidRPr="00BA2496">
        <w:t>inefficiency in terms of timeliness are consistent with the Ugandan context as analyzed by IGG Report (2006) which emphasized that sketchy evidence from Uganda reveals that the lead time is still long in the PDE’s and quality services delivered by suppliers is still inadequate. In a similar fashion, PPDA Authority Report (2008) observed that services such as cars repairs, information technology, cleaning services waste management, couriers’ services and catering are not provided on time, specifications are not matched and the internal users are complaining of late deliveries.</w:t>
      </w:r>
    </w:p>
    <w:p w:rsidR="00BA2496" w:rsidRPr="00BA2496" w:rsidRDefault="00BA2496" w:rsidP="00BA2496">
      <w:pPr>
        <w:jc w:val="both"/>
      </w:pPr>
    </w:p>
    <w:p w:rsidR="00BA2496" w:rsidRDefault="00BA2496" w:rsidP="00BA2496">
      <w:pPr>
        <w:spacing w:after="200" w:line="480" w:lineRule="auto"/>
        <w:jc w:val="both"/>
      </w:pPr>
      <w:r w:rsidRPr="00BA2496">
        <w:t xml:space="preserve">According to the PPDA capacity building strategy Report (2010) for the period 2011-2016, the performance of public procurement system in terms of procurement contract management indicates variances in the time taken to complete a procurement contract versus an indicative optimum time, the actual time of payment versus contract payment period and the actual project completion time versus contractually agreed period. Even though these PPDA reports do not </w:t>
      </w:r>
      <w:r w:rsidRPr="00BA2496">
        <w:lastRenderedPageBreak/>
        <w:t>point out the causes of time delays and the variance in the time taken to complete a procurement process, the study findings reveal</w:t>
      </w:r>
      <w:r w:rsidR="00820C91">
        <w:t>ed</w:t>
      </w:r>
      <w:r w:rsidRPr="00BA2496">
        <w:t xml:space="preserve"> public procurement laws and regulations as a limitation.</w:t>
      </w:r>
    </w:p>
    <w:p w:rsidR="009C64E7" w:rsidRPr="008F3A62" w:rsidRDefault="009C64E7" w:rsidP="006F13C9">
      <w:pPr>
        <w:pStyle w:val="Heading2"/>
        <w:spacing w:line="480" w:lineRule="auto"/>
        <w:rPr>
          <w:rFonts w:ascii="Times New Roman" w:hAnsi="Times New Roman"/>
          <w:i w:val="0"/>
          <w:sz w:val="24"/>
          <w:szCs w:val="24"/>
        </w:rPr>
      </w:pPr>
      <w:bookmarkStart w:id="247" w:name="_Toc402450587"/>
      <w:bookmarkStart w:id="248" w:name="_Toc435462428"/>
      <w:r w:rsidRPr="008F3A62">
        <w:rPr>
          <w:rFonts w:ascii="Times New Roman" w:hAnsi="Times New Roman"/>
          <w:i w:val="0"/>
          <w:sz w:val="24"/>
          <w:szCs w:val="24"/>
        </w:rPr>
        <w:t>5.</w:t>
      </w:r>
      <w:r w:rsidR="00226A3A" w:rsidRPr="008F3A62">
        <w:rPr>
          <w:rFonts w:ascii="Times New Roman" w:hAnsi="Times New Roman"/>
          <w:i w:val="0"/>
          <w:sz w:val="24"/>
          <w:szCs w:val="24"/>
          <w:lang w:val="en-US"/>
        </w:rPr>
        <w:t>4</w:t>
      </w:r>
      <w:r w:rsidRPr="008F3A62">
        <w:rPr>
          <w:rFonts w:ascii="Times New Roman" w:hAnsi="Times New Roman"/>
          <w:i w:val="0"/>
          <w:sz w:val="24"/>
          <w:szCs w:val="24"/>
        </w:rPr>
        <w:tab/>
        <w:t>Conclusions of the Study</w:t>
      </w:r>
      <w:bookmarkEnd w:id="247"/>
      <w:bookmarkEnd w:id="248"/>
    </w:p>
    <w:p w:rsidR="003D12AA" w:rsidRPr="005C3302" w:rsidRDefault="009C64E7" w:rsidP="007B6C25">
      <w:pPr>
        <w:pStyle w:val="BodyTextFirstIndent2"/>
        <w:spacing w:before="240" w:line="480" w:lineRule="auto"/>
        <w:ind w:left="0" w:firstLine="0"/>
        <w:jc w:val="both"/>
      </w:pPr>
      <w:r w:rsidRPr="009E0711">
        <w:t>Based on the study findings and discussions, the following conclusions were made objec</w:t>
      </w:r>
      <w:r w:rsidR="007B6C25" w:rsidRPr="009E0711">
        <w:t>tive by objective:</w:t>
      </w:r>
    </w:p>
    <w:p w:rsidR="003D12AA" w:rsidRPr="00DA4F0A" w:rsidRDefault="003D12AA" w:rsidP="00DA4F0A">
      <w:pPr>
        <w:pStyle w:val="Heading2"/>
        <w:spacing w:line="480" w:lineRule="auto"/>
        <w:rPr>
          <w:rFonts w:ascii="Times New Roman" w:hAnsi="Times New Roman"/>
          <w:i w:val="0"/>
          <w:sz w:val="24"/>
          <w:szCs w:val="24"/>
        </w:rPr>
      </w:pPr>
      <w:bookmarkStart w:id="249" w:name="_Toc435462429"/>
      <w:r w:rsidRPr="00DA4F0A">
        <w:rPr>
          <w:rFonts w:ascii="Times New Roman" w:hAnsi="Times New Roman"/>
          <w:i w:val="0"/>
          <w:sz w:val="24"/>
          <w:szCs w:val="24"/>
        </w:rPr>
        <w:t>5.</w:t>
      </w:r>
      <w:r w:rsidR="00226A3A" w:rsidRPr="00DA4F0A">
        <w:rPr>
          <w:rFonts w:ascii="Times New Roman" w:hAnsi="Times New Roman"/>
          <w:i w:val="0"/>
          <w:sz w:val="24"/>
          <w:szCs w:val="24"/>
        </w:rPr>
        <w:t>4</w:t>
      </w:r>
      <w:r w:rsidRPr="00DA4F0A">
        <w:rPr>
          <w:rFonts w:ascii="Times New Roman" w:hAnsi="Times New Roman"/>
          <w:i w:val="0"/>
          <w:sz w:val="24"/>
          <w:szCs w:val="24"/>
        </w:rPr>
        <w:t>.1.</w:t>
      </w:r>
      <w:r w:rsidRPr="00DA4F0A">
        <w:rPr>
          <w:rFonts w:ascii="Times New Roman" w:hAnsi="Times New Roman"/>
          <w:i w:val="0"/>
          <w:sz w:val="24"/>
          <w:szCs w:val="24"/>
        </w:rPr>
        <w:tab/>
        <w:t>Quality and performance of public procurement.</w:t>
      </w:r>
      <w:bookmarkEnd w:id="249"/>
    </w:p>
    <w:p w:rsidR="009C64E7" w:rsidRPr="002621FA" w:rsidRDefault="009C64E7" w:rsidP="00B31043">
      <w:pPr>
        <w:spacing w:before="240" w:line="480" w:lineRule="auto"/>
        <w:jc w:val="both"/>
        <w:rPr>
          <w:color w:val="FF0000"/>
        </w:rPr>
      </w:pPr>
      <w:r w:rsidRPr="002F5E6F">
        <w:t xml:space="preserve">One main challenge unveiled </w:t>
      </w:r>
      <w:r w:rsidR="00885F65">
        <w:t>was</w:t>
      </w:r>
      <w:r w:rsidR="00885F65" w:rsidRPr="002F5E6F">
        <w:t xml:space="preserve"> </w:t>
      </w:r>
      <w:r w:rsidRPr="002F5E6F">
        <w:t xml:space="preserve">that the tender evaluation team </w:t>
      </w:r>
      <w:r w:rsidR="00885F65">
        <w:t>was</w:t>
      </w:r>
      <w:r w:rsidR="00885F65" w:rsidRPr="002F5E6F">
        <w:t xml:space="preserve"> </w:t>
      </w:r>
      <w:r w:rsidRPr="002F5E6F">
        <w:t>not always composed of individuals of high integrity and professional competence with no direct or indirect interest in the tenders being evaluated. The study also found out that while user departments are assumed to be satisfied, there are internal issues that are not in good shape that may affect procurement performance</w:t>
      </w:r>
      <w:r w:rsidR="00A0150D" w:rsidRPr="002F5E6F">
        <w:t>,</w:t>
      </w:r>
      <w:r w:rsidRPr="002F5E6F">
        <w:t xml:space="preserve"> for instance</w:t>
      </w:r>
      <w:r w:rsidRPr="003E1E90">
        <w:rPr>
          <w:color w:val="FF0000"/>
        </w:rPr>
        <w:t xml:space="preserve"> </w:t>
      </w:r>
      <w:r w:rsidRPr="00274767">
        <w:t xml:space="preserve">a quality assurance mechanism is in place within the Ministry but </w:t>
      </w:r>
      <w:r w:rsidR="00885F65">
        <w:t>was</w:t>
      </w:r>
      <w:r w:rsidR="00885F65" w:rsidRPr="00274767">
        <w:t xml:space="preserve"> </w:t>
      </w:r>
      <w:r w:rsidRPr="00274767">
        <w:t>not clearly followed and adhered to</w:t>
      </w:r>
      <w:r w:rsidRPr="00F72439">
        <w:t>.</w:t>
      </w:r>
      <w:r w:rsidR="00467A87" w:rsidRPr="00F72439">
        <w:t xml:space="preserve"> Such shortcomings in line with quality of goods and services compromise public procurement performance.</w:t>
      </w:r>
    </w:p>
    <w:p w:rsidR="00B31043" w:rsidRPr="00DA4F0A" w:rsidRDefault="00B31043" w:rsidP="00DA4F0A">
      <w:pPr>
        <w:pStyle w:val="Heading2"/>
        <w:spacing w:line="480" w:lineRule="auto"/>
        <w:rPr>
          <w:rFonts w:ascii="Times New Roman" w:hAnsi="Times New Roman"/>
          <w:i w:val="0"/>
          <w:sz w:val="24"/>
          <w:szCs w:val="24"/>
        </w:rPr>
      </w:pPr>
      <w:bookmarkStart w:id="250" w:name="_Toc435462430"/>
      <w:r w:rsidRPr="00DA4F0A">
        <w:rPr>
          <w:rFonts w:ascii="Times New Roman" w:hAnsi="Times New Roman"/>
          <w:i w:val="0"/>
          <w:sz w:val="24"/>
          <w:szCs w:val="24"/>
        </w:rPr>
        <w:t>5.</w:t>
      </w:r>
      <w:r w:rsidR="00226A3A" w:rsidRPr="00DA4F0A">
        <w:rPr>
          <w:rFonts w:ascii="Times New Roman" w:hAnsi="Times New Roman"/>
          <w:i w:val="0"/>
          <w:sz w:val="24"/>
          <w:szCs w:val="24"/>
        </w:rPr>
        <w:t>4</w:t>
      </w:r>
      <w:r w:rsidRPr="00DA4F0A">
        <w:rPr>
          <w:rFonts w:ascii="Times New Roman" w:hAnsi="Times New Roman"/>
          <w:i w:val="0"/>
          <w:sz w:val="24"/>
          <w:szCs w:val="24"/>
        </w:rPr>
        <w:t>.2.</w:t>
      </w:r>
      <w:r w:rsidRPr="00DA4F0A">
        <w:rPr>
          <w:rFonts w:ascii="Times New Roman" w:hAnsi="Times New Roman"/>
          <w:i w:val="0"/>
          <w:sz w:val="24"/>
          <w:szCs w:val="24"/>
        </w:rPr>
        <w:tab/>
        <w:t>Cost and performance of public procurement</w:t>
      </w:r>
      <w:bookmarkEnd w:id="250"/>
    </w:p>
    <w:p w:rsidR="009C64E7" w:rsidRPr="0029790F" w:rsidRDefault="009C64E7" w:rsidP="006F13C9">
      <w:pPr>
        <w:spacing w:before="240" w:line="480" w:lineRule="auto"/>
        <w:jc w:val="both"/>
        <w:rPr>
          <w:color w:val="0070C0"/>
        </w:rPr>
      </w:pPr>
      <w:r w:rsidRPr="00EA028B">
        <w:t xml:space="preserve">The study also </w:t>
      </w:r>
      <w:r w:rsidR="00F83ACB" w:rsidRPr="00EA028B">
        <w:t>revealed</w:t>
      </w:r>
      <w:r w:rsidRPr="00BA2D4A">
        <w:t xml:space="preserve"> that while procurement opportunities are advertised, as a requirement </w:t>
      </w:r>
      <w:r w:rsidR="00885F65">
        <w:t xml:space="preserve">of the procurement </w:t>
      </w:r>
      <w:r w:rsidR="00885F65" w:rsidRPr="00BA2D4A">
        <w:t>law</w:t>
      </w:r>
      <w:r w:rsidRPr="00BA2D4A">
        <w:t xml:space="preserve">, </w:t>
      </w:r>
      <w:r w:rsidR="00710BAC" w:rsidRPr="00BA2D4A">
        <w:t xml:space="preserve">ministry officials </w:t>
      </w:r>
      <w:r w:rsidR="00885F65" w:rsidRPr="00BA2D4A">
        <w:t>d</w:t>
      </w:r>
      <w:r w:rsidR="00885F65">
        <w:t>id</w:t>
      </w:r>
      <w:r w:rsidR="00885F65" w:rsidRPr="00BA2D4A">
        <w:t xml:space="preserve"> </w:t>
      </w:r>
      <w:r w:rsidR="00710BAC" w:rsidRPr="00BA2D4A">
        <w:t>not</w:t>
      </w:r>
      <w:r w:rsidRPr="00BA2D4A">
        <w:t xml:space="preserve"> benchmark prices against market standards and this creates a</w:t>
      </w:r>
      <w:r w:rsidR="00710BAC" w:rsidRPr="00BA2D4A">
        <w:t xml:space="preserve"> scenario where bidders return exorbitant</w:t>
      </w:r>
      <w:r w:rsidRPr="008C7C1C">
        <w:t xml:space="preserve"> </w:t>
      </w:r>
      <w:r w:rsidR="00710BAC" w:rsidRPr="00DF1901">
        <w:t xml:space="preserve">bid </w:t>
      </w:r>
      <w:r w:rsidRPr="00DF1901">
        <w:t>prices</w:t>
      </w:r>
      <w:r w:rsidR="00710BAC" w:rsidRPr="00A35700">
        <w:t xml:space="preserve"> in excess of the market rates leading to a loss</w:t>
      </w:r>
      <w:r w:rsidR="00467A87">
        <w:t xml:space="preserve"> and therefore implying that other services within the ministry may get compromised, further affecting the achievement of the overall objectives of the Ministry</w:t>
      </w:r>
      <w:r w:rsidRPr="00A35700">
        <w:t>.</w:t>
      </w:r>
    </w:p>
    <w:p w:rsidR="00B31043" w:rsidRPr="00DA4F0A" w:rsidRDefault="00B31043" w:rsidP="00DA4F0A">
      <w:pPr>
        <w:pStyle w:val="Heading2"/>
        <w:spacing w:line="480" w:lineRule="auto"/>
        <w:rPr>
          <w:rFonts w:ascii="Times New Roman" w:hAnsi="Times New Roman"/>
          <w:i w:val="0"/>
          <w:sz w:val="24"/>
          <w:szCs w:val="24"/>
        </w:rPr>
      </w:pPr>
      <w:bookmarkStart w:id="251" w:name="_Toc435462431"/>
      <w:r w:rsidRPr="00DA4F0A">
        <w:rPr>
          <w:rFonts w:ascii="Times New Roman" w:hAnsi="Times New Roman"/>
          <w:i w:val="0"/>
          <w:sz w:val="24"/>
          <w:szCs w:val="24"/>
        </w:rPr>
        <w:lastRenderedPageBreak/>
        <w:t>5.</w:t>
      </w:r>
      <w:r w:rsidR="00226A3A" w:rsidRPr="00DA4F0A">
        <w:rPr>
          <w:rFonts w:ascii="Times New Roman" w:hAnsi="Times New Roman"/>
          <w:i w:val="0"/>
          <w:sz w:val="24"/>
          <w:szCs w:val="24"/>
        </w:rPr>
        <w:t>4</w:t>
      </w:r>
      <w:r w:rsidRPr="00DA4F0A">
        <w:rPr>
          <w:rFonts w:ascii="Times New Roman" w:hAnsi="Times New Roman"/>
          <w:i w:val="0"/>
          <w:sz w:val="24"/>
          <w:szCs w:val="24"/>
        </w:rPr>
        <w:t>.3.</w:t>
      </w:r>
      <w:r w:rsidRPr="00DA4F0A">
        <w:rPr>
          <w:rFonts w:ascii="Times New Roman" w:hAnsi="Times New Roman"/>
          <w:i w:val="0"/>
          <w:sz w:val="24"/>
          <w:szCs w:val="24"/>
        </w:rPr>
        <w:tab/>
        <w:t>Timeliness and performance of public procurement</w:t>
      </w:r>
      <w:bookmarkEnd w:id="251"/>
    </w:p>
    <w:p w:rsidR="009C64E7" w:rsidRPr="000D75D1" w:rsidRDefault="009C64E7" w:rsidP="006F13C9">
      <w:pPr>
        <w:spacing w:before="240" w:line="480" w:lineRule="auto"/>
        <w:jc w:val="both"/>
      </w:pPr>
      <w:r w:rsidRPr="00CA3362">
        <w:t xml:space="preserve">The main challenges identified by the study </w:t>
      </w:r>
      <w:r w:rsidR="00885F65">
        <w:t xml:space="preserve">was </w:t>
      </w:r>
      <w:r w:rsidRPr="00CA3362">
        <w:t>th</w:t>
      </w:r>
      <w:r w:rsidRPr="0096502F">
        <w:t xml:space="preserve">at the release of funds for all procurement related activities </w:t>
      </w:r>
      <w:r w:rsidR="00885F65">
        <w:t>was</w:t>
      </w:r>
      <w:r w:rsidRPr="0096502F">
        <w:t xml:space="preserve"> </w:t>
      </w:r>
      <w:r w:rsidR="00C42842">
        <w:t xml:space="preserve">not </w:t>
      </w:r>
      <w:r w:rsidRPr="0096502F">
        <w:t xml:space="preserve">done early enough which cripples the whole process hence poor performance. In addition, public procurement laws and regulations </w:t>
      </w:r>
      <w:r w:rsidR="00467A87">
        <w:t xml:space="preserve">in some instances </w:t>
      </w:r>
      <w:r w:rsidRPr="0096502F">
        <w:t>appear to be a hindrance to the timely acquisition of services</w:t>
      </w:r>
      <w:r w:rsidR="00467A87">
        <w:t xml:space="preserve"> </w:t>
      </w:r>
      <w:r w:rsidR="00885F65">
        <w:t xml:space="preserve"> in </w:t>
      </w:r>
      <w:r w:rsidRPr="0096502F">
        <w:t xml:space="preserve">the MOES which illustrates a </w:t>
      </w:r>
      <w:r w:rsidR="0010299C" w:rsidRPr="0096502F">
        <w:t>challenge</w:t>
      </w:r>
      <w:r w:rsidRPr="0096502F">
        <w:t xml:space="preserve"> that exists within the procurement process and its performance. Lastly, the study unveiled </w:t>
      </w:r>
      <w:r w:rsidRPr="00F601E4">
        <w:rPr>
          <w:bCs/>
        </w:rPr>
        <w:t>that while the user departments initiate</w:t>
      </w:r>
      <w:r w:rsidR="00885F65">
        <w:rPr>
          <w:bCs/>
        </w:rPr>
        <w:t>d</w:t>
      </w:r>
      <w:r w:rsidRPr="00F601E4">
        <w:rPr>
          <w:bCs/>
        </w:rPr>
        <w:t xml:space="preserve"> procurements in time, suppliers of goods and services usually delay</w:t>
      </w:r>
      <w:r w:rsidR="00885F65">
        <w:rPr>
          <w:bCs/>
        </w:rPr>
        <w:t>ed</w:t>
      </w:r>
      <w:r w:rsidRPr="00F601E4">
        <w:rPr>
          <w:bCs/>
        </w:rPr>
        <w:t xml:space="preserve"> the delivery</w:t>
      </w:r>
      <w:r w:rsidR="00C505FC">
        <w:rPr>
          <w:bCs/>
        </w:rPr>
        <w:t>; this might be attributed to the delays in</w:t>
      </w:r>
      <w:r w:rsidRPr="00F601E4">
        <w:rPr>
          <w:bCs/>
        </w:rPr>
        <w:t xml:space="preserve"> </w:t>
      </w:r>
      <w:r w:rsidRPr="00F601E4">
        <w:t>release of funds for all procurement related activities</w:t>
      </w:r>
      <w:r w:rsidR="00C505FC">
        <w:t xml:space="preserve">. </w:t>
      </w:r>
      <w:r w:rsidRPr="00F601E4">
        <w:t xml:space="preserve"> </w:t>
      </w:r>
    </w:p>
    <w:p w:rsidR="009C64E7" w:rsidRDefault="009C64E7" w:rsidP="006F13C9">
      <w:pPr>
        <w:pStyle w:val="Heading2"/>
        <w:spacing w:line="480" w:lineRule="auto"/>
        <w:rPr>
          <w:rFonts w:ascii="Times New Roman" w:hAnsi="Times New Roman"/>
          <w:i w:val="0"/>
          <w:sz w:val="24"/>
          <w:szCs w:val="24"/>
          <w:lang w:val="en-US"/>
        </w:rPr>
      </w:pPr>
      <w:bookmarkStart w:id="252" w:name="_Toc402450588"/>
      <w:bookmarkStart w:id="253" w:name="_Toc435462432"/>
      <w:r w:rsidRPr="000D75D1">
        <w:rPr>
          <w:rFonts w:ascii="Times New Roman" w:hAnsi="Times New Roman"/>
          <w:i w:val="0"/>
          <w:sz w:val="24"/>
          <w:szCs w:val="24"/>
        </w:rPr>
        <w:t>5.</w:t>
      </w:r>
      <w:r w:rsidR="00226A3A" w:rsidRPr="00FC612F">
        <w:rPr>
          <w:rFonts w:ascii="Times New Roman" w:hAnsi="Times New Roman"/>
          <w:i w:val="0"/>
          <w:sz w:val="24"/>
          <w:szCs w:val="24"/>
          <w:lang w:val="en-US"/>
        </w:rPr>
        <w:t>5</w:t>
      </w:r>
      <w:r w:rsidRPr="000A0F41">
        <w:rPr>
          <w:rFonts w:ascii="Times New Roman" w:hAnsi="Times New Roman"/>
          <w:i w:val="0"/>
          <w:sz w:val="24"/>
          <w:szCs w:val="24"/>
        </w:rPr>
        <w:tab/>
        <w:t>Recommendations of the Study</w:t>
      </w:r>
      <w:bookmarkEnd w:id="252"/>
      <w:bookmarkEnd w:id="253"/>
    </w:p>
    <w:p w:rsidR="00F37362" w:rsidRPr="00DA4F0A" w:rsidRDefault="00F37362" w:rsidP="00DA4F0A">
      <w:pPr>
        <w:spacing w:line="480" w:lineRule="auto"/>
        <w:rPr>
          <w:lang w:eastAsia="x-none"/>
        </w:rPr>
      </w:pPr>
      <w:r w:rsidRPr="003D7D8D">
        <w:t>The recommendations are aligned to the objectives of the study. From the foregoing conclusions, the researcher made the following recommendations in relation to the relationship between value for money audits and public procurement performance in the Ministry of education and sports in</w:t>
      </w:r>
      <w:r>
        <w:t xml:space="preserve"> Uganda.</w:t>
      </w:r>
    </w:p>
    <w:p w:rsidR="00C505FC" w:rsidRPr="00625160" w:rsidRDefault="00C505FC" w:rsidP="00C505FC">
      <w:pPr>
        <w:pStyle w:val="Heading2"/>
        <w:spacing w:line="480" w:lineRule="auto"/>
        <w:rPr>
          <w:rFonts w:ascii="Times New Roman" w:hAnsi="Times New Roman"/>
          <w:i w:val="0"/>
          <w:sz w:val="24"/>
          <w:szCs w:val="24"/>
        </w:rPr>
      </w:pPr>
      <w:bookmarkStart w:id="254" w:name="_Toc435462433"/>
      <w:r w:rsidRPr="00625160">
        <w:rPr>
          <w:rFonts w:ascii="Times New Roman" w:hAnsi="Times New Roman"/>
          <w:i w:val="0"/>
          <w:sz w:val="24"/>
          <w:szCs w:val="24"/>
        </w:rPr>
        <w:t>5.</w:t>
      </w:r>
      <w:r>
        <w:rPr>
          <w:rFonts w:ascii="Times New Roman" w:hAnsi="Times New Roman"/>
          <w:i w:val="0"/>
          <w:sz w:val="24"/>
          <w:szCs w:val="24"/>
          <w:lang w:val="en-US"/>
        </w:rPr>
        <w:t>5</w:t>
      </w:r>
      <w:r w:rsidRPr="00625160">
        <w:rPr>
          <w:rFonts w:ascii="Times New Roman" w:hAnsi="Times New Roman"/>
          <w:i w:val="0"/>
          <w:sz w:val="24"/>
          <w:szCs w:val="24"/>
        </w:rPr>
        <w:t>.1.</w:t>
      </w:r>
      <w:r w:rsidRPr="00625160">
        <w:rPr>
          <w:rFonts w:ascii="Times New Roman" w:hAnsi="Times New Roman"/>
          <w:i w:val="0"/>
          <w:sz w:val="24"/>
          <w:szCs w:val="24"/>
        </w:rPr>
        <w:tab/>
        <w:t>Quality and performance of public procurement.</w:t>
      </w:r>
      <w:bookmarkEnd w:id="254"/>
    </w:p>
    <w:p w:rsidR="00F37362" w:rsidRPr="00800109" w:rsidRDefault="00F37362" w:rsidP="00F37362">
      <w:pPr>
        <w:pStyle w:val="BodyTextFirstIndent2"/>
        <w:spacing w:before="240" w:after="240" w:line="480" w:lineRule="auto"/>
        <w:ind w:left="0" w:firstLine="0"/>
        <w:jc w:val="both"/>
        <w:rPr>
          <w:color w:val="FF0000"/>
        </w:rPr>
      </w:pPr>
      <w:r w:rsidRPr="003D7D8D">
        <w:t>First, the</w:t>
      </w:r>
      <w:r>
        <w:t>re is need for</w:t>
      </w:r>
      <w:r w:rsidRPr="003D7D8D">
        <w:t xml:space="preserve"> management </w:t>
      </w:r>
      <w:r>
        <w:t>to</w:t>
      </w:r>
      <w:r w:rsidRPr="00795896">
        <w:t xml:space="preserve"> </w:t>
      </w:r>
      <w:r w:rsidRPr="000A7338">
        <w:t>make extra efforts to see that the tender evaluation team</w:t>
      </w:r>
      <w:r w:rsidRPr="00B02B29">
        <w:rPr>
          <w:color w:val="FF0000"/>
        </w:rPr>
        <w:t xml:space="preserve"> </w:t>
      </w:r>
      <w:r w:rsidRPr="00C129B9">
        <w:t>is always composed of individuals of high integrity and professional competence with no direct or indirect interest in the tenders being evaluated.</w:t>
      </w:r>
      <w:r w:rsidRPr="00274DD6">
        <w:t xml:space="preserve"> In the alternative, the ministry </w:t>
      </w:r>
      <w:r>
        <w:t xml:space="preserve">and other entities faced with similar procurement related challenges </w:t>
      </w:r>
      <w:r w:rsidRPr="00274DD6">
        <w:t>should consider outsourcing of evaluation of bids for high value contracts to independent external consultants if value f</w:t>
      </w:r>
      <w:r w:rsidRPr="00056297">
        <w:t xml:space="preserve">or money is to be achieved. This minimizes bias in the </w:t>
      </w:r>
      <w:r w:rsidRPr="00CE7B42">
        <w:t>evaluation process and enhances the quality of the supplies/services to be obtained</w:t>
      </w:r>
      <w:r w:rsidRPr="00624B53">
        <w:t xml:space="preserve"> leading to customer satisfaction</w:t>
      </w:r>
      <w:r w:rsidRPr="00800109">
        <w:t>.</w:t>
      </w:r>
    </w:p>
    <w:p w:rsidR="00C505FC" w:rsidRDefault="00C505FC" w:rsidP="00C505FC">
      <w:pPr>
        <w:pStyle w:val="Heading2"/>
        <w:spacing w:line="480" w:lineRule="auto"/>
        <w:rPr>
          <w:rFonts w:ascii="Times New Roman" w:hAnsi="Times New Roman"/>
          <w:i w:val="0"/>
          <w:sz w:val="24"/>
          <w:szCs w:val="24"/>
          <w:lang w:val="en-US"/>
        </w:rPr>
      </w:pPr>
      <w:bookmarkStart w:id="255" w:name="_Toc435462434"/>
      <w:r w:rsidRPr="00625160">
        <w:rPr>
          <w:rFonts w:ascii="Times New Roman" w:hAnsi="Times New Roman"/>
          <w:i w:val="0"/>
          <w:sz w:val="24"/>
          <w:szCs w:val="24"/>
        </w:rPr>
        <w:lastRenderedPageBreak/>
        <w:t>5.</w:t>
      </w:r>
      <w:r>
        <w:rPr>
          <w:rFonts w:ascii="Times New Roman" w:hAnsi="Times New Roman"/>
          <w:i w:val="0"/>
          <w:sz w:val="24"/>
          <w:szCs w:val="24"/>
          <w:lang w:val="en-US"/>
        </w:rPr>
        <w:t>5</w:t>
      </w:r>
      <w:r w:rsidRPr="00625160">
        <w:rPr>
          <w:rFonts w:ascii="Times New Roman" w:hAnsi="Times New Roman"/>
          <w:i w:val="0"/>
          <w:sz w:val="24"/>
          <w:szCs w:val="24"/>
        </w:rPr>
        <w:t>.</w:t>
      </w:r>
      <w:r>
        <w:rPr>
          <w:rFonts w:ascii="Times New Roman" w:hAnsi="Times New Roman"/>
          <w:i w:val="0"/>
          <w:sz w:val="24"/>
          <w:szCs w:val="24"/>
          <w:lang w:val="en-US"/>
        </w:rPr>
        <w:t>2</w:t>
      </w:r>
      <w:r w:rsidR="00F37362">
        <w:rPr>
          <w:rFonts w:ascii="Times New Roman" w:hAnsi="Times New Roman"/>
          <w:i w:val="0"/>
          <w:sz w:val="24"/>
          <w:szCs w:val="24"/>
        </w:rPr>
        <w:t>.</w:t>
      </w:r>
      <w:r w:rsidR="00771E97">
        <w:rPr>
          <w:rFonts w:ascii="Times New Roman" w:hAnsi="Times New Roman"/>
          <w:i w:val="0"/>
          <w:sz w:val="24"/>
          <w:szCs w:val="24"/>
          <w:lang w:val="en-US"/>
        </w:rPr>
        <w:t xml:space="preserve"> </w:t>
      </w:r>
      <w:r>
        <w:rPr>
          <w:rFonts w:ascii="Times New Roman" w:hAnsi="Times New Roman"/>
          <w:i w:val="0"/>
          <w:sz w:val="24"/>
          <w:szCs w:val="24"/>
          <w:lang w:val="en-US"/>
        </w:rPr>
        <w:t>Cost</w:t>
      </w:r>
      <w:r w:rsidRPr="00625160">
        <w:rPr>
          <w:rFonts w:ascii="Times New Roman" w:hAnsi="Times New Roman"/>
          <w:i w:val="0"/>
          <w:sz w:val="24"/>
          <w:szCs w:val="24"/>
        </w:rPr>
        <w:t xml:space="preserve"> and performance of public procurement.</w:t>
      </w:r>
      <w:bookmarkEnd w:id="255"/>
    </w:p>
    <w:p w:rsidR="00F37362" w:rsidRPr="006E4865" w:rsidRDefault="00F37362" w:rsidP="00F37362">
      <w:pPr>
        <w:pStyle w:val="BodyTextFirstIndent2"/>
        <w:spacing w:before="240" w:after="240" w:line="480" w:lineRule="auto"/>
        <w:ind w:left="0" w:firstLine="0"/>
        <w:jc w:val="both"/>
      </w:pPr>
      <w:r w:rsidRPr="00390894">
        <w:t xml:space="preserve">Budget estimates and procurement plans should be pegged on an assessment of market prices </w:t>
      </w:r>
      <w:r w:rsidRPr="00DF0B39">
        <w:t>for the various s</w:t>
      </w:r>
      <w:r w:rsidRPr="00BF3D4B">
        <w:t>upplies/works in accordance with Regulation 3 (2) (a) and regulation 5 of the PPDA Assets (Rules and methods for procurement of supplies, works and non – consultancy services) Regulations, 2014</w:t>
      </w:r>
      <w:r w:rsidRPr="00F206AB">
        <w:t xml:space="preserve"> and the Accounting Officer should ensure that this is enforced. </w:t>
      </w:r>
      <w:r w:rsidRPr="000D2126">
        <w:t xml:space="preserve"> This </w:t>
      </w:r>
      <w:r w:rsidRPr="00933EFC">
        <w:t xml:space="preserve">will save the </w:t>
      </w:r>
      <w:r w:rsidRPr="007555B9">
        <w:t>ministr</w:t>
      </w:r>
      <w:r>
        <w:t>ies</w:t>
      </w:r>
      <w:r w:rsidRPr="007555B9">
        <w:t xml:space="preserve"> billions of shillings that</w:t>
      </w:r>
      <w:r w:rsidRPr="007555B9">
        <w:rPr>
          <w:color w:val="FF0000"/>
        </w:rPr>
        <w:t xml:space="preserve"> </w:t>
      </w:r>
      <w:r w:rsidRPr="00E40625">
        <w:t>get wasted due to</w:t>
      </w:r>
      <w:r w:rsidRPr="009C7FC8">
        <w:t xml:space="preserve"> failure to conduct market surveys that results in high prices being charged for supplies/services. </w:t>
      </w:r>
    </w:p>
    <w:p w:rsidR="00C505FC" w:rsidRPr="00625160" w:rsidRDefault="00C505FC" w:rsidP="00C505FC">
      <w:pPr>
        <w:pStyle w:val="Heading2"/>
        <w:spacing w:line="480" w:lineRule="auto"/>
        <w:rPr>
          <w:rFonts w:ascii="Times New Roman" w:hAnsi="Times New Roman"/>
          <w:i w:val="0"/>
          <w:sz w:val="24"/>
          <w:szCs w:val="24"/>
        </w:rPr>
      </w:pPr>
      <w:bookmarkStart w:id="256" w:name="_Toc435462435"/>
      <w:r w:rsidRPr="00625160">
        <w:rPr>
          <w:rFonts w:ascii="Times New Roman" w:hAnsi="Times New Roman"/>
          <w:i w:val="0"/>
          <w:sz w:val="24"/>
          <w:szCs w:val="24"/>
        </w:rPr>
        <w:t>5.</w:t>
      </w:r>
      <w:r>
        <w:rPr>
          <w:rFonts w:ascii="Times New Roman" w:hAnsi="Times New Roman"/>
          <w:i w:val="0"/>
          <w:sz w:val="24"/>
          <w:szCs w:val="24"/>
          <w:lang w:val="en-US"/>
        </w:rPr>
        <w:t>5</w:t>
      </w:r>
      <w:r w:rsidRPr="00625160">
        <w:rPr>
          <w:rFonts w:ascii="Times New Roman" w:hAnsi="Times New Roman"/>
          <w:i w:val="0"/>
          <w:sz w:val="24"/>
          <w:szCs w:val="24"/>
        </w:rPr>
        <w:t>.3.</w:t>
      </w:r>
      <w:r w:rsidRPr="00625160">
        <w:rPr>
          <w:rFonts w:ascii="Times New Roman" w:hAnsi="Times New Roman"/>
          <w:i w:val="0"/>
          <w:sz w:val="24"/>
          <w:szCs w:val="24"/>
        </w:rPr>
        <w:tab/>
        <w:t>Timeliness and performance of public procurement</w:t>
      </w:r>
      <w:bookmarkEnd w:id="256"/>
    </w:p>
    <w:p w:rsidR="00832917" w:rsidRPr="00F95948" w:rsidRDefault="00B31043" w:rsidP="008945B2">
      <w:pPr>
        <w:spacing w:before="240" w:after="240" w:line="480" w:lineRule="auto"/>
        <w:jc w:val="both"/>
        <w:rPr>
          <w:color w:val="FF0000"/>
        </w:rPr>
      </w:pPr>
      <w:r w:rsidRPr="006E4865">
        <w:t xml:space="preserve">The Ministry of Finance, Planning and Economic development should ensure timely </w:t>
      </w:r>
      <w:r w:rsidR="009C64E7" w:rsidRPr="006E4865">
        <w:t xml:space="preserve">release of funds </w:t>
      </w:r>
      <w:r w:rsidRPr="00E22B87">
        <w:t>to the ministr</w:t>
      </w:r>
      <w:r w:rsidR="00F37362">
        <w:t>ies</w:t>
      </w:r>
      <w:r w:rsidRPr="00E22B87">
        <w:t xml:space="preserve"> so that procurements are initiated</w:t>
      </w:r>
      <w:r w:rsidR="009C64E7" w:rsidRPr="00E22B87">
        <w:t xml:space="preserve"> early enough so as to reduce on the delay in supplies</w:t>
      </w:r>
      <w:r w:rsidRPr="00F95948">
        <w:t>/services in order for the ministr</w:t>
      </w:r>
      <w:r w:rsidR="00F37362">
        <w:t>ies and other government agencies</w:t>
      </w:r>
      <w:r w:rsidRPr="00F95948">
        <w:t xml:space="preserve"> to fulfil </w:t>
      </w:r>
      <w:r w:rsidR="00F37362">
        <w:t>their</w:t>
      </w:r>
      <w:r w:rsidR="00F37362" w:rsidRPr="00F95948">
        <w:t xml:space="preserve"> </w:t>
      </w:r>
      <w:r w:rsidRPr="00F95948">
        <w:t>objectives.</w:t>
      </w:r>
      <w:r w:rsidR="009C64E7" w:rsidRPr="00F95948">
        <w:t xml:space="preserve"> </w:t>
      </w:r>
    </w:p>
    <w:p w:rsidR="002600FD" w:rsidRPr="00387090" w:rsidRDefault="00226A3A" w:rsidP="00226A3A">
      <w:pPr>
        <w:numPr>
          <w:ilvl w:val="1"/>
          <w:numId w:val="23"/>
        </w:numPr>
        <w:spacing w:line="480" w:lineRule="auto"/>
        <w:jc w:val="both"/>
        <w:rPr>
          <w:b/>
        </w:rPr>
      </w:pPr>
      <w:r w:rsidRPr="00F95948">
        <w:rPr>
          <w:b/>
        </w:rPr>
        <w:tab/>
      </w:r>
      <w:r w:rsidR="00D54F20" w:rsidRPr="00387090">
        <w:rPr>
          <w:b/>
        </w:rPr>
        <w:t>Limitations of the study</w:t>
      </w:r>
      <w:r w:rsidR="00A12D2A" w:rsidRPr="00387090">
        <w:rPr>
          <w:b/>
        </w:rPr>
        <w:t>.</w:t>
      </w:r>
    </w:p>
    <w:p w:rsidR="00466F3D" w:rsidRPr="009E0711" w:rsidRDefault="00F63FD2" w:rsidP="00226A3A">
      <w:pPr>
        <w:pStyle w:val="BodyTextFirstIndent2"/>
        <w:spacing w:before="240" w:after="240" w:line="480" w:lineRule="auto"/>
        <w:ind w:left="0" w:firstLine="0"/>
        <w:jc w:val="both"/>
      </w:pPr>
      <w:r w:rsidRPr="00387090">
        <w:t xml:space="preserve">This research investigated VFMAs and performance of public procurement using primarily quantitative methods. </w:t>
      </w:r>
      <w:r w:rsidR="009E5034" w:rsidRPr="0097605E">
        <w:t>The methodological</w:t>
      </w:r>
      <w:r w:rsidR="00613623" w:rsidRPr="0097605E">
        <w:t xml:space="preserve"> </w:t>
      </w:r>
      <w:r w:rsidR="009E5034" w:rsidRPr="0097605E">
        <w:t>app</w:t>
      </w:r>
      <w:r w:rsidR="002600FD" w:rsidRPr="0097605E">
        <w:t>roach used</w:t>
      </w:r>
      <w:r w:rsidR="00613623" w:rsidRPr="0097605E">
        <w:t>, majorly quantitative</w:t>
      </w:r>
      <w:r w:rsidR="002600FD" w:rsidRPr="00F10F2F">
        <w:t xml:space="preserve"> did not give room to </w:t>
      </w:r>
      <w:r w:rsidR="009E5034" w:rsidRPr="00B110E1">
        <w:t xml:space="preserve">explore in detail </w:t>
      </w:r>
      <w:r w:rsidR="002600FD" w:rsidRPr="003D3FA0">
        <w:t>the respondent’</w:t>
      </w:r>
      <w:r w:rsidR="009E5034" w:rsidRPr="003D3FA0">
        <w:t xml:space="preserve"> perceptions</w:t>
      </w:r>
      <w:r w:rsidR="002600FD" w:rsidRPr="00815F85">
        <w:t xml:space="preserve"> and concerns about VFMA</w:t>
      </w:r>
      <w:r w:rsidR="00A12D2A" w:rsidRPr="00815F85">
        <w:t>s</w:t>
      </w:r>
      <w:r w:rsidR="002600FD" w:rsidRPr="00A92592">
        <w:t xml:space="preserve"> and its relationship to public procurement performance. A </w:t>
      </w:r>
      <w:r w:rsidR="00AB32F6" w:rsidRPr="00F86163">
        <w:t xml:space="preserve">qualitative approach that addresses the same research questions could be valuable in contributing to a </w:t>
      </w:r>
      <w:r w:rsidR="002600FD" w:rsidRPr="00AC288F">
        <w:t>deeper understanding of their perceptions</w:t>
      </w:r>
      <w:r w:rsidR="008C7530" w:rsidRPr="00AC288F">
        <w:t xml:space="preserve"> </w:t>
      </w:r>
      <w:r w:rsidR="00AB32F6" w:rsidRPr="00AC288F">
        <w:t xml:space="preserve">and </w:t>
      </w:r>
      <w:r w:rsidR="002600FD" w:rsidRPr="00DE4918">
        <w:t xml:space="preserve">enhance full appreciation of the performance of public procurement. </w:t>
      </w:r>
      <w:r w:rsidR="00AB32F6" w:rsidRPr="00DE4918">
        <w:t xml:space="preserve">A qualitative approach could be achieved using a case study approach. </w:t>
      </w:r>
      <w:r w:rsidR="002600FD" w:rsidRPr="008F3A62">
        <w:t xml:space="preserve">Future studies need to adopt an interpretive </w:t>
      </w:r>
      <w:r w:rsidR="002600FD" w:rsidRPr="008F3A62">
        <w:lastRenderedPageBreak/>
        <w:t>approach to investigate in detail the deeper meaning of VFMAs</w:t>
      </w:r>
      <w:r w:rsidR="0077596B" w:rsidRPr="008F3A62">
        <w:t xml:space="preserve"> and its relationship with procurement performance</w:t>
      </w:r>
      <w:r w:rsidR="002600FD" w:rsidRPr="009E0711">
        <w:t>.</w:t>
      </w:r>
    </w:p>
    <w:p w:rsidR="004A79CB" w:rsidRPr="00BA2496" w:rsidRDefault="00466F3D" w:rsidP="00226A3A">
      <w:pPr>
        <w:pStyle w:val="BodyTextFirstIndent2"/>
        <w:spacing w:before="240" w:after="240" w:line="480" w:lineRule="auto"/>
        <w:ind w:left="0" w:firstLine="0"/>
        <w:jc w:val="both"/>
      </w:pPr>
      <w:r w:rsidRPr="009E0711">
        <w:t>The study concentrated on employees of the MOES only, moreover, at the</w:t>
      </w:r>
      <w:r w:rsidRPr="005C3302">
        <w:t xml:space="preserve">ir head offices in Kampala and left out other affiliated institutions that fall under the Ministry like National Council of Sports, National Council for Higher Education and Uganda National Examinations Board among others. Also, the study did not consider </w:t>
      </w:r>
      <w:r w:rsidRPr="00457A44">
        <w:t xml:space="preserve">other key stakeholders like the students, teachers and the parents as part of the respondents. Focusing on the employees of the Ministry who manage the resources from the tax payers and are in most cases not the ultimate users of the end product limits the conclusiveness of the findings. Future research should include other key stakeholders who are the end users to establish the linkage between VFMAs and the performance of Public procurement. </w:t>
      </w:r>
    </w:p>
    <w:p w:rsidR="008C7530" w:rsidRPr="000A5EDE" w:rsidRDefault="00991941" w:rsidP="00226A3A">
      <w:pPr>
        <w:pStyle w:val="BodyTextFirstIndent2"/>
        <w:spacing w:before="240" w:after="240" w:line="480" w:lineRule="auto"/>
        <w:ind w:left="0" w:firstLine="0"/>
        <w:jc w:val="both"/>
      </w:pPr>
      <w:r w:rsidRPr="00BA2496">
        <w:t>Finally</w:t>
      </w:r>
      <w:r w:rsidR="008C7530" w:rsidRPr="00BA2496">
        <w:t xml:space="preserve">, the study used only one </w:t>
      </w:r>
      <w:r w:rsidR="004A79CB" w:rsidRPr="00BA2496">
        <w:t>Ministry in</w:t>
      </w:r>
      <w:r w:rsidR="008C7530" w:rsidRPr="00BA2496">
        <w:t xml:space="preserve"> Uganda </w:t>
      </w:r>
      <w:r w:rsidR="002600FD" w:rsidRPr="00BD2051">
        <w:t>out of the s</w:t>
      </w:r>
      <w:r w:rsidR="002600FD" w:rsidRPr="00467A87">
        <w:t>o many Ministries, local gov</w:t>
      </w:r>
      <w:r w:rsidR="008610E4" w:rsidRPr="00467A87">
        <w:t>ernments and government agencie</w:t>
      </w:r>
      <w:r w:rsidR="002600FD" w:rsidRPr="00467A87">
        <w:t>s</w:t>
      </w:r>
      <w:r w:rsidRPr="00467A87">
        <w:t xml:space="preserve"> and besides, in one public sector </w:t>
      </w:r>
      <w:r w:rsidR="004020FA" w:rsidRPr="00467A87">
        <w:t xml:space="preserve">in Uganda </w:t>
      </w:r>
      <w:r w:rsidRPr="00C505FC">
        <w:t>(Education)</w:t>
      </w:r>
      <w:r w:rsidR="002600FD" w:rsidRPr="00C505FC">
        <w:t xml:space="preserve"> </w:t>
      </w:r>
      <w:r w:rsidR="008C7530" w:rsidRPr="00F37362">
        <w:t>which</w:t>
      </w:r>
      <w:r w:rsidR="004020FA" w:rsidRPr="00F37362">
        <w:t xml:space="preserve"> depicted</w:t>
      </w:r>
      <w:r w:rsidR="004A79CB" w:rsidRPr="00F37362">
        <w:t xml:space="preserve"> the general picture</w:t>
      </w:r>
      <w:r w:rsidR="008C7530" w:rsidRPr="00F37362">
        <w:t xml:space="preserve"> of the study findings. Use of selected </w:t>
      </w:r>
      <w:r w:rsidR="004A79CB" w:rsidRPr="00F37362">
        <w:t>Government Ministries, Statutory Bodies</w:t>
      </w:r>
      <w:r w:rsidR="00897366" w:rsidRPr="00F37362">
        <w:t xml:space="preserve">, </w:t>
      </w:r>
      <w:r w:rsidR="004A79CB" w:rsidRPr="00F37362">
        <w:t>Agencies or Commissions</w:t>
      </w:r>
      <w:r w:rsidR="00897366" w:rsidRPr="00F37362">
        <w:t xml:space="preserve">, and/or Local Governments </w:t>
      </w:r>
      <w:r w:rsidR="008C7530" w:rsidRPr="00F37362">
        <w:t>would have enhanced</w:t>
      </w:r>
      <w:r w:rsidR="00897366" w:rsidRPr="00F37362">
        <w:t xml:space="preserve"> the representativeness</w:t>
      </w:r>
      <w:r w:rsidR="00EA3696" w:rsidRPr="00CA0FC7">
        <w:t xml:space="preserve"> of the study findings</w:t>
      </w:r>
      <w:r w:rsidR="008C7530" w:rsidRPr="00CA0FC7">
        <w:t>.</w:t>
      </w:r>
      <w:r w:rsidR="004175B5" w:rsidRPr="000A5EDE">
        <w:t xml:space="preserve">   </w:t>
      </w:r>
    </w:p>
    <w:p w:rsidR="00D54F20" w:rsidRPr="000A5EDE" w:rsidRDefault="00D54F20" w:rsidP="00B23E44">
      <w:pPr>
        <w:numPr>
          <w:ilvl w:val="1"/>
          <w:numId w:val="22"/>
        </w:numPr>
        <w:spacing w:line="480" w:lineRule="auto"/>
        <w:jc w:val="both"/>
        <w:rPr>
          <w:b/>
        </w:rPr>
      </w:pPr>
      <w:r w:rsidRPr="000A5EDE">
        <w:rPr>
          <w:b/>
        </w:rPr>
        <w:t>Contributions of the study</w:t>
      </w:r>
    </w:p>
    <w:p w:rsidR="00466F3D" w:rsidRPr="000A5EDE" w:rsidRDefault="00466F3D" w:rsidP="00226A3A">
      <w:pPr>
        <w:pStyle w:val="BodyTextFirstIndent2"/>
        <w:spacing w:before="240" w:after="240" w:line="480" w:lineRule="auto"/>
        <w:ind w:left="0" w:firstLine="0"/>
        <w:jc w:val="both"/>
      </w:pPr>
      <w:r w:rsidRPr="000A5EDE">
        <w:t>The study had the following contributions.</w:t>
      </w:r>
    </w:p>
    <w:p w:rsidR="00252470" w:rsidRPr="002533C9" w:rsidRDefault="00466F3D" w:rsidP="007B6C25">
      <w:pPr>
        <w:pStyle w:val="BodyTextFirstIndent2"/>
        <w:spacing w:before="240" w:after="240" w:line="480" w:lineRule="auto"/>
        <w:ind w:left="0" w:firstLine="0"/>
        <w:jc w:val="both"/>
      </w:pPr>
      <w:r w:rsidRPr="000A5EDE">
        <w:t xml:space="preserve">Areas that could serve as a basis for future research were identified. Also, the basis for understanding VFMAs and its relationship on the performance of public procurement was established. The data collected on the research variables, and the analysis that followed offered </w:t>
      </w:r>
      <w:r w:rsidRPr="000A5EDE">
        <w:lastRenderedPageBreak/>
        <w:t>additional insight on the significance of public procurement to the attainment of organizational objectives.</w:t>
      </w:r>
      <w:r w:rsidR="00A12D2A" w:rsidRPr="000A5EDE">
        <w:t xml:space="preserve"> Its results may be used to form the data base necessary for the development of a</w:t>
      </w:r>
      <w:r w:rsidR="008945B2" w:rsidRPr="000A5EDE">
        <w:t xml:space="preserve"> government support tool in VFMA</w:t>
      </w:r>
      <w:r w:rsidR="00A12D2A" w:rsidRPr="002533C9">
        <w:t>s.</w:t>
      </w:r>
    </w:p>
    <w:p w:rsidR="00D54F20" w:rsidRPr="002533C9" w:rsidRDefault="00D54F20" w:rsidP="00B23E44">
      <w:pPr>
        <w:numPr>
          <w:ilvl w:val="1"/>
          <w:numId w:val="22"/>
        </w:numPr>
        <w:spacing w:line="480" w:lineRule="auto"/>
        <w:jc w:val="both"/>
        <w:rPr>
          <w:b/>
        </w:rPr>
      </w:pPr>
      <w:r w:rsidRPr="002533C9">
        <w:rPr>
          <w:b/>
        </w:rPr>
        <w:t>Areas recommended for future research</w:t>
      </w:r>
      <w:r w:rsidR="00321E2C" w:rsidRPr="002533C9">
        <w:rPr>
          <w:b/>
        </w:rPr>
        <w:t>.</w:t>
      </w:r>
    </w:p>
    <w:p w:rsidR="00321E2C" w:rsidRPr="00DA4F0A" w:rsidRDefault="00321E2C" w:rsidP="00226A3A">
      <w:pPr>
        <w:pStyle w:val="BodyTextFirstIndent2"/>
        <w:spacing w:before="240" w:after="240" w:line="480" w:lineRule="auto"/>
        <w:ind w:left="0" w:firstLine="0"/>
        <w:jc w:val="both"/>
      </w:pPr>
      <w:r w:rsidRPr="00DA4F0A">
        <w:t>Future research should look at VFMAs basing on other indicators of VFM</w:t>
      </w:r>
      <w:r w:rsidR="008610E4" w:rsidRPr="00DA4F0A">
        <w:t>As</w:t>
      </w:r>
      <w:r w:rsidRPr="00DA4F0A">
        <w:t xml:space="preserve"> like the systems in place, the skills and competencies of staff employed </w:t>
      </w:r>
      <w:r w:rsidR="00C80E9F" w:rsidRPr="00DA4F0A">
        <w:t>in the Ministries and those engaged to carry out the audits</w:t>
      </w:r>
      <w:r w:rsidR="008610E4" w:rsidRPr="00DA4F0A">
        <w:t>.</w:t>
      </w:r>
    </w:p>
    <w:p w:rsidR="00991941" w:rsidRPr="00DA4F0A" w:rsidRDefault="00991941" w:rsidP="00226A3A">
      <w:pPr>
        <w:pStyle w:val="BodyTextFirstIndent2"/>
        <w:spacing w:before="240" w:after="240" w:line="480" w:lineRule="auto"/>
        <w:ind w:left="0" w:firstLine="0"/>
        <w:jc w:val="both"/>
      </w:pPr>
      <w:r w:rsidRPr="00DA4F0A">
        <w:t>Future research should also consider a multitude of different government Ministries and agencies in different sectors</w:t>
      </w:r>
      <w:r w:rsidR="004020FA" w:rsidRPr="00DA4F0A">
        <w:t xml:space="preserve"> of the public to get a </w:t>
      </w:r>
      <w:r w:rsidR="00BD37B8" w:rsidRPr="00DA4F0A">
        <w:t>wider</w:t>
      </w:r>
      <w:r w:rsidR="004020FA" w:rsidRPr="00DA4F0A">
        <w:t xml:space="preserve"> </w:t>
      </w:r>
      <w:r w:rsidR="00711CD7" w:rsidRPr="00DA4F0A">
        <w:t>representative</w:t>
      </w:r>
      <w:r w:rsidR="004020FA" w:rsidRPr="00DA4F0A">
        <w:t xml:space="preserve"> view of VFMAs and its relationship with Public procurement performance.</w:t>
      </w:r>
    </w:p>
    <w:p w:rsidR="008610E4" w:rsidRPr="00DA4F0A" w:rsidRDefault="000E6BF4" w:rsidP="00226A3A">
      <w:pPr>
        <w:pStyle w:val="BodyTextFirstIndent2"/>
        <w:spacing w:before="240" w:after="240" w:line="480" w:lineRule="auto"/>
        <w:ind w:left="0" w:firstLine="0"/>
        <w:jc w:val="both"/>
      </w:pPr>
      <w:r w:rsidRPr="00DA4F0A">
        <w:t xml:space="preserve">Also, future research should look at VFMAs from the </w:t>
      </w:r>
      <w:r w:rsidR="00613623" w:rsidRPr="00DA4F0A">
        <w:t>principals’</w:t>
      </w:r>
      <w:r w:rsidRPr="00DA4F0A">
        <w:t xml:space="preserve"> perspective to establish the level of satisfaction with the performance of public procurement and service delivery</w:t>
      </w:r>
      <w:r w:rsidR="00AD6CC9" w:rsidRPr="00DA4F0A">
        <w:t>. The ultimate users (tax payers) should be involved as respondents.</w:t>
      </w:r>
    </w:p>
    <w:p w:rsidR="00D54F20" w:rsidRPr="00DA4F0A" w:rsidRDefault="00D54F20" w:rsidP="00D54F20">
      <w:pPr>
        <w:spacing w:line="360" w:lineRule="auto"/>
        <w:ind w:left="1080"/>
        <w:jc w:val="both"/>
      </w:pPr>
    </w:p>
    <w:p w:rsidR="006F13C9" w:rsidRPr="00DA4F0A" w:rsidRDefault="006F13C9" w:rsidP="006F13C9">
      <w:pPr>
        <w:rPr>
          <w:lang w:eastAsia="x-none"/>
        </w:rPr>
      </w:pPr>
    </w:p>
    <w:p w:rsidR="006F13C9" w:rsidRPr="00DA4F0A" w:rsidRDefault="006F13C9" w:rsidP="006F13C9">
      <w:pPr>
        <w:rPr>
          <w:lang w:eastAsia="x-none"/>
        </w:rPr>
      </w:pPr>
    </w:p>
    <w:p w:rsidR="00173FCE" w:rsidRPr="00DA4F0A" w:rsidRDefault="00173FCE" w:rsidP="00B32B3B">
      <w:pPr>
        <w:pStyle w:val="Heading2"/>
        <w:jc w:val="both"/>
        <w:rPr>
          <w:rFonts w:ascii="Times New Roman" w:hAnsi="Times New Roman"/>
          <w:b w:val="0"/>
          <w:bCs w:val="0"/>
          <w:i w:val="0"/>
          <w:iCs w:val="0"/>
          <w:sz w:val="24"/>
          <w:szCs w:val="24"/>
          <w:lang w:val="en-US"/>
        </w:rPr>
      </w:pPr>
    </w:p>
    <w:p w:rsidR="00173FCE" w:rsidRPr="00DA4F0A" w:rsidRDefault="00173FCE" w:rsidP="00173FCE">
      <w:pPr>
        <w:rPr>
          <w:lang w:eastAsia="x-none"/>
        </w:rPr>
      </w:pPr>
    </w:p>
    <w:p w:rsidR="00173FCE" w:rsidRPr="00DA4F0A" w:rsidRDefault="00173FCE" w:rsidP="00173FCE">
      <w:pPr>
        <w:rPr>
          <w:lang w:eastAsia="x-none"/>
        </w:rPr>
      </w:pPr>
    </w:p>
    <w:p w:rsidR="00173FCE" w:rsidRPr="00DA4F0A" w:rsidRDefault="00173FCE" w:rsidP="00173FCE">
      <w:pPr>
        <w:rPr>
          <w:lang w:eastAsia="x-none"/>
        </w:rPr>
      </w:pPr>
    </w:p>
    <w:p w:rsidR="00173FCE" w:rsidRPr="00DA4F0A" w:rsidRDefault="00173FCE" w:rsidP="00173FCE">
      <w:pPr>
        <w:rPr>
          <w:lang w:eastAsia="x-none"/>
        </w:rPr>
      </w:pPr>
    </w:p>
    <w:p w:rsidR="00E91256" w:rsidRPr="008F3A62" w:rsidRDefault="008F3A62" w:rsidP="00F72439">
      <w:pPr>
        <w:pStyle w:val="Heading2"/>
        <w:spacing w:before="0" w:after="0" w:line="480" w:lineRule="auto"/>
        <w:jc w:val="center"/>
        <w:rPr>
          <w:rFonts w:ascii="Times New Roman" w:hAnsi="Times New Roman"/>
          <w:sz w:val="24"/>
          <w:szCs w:val="24"/>
        </w:rPr>
      </w:pPr>
      <w:r>
        <w:rPr>
          <w:rFonts w:ascii="Times New Roman" w:hAnsi="Times New Roman"/>
          <w:i w:val="0"/>
          <w:sz w:val="24"/>
          <w:szCs w:val="24"/>
          <w:lang w:val="en-US"/>
        </w:rPr>
        <w:br w:type="page"/>
      </w:r>
      <w:bookmarkStart w:id="257" w:name="_Toc435462436"/>
      <w:bookmarkEnd w:id="185"/>
      <w:bookmarkEnd w:id="186"/>
      <w:r w:rsidR="0016467C">
        <w:rPr>
          <w:rFonts w:ascii="Times New Roman" w:hAnsi="Times New Roman"/>
          <w:i w:val="0"/>
          <w:sz w:val="24"/>
          <w:szCs w:val="24"/>
          <w:lang w:val="en-US"/>
        </w:rPr>
        <w:lastRenderedPageBreak/>
        <w:t>REFERENCES</w:t>
      </w:r>
      <w:bookmarkEnd w:id="257"/>
    </w:p>
    <w:p w:rsidR="009E0711" w:rsidRDefault="009E0711" w:rsidP="00DA4F0A">
      <w:pPr>
        <w:pStyle w:val="Bibliography"/>
        <w:spacing w:line="480" w:lineRule="auto"/>
        <w:ind w:left="720" w:hanging="720"/>
        <w:jc w:val="both"/>
        <w:rPr>
          <w:noProof/>
        </w:rPr>
      </w:pPr>
      <w:r w:rsidRPr="00DA4F0A">
        <w:rPr>
          <w:iCs/>
          <w:noProof/>
        </w:rPr>
        <w:t>Amin, E. M (2005)</w:t>
      </w:r>
      <w:r>
        <w:rPr>
          <w:i/>
          <w:iCs/>
          <w:noProof/>
        </w:rPr>
        <w:t xml:space="preserve"> Social Science Research; Concepts, Methodology and Analysis</w:t>
      </w:r>
      <w:r>
        <w:rPr>
          <w:noProof/>
        </w:rPr>
        <w:t>Kampala, Makerere University</w:t>
      </w:r>
    </w:p>
    <w:p w:rsidR="00B0618F" w:rsidRPr="00DA4F0A" w:rsidRDefault="00B0618F" w:rsidP="00DA4F0A">
      <w:pPr>
        <w:pStyle w:val="Bibliography"/>
        <w:spacing w:line="480" w:lineRule="auto"/>
        <w:ind w:left="720" w:hanging="720"/>
        <w:jc w:val="both"/>
        <w:rPr>
          <w:iCs/>
          <w:noProof/>
        </w:rPr>
      </w:pPr>
      <w:r w:rsidRPr="00DA4F0A">
        <w:rPr>
          <w:iCs/>
          <w:noProof/>
        </w:rPr>
        <w:t>Alaa-Aldin abdul Rahim., A. and Al Athmay (2008), Performance Auditing and Public</w:t>
      </w:r>
    </w:p>
    <w:p w:rsidR="00B0618F" w:rsidRPr="00DA4F0A" w:rsidRDefault="00B0618F" w:rsidP="003F3D42">
      <w:pPr>
        <w:pStyle w:val="Bibliography"/>
        <w:spacing w:line="480" w:lineRule="auto"/>
        <w:ind w:left="720"/>
        <w:jc w:val="both"/>
        <w:rPr>
          <w:iCs/>
          <w:noProof/>
        </w:rPr>
      </w:pPr>
      <w:r w:rsidRPr="00DA4F0A">
        <w:rPr>
          <w:iCs/>
          <w:noProof/>
        </w:rPr>
        <w:t>Sector Management in Brunei Darussalam, Internat</w:t>
      </w:r>
      <w:r w:rsidR="00236211" w:rsidRPr="00DA4F0A">
        <w:rPr>
          <w:iCs/>
          <w:noProof/>
        </w:rPr>
        <w:t>ional Journal of Public Sector M</w:t>
      </w:r>
      <w:r w:rsidR="009B37A4">
        <w:rPr>
          <w:iCs/>
          <w:noProof/>
        </w:rPr>
        <w:t>anagement,Vol. 21. No.7</w:t>
      </w:r>
      <w:r w:rsidRPr="00DA4F0A">
        <w:rPr>
          <w:iCs/>
          <w:noProof/>
        </w:rPr>
        <w:t>.</w:t>
      </w:r>
    </w:p>
    <w:p w:rsidR="007C53B3" w:rsidRDefault="007C53B3" w:rsidP="00DA4F0A">
      <w:pPr>
        <w:pStyle w:val="Bibliography"/>
        <w:spacing w:line="480" w:lineRule="auto"/>
        <w:ind w:left="720" w:hanging="720"/>
        <w:jc w:val="both"/>
        <w:rPr>
          <w:iCs/>
          <w:noProof/>
        </w:rPr>
      </w:pPr>
      <w:r w:rsidRPr="00DA4F0A">
        <w:rPr>
          <w:iCs/>
          <w:noProof/>
        </w:rPr>
        <w:t xml:space="preserve"> Alchian. A., A &amp; Demsezt., H</w:t>
      </w:r>
      <w:r w:rsidR="00CA0FC7">
        <w:rPr>
          <w:iCs/>
          <w:noProof/>
        </w:rPr>
        <w:t>.</w:t>
      </w:r>
      <w:r w:rsidRPr="00DA4F0A">
        <w:rPr>
          <w:iCs/>
          <w:noProof/>
        </w:rPr>
        <w:t xml:space="preserve"> (1972), Production, Information costs, and Economic  Organisation. The American Economic Review, Vol.62, No5. </w:t>
      </w:r>
    </w:p>
    <w:p w:rsidR="000A5EDE" w:rsidRPr="00DA4F0A" w:rsidRDefault="000A5EDE" w:rsidP="00DA4F0A">
      <w:pPr>
        <w:pStyle w:val="Bibliography"/>
        <w:spacing w:line="480" w:lineRule="auto"/>
        <w:ind w:left="720" w:hanging="720"/>
        <w:jc w:val="both"/>
        <w:rPr>
          <w:i/>
          <w:iCs/>
          <w:noProof/>
        </w:rPr>
      </w:pPr>
      <w:r w:rsidRPr="00625160">
        <w:rPr>
          <w:iCs/>
          <w:noProof/>
        </w:rPr>
        <w:t>A</w:t>
      </w:r>
      <w:r>
        <w:rPr>
          <w:iCs/>
          <w:noProof/>
        </w:rPr>
        <w:t>gaba</w:t>
      </w:r>
      <w:r w:rsidRPr="00625160">
        <w:rPr>
          <w:iCs/>
          <w:noProof/>
        </w:rPr>
        <w:t>, E.</w:t>
      </w:r>
      <w:r>
        <w:rPr>
          <w:iCs/>
          <w:noProof/>
        </w:rPr>
        <w:t xml:space="preserve"> and Shipman. N. </w:t>
      </w:r>
      <w:r w:rsidRPr="00625160">
        <w:rPr>
          <w:iCs/>
          <w:noProof/>
        </w:rPr>
        <w:t>(200</w:t>
      </w:r>
      <w:r>
        <w:rPr>
          <w:iCs/>
          <w:noProof/>
        </w:rPr>
        <w:t>7</w:t>
      </w:r>
      <w:r w:rsidRPr="00625160">
        <w:rPr>
          <w:iCs/>
          <w:noProof/>
        </w:rPr>
        <w:t>)</w:t>
      </w:r>
      <w:r>
        <w:rPr>
          <w:i/>
          <w:iCs/>
          <w:noProof/>
        </w:rPr>
        <w:t xml:space="preserve"> </w:t>
      </w:r>
      <w:r w:rsidRPr="00DA4F0A">
        <w:rPr>
          <w:i/>
          <w:iCs/>
          <w:noProof/>
        </w:rPr>
        <w:t>Procurement Reforms in Developing Countries: The      Uganda Experience.</w:t>
      </w:r>
    </w:p>
    <w:p w:rsidR="00B0618F" w:rsidRPr="00DA4F0A" w:rsidRDefault="00EA6CA2" w:rsidP="00DA4F0A">
      <w:pPr>
        <w:pStyle w:val="Bibliography"/>
        <w:spacing w:line="480" w:lineRule="auto"/>
        <w:ind w:left="720" w:hanging="720"/>
        <w:jc w:val="both"/>
        <w:rPr>
          <w:iCs/>
          <w:noProof/>
        </w:rPr>
      </w:pPr>
      <w:r w:rsidRPr="00DA4F0A">
        <w:rPr>
          <w:iCs/>
          <w:noProof/>
        </w:rPr>
        <w:t xml:space="preserve">Ahimbisibwe, A., Mugwezi, M., and Eyaa, S. (2012a), Supplier Opportunism, Contract </w:t>
      </w:r>
    </w:p>
    <w:p w:rsidR="00730F81" w:rsidRDefault="00A271F8" w:rsidP="00A271F8">
      <w:pPr>
        <w:pStyle w:val="Bibliography"/>
        <w:spacing w:line="480" w:lineRule="auto"/>
        <w:ind w:left="720" w:hanging="720"/>
        <w:jc w:val="both"/>
        <w:rPr>
          <w:iCs/>
          <w:noProof/>
        </w:rPr>
      </w:pPr>
      <w:r>
        <w:rPr>
          <w:iCs/>
          <w:noProof/>
        </w:rPr>
        <w:t xml:space="preserve">           </w:t>
      </w:r>
      <w:r w:rsidR="00EA6CA2" w:rsidRPr="00DA4F0A">
        <w:rPr>
          <w:iCs/>
          <w:noProof/>
        </w:rPr>
        <w:t>Management and Service Delivery</w:t>
      </w:r>
      <w:r w:rsidR="00730F81" w:rsidRPr="00DA4F0A">
        <w:rPr>
          <w:iCs/>
          <w:noProof/>
        </w:rPr>
        <w:t xml:space="preserve"> in Outsourced Contracts in Public Procuring and Disposing Entities (PDE’s) in Uganda. </w:t>
      </w:r>
      <w:r w:rsidR="00730F81" w:rsidRPr="00DA4F0A">
        <w:rPr>
          <w:i/>
          <w:iCs/>
          <w:noProof/>
        </w:rPr>
        <w:t>Journal of Public</w:t>
      </w:r>
      <w:r>
        <w:rPr>
          <w:i/>
          <w:iCs/>
          <w:noProof/>
        </w:rPr>
        <w:t xml:space="preserve"> </w:t>
      </w:r>
      <w:r w:rsidR="00730F81" w:rsidRPr="00DA4F0A">
        <w:rPr>
          <w:i/>
          <w:iCs/>
          <w:noProof/>
        </w:rPr>
        <w:t>Procurement and Contract Management</w:t>
      </w:r>
      <w:r w:rsidR="00662234">
        <w:rPr>
          <w:i/>
          <w:iCs/>
          <w:noProof/>
        </w:rPr>
        <w:t>.</w:t>
      </w:r>
      <w:r w:rsidR="00730F81" w:rsidRPr="00DA4F0A">
        <w:rPr>
          <w:iCs/>
          <w:noProof/>
        </w:rPr>
        <w:t>.</w:t>
      </w:r>
    </w:p>
    <w:p w:rsidR="00E91256" w:rsidRPr="00DA4F0A" w:rsidRDefault="00E91256" w:rsidP="00DA4F0A">
      <w:pPr>
        <w:pStyle w:val="Bibliography"/>
        <w:spacing w:line="480" w:lineRule="auto"/>
        <w:ind w:left="720" w:hanging="720"/>
        <w:jc w:val="both"/>
        <w:rPr>
          <w:iCs/>
          <w:noProof/>
        </w:rPr>
      </w:pPr>
      <w:r w:rsidRPr="00DA4F0A">
        <w:rPr>
          <w:iCs/>
          <w:noProof/>
        </w:rPr>
        <w:t>Antinoja E, Eskiocak, O, Kjennerud, M, Rozenkopf, I and Aschtz F</w:t>
      </w:r>
      <w:r w:rsidR="000A5EDE">
        <w:rPr>
          <w:iCs/>
          <w:noProof/>
        </w:rPr>
        <w:t xml:space="preserve"> (2011)</w:t>
      </w:r>
      <w:r w:rsidRPr="00DA4F0A">
        <w:rPr>
          <w:iCs/>
          <w:noProof/>
        </w:rPr>
        <w:t>: value for Money: Current Approaches and Evolving Debates, London, May 2011.</w:t>
      </w:r>
    </w:p>
    <w:p w:rsidR="00E91256" w:rsidRPr="00DA4F0A" w:rsidRDefault="00E91256" w:rsidP="00DA4F0A">
      <w:pPr>
        <w:pStyle w:val="Bibliography"/>
        <w:spacing w:line="480" w:lineRule="auto"/>
        <w:ind w:left="720" w:hanging="720"/>
        <w:jc w:val="both"/>
        <w:rPr>
          <w:iCs/>
          <w:noProof/>
        </w:rPr>
      </w:pPr>
      <w:r w:rsidRPr="00DA4F0A">
        <w:rPr>
          <w:iCs/>
          <w:noProof/>
        </w:rPr>
        <w:t>Audit Commission, national Audit office, Audit Scotland and Wales Audit Office; Value for money indicators for public sector core business functions, final Report; KPMG LLP, (2006)</w:t>
      </w:r>
    </w:p>
    <w:p w:rsidR="00E91256" w:rsidRDefault="00E91256" w:rsidP="00DA4F0A">
      <w:pPr>
        <w:pStyle w:val="Bibliography"/>
        <w:spacing w:line="480" w:lineRule="auto"/>
        <w:ind w:left="720" w:hanging="720"/>
        <w:jc w:val="both"/>
        <w:rPr>
          <w:iCs/>
          <w:noProof/>
        </w:rPr>
      </w:pPr>
      <w:r w:rsidRPr="00DA4F0A">
        <w:rPr>
          <w:iCs/>
          <w:noProof/>
        </w:rPr>
        <w:t>Annual  Performance Report of the Auditor General for the year ended 30th June 2011, Vol.1</w:t>
      </w:r>
    </w:p>
    <w:p w:rsidR="00FF10FB" w:rsidRDefault="00FF10FB" w:rsidP="00FF10FB">
      <w:pPr>
        <w:autoSpaceDE w:val="0"/>
        <w:autoSpaceDN w:val="0"/>
        <w:adjustRightInd w:val="0"/>
        <w:rPr>
          <w:rFonts w:eastAsia="Calibri"/>
        </w:rPr>
      </w:pPr>
      <w:r w:rsidRPr="00FF10FB">
        <w:rPr>
          <w:rFonts w:eastAsia="Calibri"/>
        </w:rPr>
        <w:t xml:space="preserve">Anderson, E. W., Fornell, C., &amp; Rust, R. T. (1997). Customer satisfaction, productivity, and </w:t>
      </w:r>
      <w:r>
        <w:rPr>
          <w:rFonts w:eastAsia="Calibri"/>
        </w:rPr>
        <w:t xml:space="preserve">  </w:t>
      </w:r>
    </w:p>
    <w:p w:rsidR="00FF10FB" w:rsidRDefault="00FF10FB" w:rsidP="00FF10FB">
      <w:pPr>
        <w:autoSpaceDE w:val="0"/>
        <w:autoSpaceDN w:val="0"/>
        <w:adjustRightInd w:val="0"/>
        <w:rPr>
          <w:rFonts w:eastAsia="Calibri"/>
        </w:rPr>
      </w:pPr>
    </w:p>
    <w:p w:rsidR="00FF10FB" w:rsidRDefault="00FF10FB" w:rsidP="00FF10FB">
      <w:pPr>
        <w:autoSpaceDE w:val="0"/>
        <w:autoSpaceDN w:val="0"/>
        <w:adjustRightInd w:val="0"/>
        <w:rPr>
          <w:rFonts w:eastAsia="Calibri"/>
        </w:rPr>
      </w:pPr>
      <w:r>
        <w:rPr>
          <w:rFonts w:eastAsia="Calibri"/>
        </w:rPr>
        <w:t xml:space="preserve">           </w:t>
      </w:r>
      <w:r w:rsidR="001D422B">
        <w:rPr>
          <w:rFonts w:eastAsia="Calibri"/>
        </w:rPr>
        <w:t>Profitability: differences</w:t>
      </w:r>
      <w:r>
        <w:rPr>
          <w:rFonts w:eastAsia="Calibri"/>
        </w:rPr>
        <w:t xml:space="preserve"> between goods and services. Marketing science 16, 129 -145</w:t>
      </w:r>
    </w:p>
    <w:p w:rsidR="00FF10FB" w:rsidRPr="00FF10FB" w:rsidRDefault="00FF10FB" w:rsidP="00FF10FB">
      <w:pPr>
        <w:autoSpaceDE w:val="0"/>
        <w:autoSpaceDN w:val="0"/>
        <w:adjustRightInd w:val="0"/>
      </w:pPr>
      <w:r>
        <w:rPr>
          <w:rFonts w:eastAsia="Calibri"/>
        </w:rPr>
        <w:t xml:space="preserve"> </w:t>
      </w:r>
    </w:p>
    <w:p w:rsidR="00077E0F" w:rsidRPr="00DA4F0A" w:rsidRDefault="00077E0F" w:rsidP="00F72439">
      <w:pPr>
        <w:pStyle w:val="Bibliography"/>
        <w:spacing w:line="480" w:lineRule="auto"/>
        <w:ind w:left="720" w:hanging="720"/>
        <w:jc w:val="both"/>
        <w:rPr>
          <w:iCs/>
          <w:noProof/>
        </w:rPr>
      </w:pPr>
      <w:r w:rsidRPr="00DA4F0A">
        <w:rPr>
          <w:iCs/>
          <w:noProof/>
        </w:rPr>
        <w:lastRenderedPageBreak/>
        <w:t>Basheka, C.B., and Bisangabasaija. E.,</w:t>
      </w:r>
      <w:r w:rsidR="003F3D42">
        <w:rPr>
          <w:iCs/>
          <w:noProof/>
        </w:rPr>
        <w:t>(2010)</w:t>
      </w:r>
      <w:r w:rsidRPr="00DA4F0A">
        <w:rPr>
          <w:iCs/>
          <w:noProof/>
        </w:rPr>
        <w:t xml:space="preserve"> Determinants of unethical Public procurement in  Local Government systems of Uganda: A case study, </w:t>
      </w:r>
      <w:r w:rsidRPr="00BF57B4">
        <w:rPr>
          <w:i/>
          <w:iCs/>
          <w:noProof/>
        </w:rPr>
        <w:t xml:space="preserve">International Journal of </w:t>
      </w:r>
      <w:r w:rsidRPr="00F72439">
        <w:rPr>
          <w:i/>
          <w:iCs/>
          <w:noProof/>
        </w:rPr>
        <w:t xml:space="preserve">Procurement </w:t>
      </w:r>
      <w:r w:rsidR="00EA6CA2" w:rsidRPr="00F72439">
        <w:rPr>
          <w:i/>
          <w:iCs/>
          <w:noProof/>
        </w:rPr>
        <w:t>M</w:t>
      </w:r>
      <w:r w:rsidRPr="00F72439">
        <w:rPr>
          <w:i/>
          <w:iCs/>
          <w:noProof/>
        </w:rPr>
        <w:t>anagement,</w:t>
      </w:r>
      <w:r w:rsidRPr="00DA4F0A">
        <w:rPr>
          <w:iCs/>
          <w:noProof/>
        </w:rPr>
        <w:t xml:space="preserve"> Vol.3, No. 1, 2010</w:t>
      </w:r>
    </w:p>
    <w:p w:rsidR="0012248A" w:rsidRDefault="00E91256" w:rsidP="009A7463">
      <w:pPr>
        <w:pStyle w:val="Bibliography"/>
        <w:spacing w:line="480" w:lineRule="auto"/>
        <w:ind w:left="720" w:hanging="720"/>
        <w:jc w:val="both"/>
        <w:rPr>
          <w:iCs/>
          <w:noProof/>
        </w:rPr>
      </w:pPr>
      <w:r w:rsidRPr="00DA4F0A">
        <w:rPr>
          <w:iCs/>
          <w:noProof/>
        </w:rPr>
        <w:t xml:space="preserve">Basheka, C. B. (2008) </w:t>
      </w:r>
      <w:r w:rsidRPr="00DA4F0A">
        <w:rPr>
          <w:i/>
          <w:iCs/>
          <w:noProof/>
        </w:rPr>
        <w:t>Procurement planning and Accountability of Local Governments Systems in Developing Countries: Evidence from Uganda. Journal of Public Procurement</w:t>
      </w:r>
      <w:r w:rsidRPr="00DA4F0A">
        <w:rPr>
          <w:iCs/>
          <w:noProof/>
        </w:rPr>
        <w:t xml:space="preserve">, 8(3) </w:t>
      </w:r>
    </w:p>
    <w:p w:rsidR="00662D9B" w:rsidRPr="0012248A" w:rsidRDefault="00662D9B" w:rsidP="0012248A">
      <w:pPr>
        <w:pStyle w:val="Bibliography"/>
        <w:spacing w:line="480" w:lineRule="auto"/>
        <w:ind w:left="720" w:hanging="720"/>
        <w:jc w:val="both"/>
        <w:rPr>
          <w:iCs/>
          <w:noProof/>
        </w:rPr>
      </w:pPr>
      <w:r w:rsidRPr="00DA4F0A">
        <w:rPr>
          <w:iCs/>
          <w:noProof/>
        </w:rPr>
        <w:t>Basheka</w:t>
      </w:r>
      <w:r w:rsidR="006906E5" w:rsidRPr="00DA4F0A">
        <w:rPr>
          <w:iCs/>
          <w:noProof/>
        </w:rPr>
        <w:t>,</w:t>
      </w:r>
      <w:r w:rsidRPr="00DA4F0A">
        <w:rPr>
          <w:iCs/>
          <w:noProof/>
        </w:rPr>
        <w:t xml:space="preserve"> C.B. &amp; Kabateraine. D, (2013). Public Procurement Reforms in Uganda:A Historical Trajectory: </w:t>
      </w:r>
      <w:r w:rsidR="006906E5" w:rsidRPr="00DA4F0A">
        <w:rPr>
          <w:i/>
          <w:iCs/>
          <w:noProof/>
        </w:rPr>
        <w:t>J</w:t>
      </w:r>
      <w:r w:rsidRPr="00DA4F0A">
        <w:rPr>
          <w:i/>
          <w:iCs/>
          <w:noProof/>
        </w:rPr>
        <w:t xml:space="preserve">ournal of Public Procurement Contract </w:t>
      </w:r>
    </w:p>
    <w:p w:rsidR="00662D9B" w:rsidRPr="00DA4F0A" w:rsidRDefault="00662D9B" w:rsidP="00DA4F0A">
      <w:pPr>
        <w:pStyle w:val="Bibliography"/>
        <w:spacing w:line="480" w:lineRule="auto"/>
        <w:ind w:left="720" w:hanging="720"/>
        <w:jc w:val="both"/>
        <w:rPr>
          <w:iCs/>
          <w:noProof/>
        </w:rPr>
      </w:pPr>
      <w:r w:rsidRPr="00DA4F0A">
        <w:rPr>
          <w:i/>
          <w:iCs/>
          <w:noProof/>
        </w:rPr>
        <w:tab/>
        <w:t>Management.</w:t>
      </w:r>
      <w:r w:rsidRPr="00DA4F0A">
        <w:rPr>
          <w:iCs/>
          <w:noProof/>
        </w:rPr>
        <w:t xml:space="preserve"> Vol.2, N</w:t>
      </w:r>
      <w:r w:rsidR="006906E5" w:rsidRPr="00DA4F0A">
        <w:rPr>
          <w:iCs/>
          <w:noProof/>
        </w:rPr>
        <w:t>o</w:t>
      </w:r>
      <w:r w:rsidRPr="00DA4F0A">
        <w:rPr>
          <w:iCs/>
          <w:noProof/>
        </w:rPr>
        <w:t>. 1</w:t>
      </w:r>
    </w:p>
    <w:p w:rsidR="00E91256" w:rsidRPr="00DA4F0A" w:rsidRDefault="00E91256" w:rsidP="00DA4F0A">
      <w:pPr>
        <w:pStyle w:val="Bibliography"/>
        <w:spacing w:line="480" w:lineRule="auto"/>
        <w:ind w:left="720" w:hanging="720"/>
        <w:jc w:val="both"/>
        <w:rPr>
          <w:iCs/>
          <w:noProof/>
        </w:rPr>
      </w:pPr>
      <w:r w:rsidRPr="00DA4F0A">
        <w:rPr>
          <w:iCs/>
          <w:noProof/>
        </w:rPr>
        <w:t xml:space="preserve">Basheka, B.C., and Mugabira, M.I, (2008). </w:t>
      </w:r>
      <w:r w:rsidRPr="00DA4F0A">
        <w:rPr>
          <w:i/>
          <w:iCs/>
          <w:noProof/>
        </w:rPr>
        <w:t>Measuring Professsionalism variables and their implication to procurement outcomes in Uganda.</w:t>
      </w:r>
      <w:r w:rsidRPr="00DA4F0A">
        <w:rPr>
          <w:iCs/>
          <w:noProof/>
        </w:rPr>
        <w:t xml:space="preserve"> The 3rd international Public Procurement conference Proceddings.</w:t>
      </w:r>
    </w:p>
    <w:p w:rsidR="00236211" w:rsidRPr="00DA4F0A" w:rsidRDefault="00236211" w:rsidP="00DA4F0A">
      <w:pPr>
        <w:pStyle w:val="Bibliography"/>
        <w:spacing w:line="480" w:lineRule="auto"/>
        <w:ind w:left="720" w:hanging="720"/>
        <w:jc w:val="both"/>
        <w:rPr>
          <w:iCs/>
          <w:noProof/>
        </w:rPr>
      </w:pPr>
      <w:r w:rsidRPr="00DA4F0A">
        <w:rPr>
          <w:iCs/>
          <w:noProof/>
        </w:rPr>
        <w:t xml:space="preserve">Brown, T.L., &amp; Potoski, M. (2003). Managing Contract Performance. Atransaction costs Approach. </w:t>
      </w:r>
      <w:r w:rsidRPr="00DA4F0A">
        <w:rPr>
          <w:i/>
          <w:iCs/>
          <w:noProof/>
        </w:rPr>
        <w:t>Journal of Policy analysis &amp; management</w:t>
      </w:r>
      <w:r w:rsidRPr="00DA4F0A">
        <w:rPr>
          <w:iCs/>
          <w:noProof/>
        </w:rPr>
        <w:t>, 22(2): 275-297</w:t>
      </w:r>
    </w:p>
    <w:p w:rsidR="00B82012" w:rsidRPr="00DA4F0A" w:rsidRDefault="00B82012" w:rsidP="00DA4F0A">
      <w:pPr>
        <w:pStyle w:val="Bibliography"/>
        <w:spacing w:line="480" w:lineRule="auto"/>
        <w:ind w:left="720" w:hanging="720"/>
        <w:jc w:val="both"/>
        <w:rPr>
          <w:iCs/>
          <w:noProof/>
        </w:rPr>
      </w:pPr>
      <w:r w:rsidRPr="00DA4F0A">
        <w:rPr>
          <w:iCs/>
          <w:noProof/>
        </w:rPr>
        <w:t xml:space="preserve">Bruijn. H.D. (2003) </w:t>
      </w:r>
      <w:r w:rsidRPr="00DA4F0A">
        <w:rPr>
          <w:i/>
          <w:iCs/>
          <w:noProof/>
        </w:rPr>
        <w:t>Managing Performance in the Public Sector</w:t>
      </w:r>
      <w:r w:rsidRPr="00DA4F0A">
        <w:rPr>
          <w:iCs/>
          <w:noProof/>
        </w:rPr>
        <w:t>, 2nd ed. London: Routledge</w:t>
      </w:r>
    </w:p>
    <w:p w:rsidR="00E91256" w:rsidRDefault="00E91256" w:rsidP="00DA4F0A">
      <w:pPr>
        <w:pStyle w:val="Bibliography"/>
        <w:spacing w:line="480" w:lineRule="auto"/>
        <w:ind w:left="720" w:hanging="720"/>
        <w:jc w:val="both"/>
        <w:rPr>
          <w:iCs/>
          <w:noProof/>
        </w:rPr>
      </w:pPr>
      <w:r w:rsidRPr="00DA4F0A">
        <w:rPr>
          <w:iCs/>
          <w:noProof/>
        </w:rPr>
        <w:t xml:space="preserve">Defee, C.C, Williams, B., Randall, W.S. and Thomas, R. (2010). An inventory of theory in logistics and SCM research. </w:t>
      </w:r>
      <w:r w:rsidRPr="00DA4F0A">
        <w:rPr>
          <w:i/>
          <w:iCs/>
          <w:noProof/>
        </w:rPr>
        <w:t>The international Journal of Logistics Management</w:t>
      </w:r>
      <w:r w:rsidR="0012248A">
        <w:rPr>
          <w:iCs/>
          <w:noProof/>
        </w:rPr>
        <w:t>, 21(3).</w:t>
      </w:r>
    </w:p>
    <w:p w:rsidR="0012248A" w:rsidRPr="0012248A" w:rsidRDefault="0012248A" w:rsidP="0012248A"/>
    <w:p w:rsidR="0012433F" w:rsidRPr="0016467C" w:rsidRDefault="0012433F" w:rsidP="0016467C">
      <w:pPr>
        <w:pStyle w:val="Bibliography"/>
        <w:spacing w:line="480" w:lineRule="auto"/>
        <w:ind w:left="720" w:hanging="720"/>
        <w:jc w:val="both"/>
        <w:rPr>
          <w:iCs/>
          <w:noProof/>
        </w:rPr>
      </w:pPr>
      <w:r w:rsidRPr="00DA4F0A">
        <w:rPr>
          <w:iCs/>
          <w:noProof/>
        </w:rPr>
        <w:t xml:space="preserve">Deming, W., E (1982) </w:t>
      </w:r>
      <w:r w:rsidRPr="00DA4F0A">
        <w:rPr>
          <w:i/>
          <w:iCs/>
          <w:noProof/>
        </w:rPr>
        <w:t>Quality, Productivity &amp; Competitive Position</w:t>
      </w:r>
      <w:r w:rsidRPr="00DA4F0A">
        <w:rPr>
          <w:iCs/>
          <w:noProof/>
        </w:rPr>
        <w:t>. Cambridge, MA: MIT Press</w:t>
      </w:r>
    </w:p>
    <w:p w:rsidR="0016467C" w:rsidRDefault="00E91256" w:rsidP="0016467C">
      <w:pPr>
        <w:pStyle w:val="Bibliography"/>
        <w:spacing w:after="240" w:line="480" w:lineRule="auto"/>
        <w:ind w:left="720" w:hanging="720"/>
        <w:jc w:val="both"/>
        <w:rPr>
          <w:iCs/>
          <w:noProof/>
        </w:rPr>
      </w:pPr>
      <w:r w:rsidRPr="00DA4F0A">
        <w:rPr>
          <w:iCs/>
          <w:noProof/>
        </w:rPr>
        <w:t xml:space="preserve">Donahue, J.E. (1989). The Privatization Decision: Public Ends, Private means, basic Books, Newyork, NY relations. </w:t>
      </w:r>
      <w:r w:rsidRPr="00DA4F0A">
        <w:rPr>
          <w:i/>
          <w:iCs/>
          <w:noProof/>
        </w:rPr>
        <w:t>Public Administration</w:t>
      </w:r>
      <w:r w:rsidRPr="00DA4F0A">
        <w:rPr>
          <w:iCs/>
          <w:noProof/>
        </w:rPr>
        <w:t>.</w:t>
      </w:r>
    </w:p>
    <w:p w:rsidR="0012433F" w:rsidRPr="0016467C" w:rsidRDefault="0012433F" w:rsidP="0016467C">
      <w:pPr>
        <w:pStyle w:val="Bibliography"/>
        <w:spacing w:after="240" w:line="480" w:lineRule="auto"/>
        <w:ind w:left="720" w:hanging="720"/>
        <w:jc w:val="both"/>
        <w:rPr>
          <w:iCs/>
          <w:noProof/>
        </w:rPr>
      </w:pPr>
      <w:r w:rsidRPr="006C3B6C">
        <w:t>Donaldson, L. (1990). A rational basis for criticism of organizational economics: a reply to Barney. Academy of Management Review, Vol. 15, ISSN: 0363-7425</w:t>
      </w:r>
    </w:p>
    <w:p w:rsidR="00E91256" w:rsidRDefault="00E91256" w:rsidP="00DA4F0A">
      <w:pPr>
        <w:pStyle w:val="Bibliography"/>
        <w:spacing w:line="480" w:lineRule="auto"/>
        <w:ind w:left="720" w:hanging="720"/>
        <w:jc w:val="both"/>
        <w:rPr>
          <w:iCs/>
          <w:noProof/>
        </w:rPr>
      </w:pPr>
      <w:r w:rsidRPr="00DA4F0A">
        <w:rPr>
          <w:iCs/>
          <w:noProof/>
        </w:rPr>
        <w:lastRenderedPageBreak/>
        <w:t xml:space="preserve">Easterby-Smith, M., Thorpe, R. and Lowe, A., </w:t>
      </w:r>
      <w:r w:rsidR="00B03DE8">
        <w:rPr>
          <w:iCs/>
          <w:noProof/>
        </w:rPr>
        <w:t>(</w:t>
      </w:r>
      <w:r w:rsidRPr="00DA4F0A">
        <w:rPr>
          <w:iCs/>
          <w:noProof/>
        </w:rPr>
        <w:t>2002</w:t>
      </w:r>
      <w:r w:rsidR="00B03DE8">
        <w:rPr>
          <w:iCs/>
          <w:noProof/>
        </w:rPr>
        <w:t>)</w:t>
      </w:r>
      <w:r w:rsidRPr="00DA4F0A">
        <w:rPr>
          <w:iCs/>
          <w:noProof/>
        </w:rPr>
        <w:t xml:space="preserve">, </w:t>
      </w:r>
      <w:r w:rsidRPr="00DA4F0A">
        <w:rPr>
          <w:i/>
          <w:iCs/>
          <w:noProof/>
        </w:rPr>
        <w:t>Management Research: An Introduction</w:t>
      </w:r>
      <w:r w:rsidRPr="00DA4F0A">
        <w:rPr>
          <w:iCs/>
          <w:noProof/>
        </w:rPr>
        <w:t>,</w:t>
      </w:r>
      <w:r w:rsidR="007F079B" w:rsidRPr="00DA4F0A">
        <w:rPr>
          <w:iCs/>
          <w:noProof/>
        </w:rPr>
        <w:t xml:space="preserve"> </w:t>
      </w:r>
      <w:r w:rsidRPr="00DA4F0A">
        <w:rPr>
          <w:iCs/>
          <w:noProof/>
        </w:rPr>
        <w:t>Sage Publications London.</w:t>
      </w:r>
    </w:p>
    <w:p w:rsidR="00C64698" w:rsidRDefault="00C64698" w:rsidP="009B2220">
      <w:pPr>
        <w:autoSpaceDE w:val="0"/>
        <w:autoSpaceDN w:val="0"/>
        <w:adjustRightInd w:val="0"/>
        <w:spacing w:line="360" w:lineRule="auto"/>
        <w:ind w:left="720" w:hanging="720"/>
        <w:rPr>
          <w:rFonts w:eastAsia="Calibri"/>
        </w:rPr>
      </w:pPr>
      <w:r>
        <w:rPr>
          <w:rFonts w:eastAsia="Calibri"/>
        </w:rPr>
        <w:t>Ferris, J,Graddy.E (1986),</w:t>
      </w:r>
      <w:r w:rsidRPr="00635656">
        <w:t xml:space="preserve">Ostrom </w:t>
      </w:r>
      <w:r>
        <w:t>&amp;</w:t>
      </w:r>
      <w:r w:rsidRPr="00635656">
        <w:t xml:space="preserve"> Ostrom, 1977; Stein, 1990).</w:t>
      </w:r>
      <w:r>
        <w:rPr>
          <w:rFonts w:eastAsia="Calibri"/>
        </w:rPr>
        <w:t xml:space="preserve"> Contracting Out: For What? With Whom? </w:t>
      </w:r>
      <w:r>
        <w:rPr>
          <w:rFonts w:eastAsia="Calibri"/>
          <w:i/>
          <w:iCs/>
        </w:rPr>
        <w:t xml:space="preserve">Public Administration Review </w:t>
      </w:r>
      <w:r>
        <w:rPr>
          <w:rFonts w:eastAsia="Calibri"/>
        </w:rPr>
        <w:t>46: 343-354.</w:t>
      </w:r>
    </w:p>
    <w:p w:rsidR="009B2220" w:rsidRPr="00C64698" w:rsidRDefault="009B2220" w:rsidP="009B2220">
      <w:pPr>
        <w:autoSpaceDE w:val="0"/>
        <w:autoSpaceDN w:val="0"/>
        <w:adjustRightInd w:val="0"/>
        <w:spacing w:line="360" w:lineRule="auto"/>
        <w:ind w:left="720" w:hanging="720"/>
        <w:rPr>
          <w:rFonts w:eastAsia="Calibri"/>
          <w:i/>
          <w:iCs/>
        </w:rPr>
      </w:pPr>
    </w:p>
    <w:p w:rsidR="0057007B" w:rsidRDefault="0057007B" w:rsidP="00DA4F0A">
      <w:pPr>
        <w:pStyle w:val="Bibliography"/>
        <w:spacing w:line="480" w:lineRule="auto"/>
        <w:ind w:left="720" w:hanging="720"/>
        <w:jc w:val="both"/>
        <w:rPr>
          <w:iCs/>
          <w:noProof/>
        </w:rPr>
      </w:pPr>
      <w:r w:rsidRPr="00DA4F0A">
        <w:rPr>
          <w:iCs/>
          <w:noProof/>
        </w:rPr>
        <w:t xml:space="preserve">Freeman (1984) Stakeholder Theory and “The Corporate Objective Revisited” </w:t>
      </w:r>
    </w:p>
    <w:p w:rsidR="00943D1B" w:rsidRDefault="00943D1B" w:rsidP="00943D1B">
      <w:pPr>
        <w:autoSpaceDE w:val="0"/>
        <w:autoSpaceDN w:val="0"/>
        <w:adjustRightInd w:val="0"/>
        <w:rPr>
          <w:rFonts w:eastAsia="Calibri"/>
        </w:rPr>
      </w:pPr>
      <w:r w:rsidRPr="00943D1B">
        <w:rPr>
          <w:rFonts w:eastAsia="Calibri"/>
        </w:rPr>
        <w:t xml:space="preserve">Fornell, C., Johnson, M. D., Anderson, E. W., Cha, J., &amp; Bryant, B. E. (1996). The American </w:t>
      </w:r>
      <w:r>
        <w:rPr>
          <w:rFonts w:eastAsia="Calibri"/>
        </w:rPr>
        <w:t xml:space="preserve">    </w:t>
      </w:r>
    </w:p>
    <w:p w:rsidR="00943D1B" w:rsidRDefault="00943D1B" w:rsidP="00943D1B">
      <w:pPr>
        <w:autoSpaceDE w:val="0"/>
        <w:autoSpaceDN w:val="0"/>
        <w:adjustRightInd w:val="0"/>
        <w:rPr>
          <w:rFonts w:eastAsia="Calibri"/>
        </w:rPr>
      </w:pPr>
    </w:p>
    <w:p w:rsidR="00943D1B" w:rsidRDefault="00943D1B" w:rsidP="00943D1B">
      <w:pPr>
        <w:autoSpaceDE w:val="0"/>
        <w:autoSpaceDN w:val="0"/>
        <w:adjustRightInd w:val="0"/>
        <w:rPr>
          <w:rFonts w:eastAsia="Calibri"/>
        </w:rPr>
      </w:pPr>
      <w:r>
        <w:rPr>
          <w:rFonts w:eastAsia="Calibri"/>
        </w:rPr>
        <w:t xml:space="preserve">             Customer satisfaction Index: nature, purpose and findings. Journal of marketing,</w:t>
      </w:r>
      <w:r w:rsidRPr="00943D1B">
        <w:rPr>
          <w:rFonts w:eastAsia="Calibri"/>
        </w:rPr>
        <w:t xml:space="preserve"> 60</w:t>
      </w:r>
      <w:r>
        <w:rPr>
          <w:rFonts w:eastAsia="Calibri"/>
        </w:rPr>
        <w:t xml:space="preserve">, </w:t>
      </w:r>
    </w:p>
    <w:p w:rsidR="00943D1B" w:rsidRDefault="00943D1B" w:rsidP="00943D1B">
      <w:pPr>
        <w:autoSpaceDE w:val="0"/>
        <w:autoSpaceDN w:val="0"/>
        <w:adjustRightInd w:val="0"/>
        <w:ind w:left="360"/>
        <w:rPr>
          <w:rFonts w:eastAsia="Calibri"/>
        </w:rPr>
      </w:pPr>
    </w:p>
    <w:p w:rsidR="00943D1B" w:rsidRDefault="00943D1B" w:rsidP="00943D1B">
      <w:pPr>
        <w:autoSpaceDE w:val="0"/>
        <w:autoSpaceDN w:val="0"/>
        <w:adjustRightInd w:val="0"/>
        <w:ind w:left="360"/>
        <w:rPr>
          <w:rFonts w:eastAsia="Calibri"/>
        </w:rPr>
      </w:pPr>
      <w:r>
        <w:rPr>
          <w:rFonts w:eastAsia="Calibri"/>
        </w:rPr>
        <w:t xml:space="preserve">       7 -18</w:t>
      </w:r>
    </w:p>
    <w:p w:rsidR="00943D1B" w:rsidRPr="00943D1B" w:rsidRDefault="00943D1B" w:rsidP="00943D1B">
      <w:pPr>
        <w:autoSpaceDE w:val="0"/>
        <w:autoSpaceDN w:val="0"/>
        <w:adjustRightInd w:val="0"/>
      </w:pPr>
      <w:r w:rsidRPr="00943D1B">
        <w:t xml:space="preserve"> </w:t>
      </w:r>
    </w:p>
    <w:p w:rsidR="0057007B" w:rsidRDefault="0057007B" w:rsidP="00DA4F0A">
      <w:pPr>
        <w:pStyle w:val="Bibliography"/>
        <w:spacing w:line="480" w:lineRule="auto"/>
        <w:ind w:left="720" w:hanging="720"/>
        <w:jc w:val="both"/>
        <w:rPr>
          <w:iCs/>
          <w:noProof/>
        </w:rPr>
      </w:pPr>
      <w:r w:rsidRPr="00DA4F0A">
        <w:rPr>
          <w:iCs/>
          <w:noProof/>
        </w:rPr>
        <w:t>http://www.lawteacher.net/business-law/essays/chapter-the-stakeholder-theory-summary-law-essays.(accessed,October 24,2013).</w:t>
      </w:r>
    </w:p>
    <w:p w:rsidR="006B6167" w:rsidRPr="00D214FB" w:rsidRDefault="006B6167" w:rsidP="00A6155D">
      <w:pPr>
        <w:spacing w:line="480" w:lineRule="auto"/>
        <w:ind w:left="720" w:hanging="720"/>
        <w:jc w:val="both"/>
        <w:rPr>
          <w:i/>
        </w:rPr>
      </w:pPr>
      <w:r w:rsidRPr="00A6155D">
        <w:t>Gareth</w:t>
      </w:r>
      <w:r w:rsidR="00A6155D" w:rsidRPr="00A6155D">
        <w:t>.Y,</w:t>
      </w:r>
      <w:r w:rsidRPr="00A6155D">
        <w:t xml:space="preserve"> &amp; Rendon</w:t>
      </w:r>
      <w:r w:rsidR="00A6155D" w:rsidRPr="00A6155D">
        <w:t>.G,</w:t>
      </w:r>
      <w:r w:rsidRPr="00A6155D">
        <w:t xml:space="preserve"> (2005)</w:t>
      </w:r>
      <w:r w:rsidR="00A6155D" w:rsidRPr="00A6155D">
        <w:rPr>
          <w:rFonts w:eastAsia="Calibri"/>
          <w:bCs/>
        </w:rPr>
        <w:t xml:space="preserve"> Best Practices in Contract Management, </w:t>
      </w:r>
      <w:r w:rsidR="00A6155D" w:rsidRPr="00D214FB">
        <w:rPr>
          <w:rFonts w:eastAsia="Calibri"/>
          <w:bCs/>
          <w:i/>
        </w:rPr>
        <w:t>92nd Annual International Supply Management Conference Paper.</w:t>
      </w:r>
    </w:p>
    <w:p w:rsidR="006B6167" w:rsidRPr="006B6167" w:rsidRDefault="006B6167" w:rsidP="006B6167"/>
    <w:p w:rsidR="00F50DCA" w:rsidRPr="00DA4F0A" w:rsidRDefault="00F50DCA" w:rsidP="00DA4F0A">
      <w:pPr>
        <w:pStyle w:val="Bibliography"/>
        <w:spacing w:line="480" w:lineRule="auto"/>
        <w:ind w:left="720" w:hanging="720"/>
        <w:jc w:val="both"/>
        <w:rPr>
          <w:i/>
          <w:iCs/>
          <w:noProof/>
        </w:rPr>
      </w:pPr>
      <w:r w:rsidRPr="00DA4F0A">
        <w:rPr>
          <w:iCs/>
          <w:noProof/>
        </w:rPr>
        <w:t xml:space="preserve">Gendron, Y., Cooper, D,J., and Townley, B. (2001). </w:t>
      </w:r>
      <w:r w:rsidR="000A5EDE">
        <w:rPr>
          <w:iCs/>
          <w:noProof/>
        </w:rPr>
        <w:t>“</w:t>
      </w:r>
      <w:r w:rsidRPr="00DA4F0A">
        <w:rPr>
          <w:i/>
          <w:iCs/>
          <w:noProof/>
        </w:rPr>
        <w:t>In the name of accountability:</w:t>
      </w:r>
    </w:p>
    <w:p w:rsidR="00F50DCA" w:rsidRDefault="000A5EDE" w:rsidP="00DA4F0A">
      <w:pPr>
        <w:pStyle w:val="Bibliography"/>
        <w:spacing w:line="480" w:lineRule="auto"/>
        <w:jc w:val="both"/>
        <w:rPr>
          <w:i/>
          <w:iCs/>
          <w:noProof/>
        </w:rPr>
      </w:pPr>
      <w:r w:rsidRPr="00DA4F0A">
        <w:rPr>
          <w:i/>
          <w:iCs/>
          <w:noProof/>
        </w:rPr>
        <w:t xml:space="preserve">               </w:t>
      </w:r>
      <w:r w:rsidR="00F50DCA" w:rsidRPr="00DA4F0A">
        <w:rPr>
          <w:i/>
          <w:iCs/>
          <w:noProof/>
        </w:rPr>
        <w:t>State Auditing, Independence and New Public Management’’.</w:t>
      </w:r>
    </w:p>
    <w:p w:rsidR="00874CC7" w:rsidRDefault="00874CC7" w:rsidP="00C035B5">
      <w:pPr>
        <w:spacing w:line="360" w:lineRule="auto"/>
      </w:pPr>
      <w:r>
        <w:t>Guthrie, J. and Parker, L.D. (1999). A quarter Century of Performance Auditing in the Federal</w:t>
      </w:r>
    </w:p>
    <w:p w:rsidR="00874CC7" w:rsidRDefault="00874CC7" w:rsidP="00C035B5">
      <w:pPr>
        <w:spacing w:line="360" w:lineRule="auto"/>
      </w:pPr>
      <w:r>
        <w:t xml:space="preserve">               Public sector: A malleable Masque, Abacus, Vol. 35 No. 3, pp. 302 -332</w:t>
      </w:r>
    </w:p>
    <w:p w:rsidR="00C035B5" w:rsidRPr="00874CC7" w:rsidRDefault="00C035B5" w:rsidP="00874CC7"/>
    <w:p w:rsidR="0057007B" w:rsidRPr="00DA4F0A" w:rsidRDefault="00A47E63" w:rsidP="00DA4F0A">
      <w:pPr>
        <w:pStyle w:val="Bibliography"/>
        <w:spacing w:line="480" w:lineRule="auto"/>
        <w:ind w:left="720" w:hanging="720"/>
        <w:jc w:val="both"/>
        <w:rPr>
          <w:iCs/>
          <w:noProof/>
        </w:rPr>
      </w:pPr>
      <w:r w:rsidRPr="00DA4F0A">
        <w:rPr>
          <w:iCs/>
          <w:noProof/>
        </w:rPr>
        <w:t xml:space="preserve">Gustafsson, A., Johnson, M.D. &amp; Nilson, L. (2001) The Impact of </w:t>
      </w:r>
      <w:r w:rsidR="00891E01" w:rsidRPr="00DA4F0A">
        <w:rPr>
          <w:iCs/>
          <w:noProof/>
        </w:rPr>
        <w:t xml:space="preserve">Quality Practices on </w:t>
      </w:r>
    </w:p>
    <w:p w:rsidR="00A47E63" w:rsidRDefault="00A01DCB" w:rsidP="00DA4F0A">
      <w:pPr>
        <w:pStyle w:val="Bibliography"/>
        <w:spacing w:line="480" w:lineRule="auto"/>
        <w:ind w:left="720" w:hanging="720"/>
        <w:jc w:val="both"/>
        <w:rPr>
          <w:iCs/>
          <w:noProof/>
        </w:rPr>
      </w:pPr>
      <w:r>
        <w:rPr>
          <w:iCs/>
          <w:noProof/>
        </w:rPr>
        <w:t xml:space="preserve">            </w:t>
      </w:r>
      <w:r w:rsidR="00891E01" w:rsidRPr="00DA4F0A">
        <w:rPr>
          <w:iCs/>
          <w:noProof/>
        </w:rPr>
        <w:t xml:space="preserve">Customer satisfaction </w:t>
      </w:r>
      <w:r w:rsidR="00A47E63" w:rsidRPr="00DA4F0A">
        <w:rPr>
          <w:iCs/>
          <w:noProof/>
        </w:rPr>
        <w:t xml:space="preserve">and business results. Products versus service </w:t>
      </w:r>
      <w:r w:rsidR="00891E01" w:rsidRPr="00DA4F0A">
        <w:rPr>
          <w:iCs/>
          <w:noProof/>
        </w:rPr>
        <w:t xml:space="preserve">   </w:t>
      </w:r>
      <w:r w:rsidR="00A47E63" w:rsidRPr="00DA4F0A">
        <w:rPr>
          <w:iCs/>
          <w:noProof/>
        </w:rPr>
        <w:t xml:space="preserve">organization. </w:t>
      </w:r>
      <w:r w:rsidR="00A47E63" w:rsidRPr="00DA4F0A">
        <w:rPr>
          <w:i/>
          <w:iCs/>
          <w:noProof/>
        </w:rPr>
        <w:t>Journal of Quality</w:t>
      </w:r>
      <w:r w:rsidR="00891E01" w:rsidRPr="00DA4F0A">
        <w:rPr>
          <w:i/>
          <w:iCs/>
          <w:noProof/>
        </w:rPr>
        <w:t xml:space="preserve"> </w:t>
      </w:r>
      <w:r w:rsidR="00A47E63" w:rsidRPr="00DA4F0A">
        <w:rPr>
          <w:i/>
          <w:iCs/>
          <w:noProof/>
        </w:rPr>
        <w:t>management</w:t>
      </w:r>
      <w:r w:rsidR="00A47E63" w:rsidRPr="00DA4F0A">
        <w:rPr>
          <w:iCs/>
          <w:noProof/>
        </w:rPr>
        <w:t xml:space="preserve"> 6(2001) 5-27</w:t>
      </w:r>
    </w:p>
    <w:p w:rsidR="007070F4" w:rsidRPr="007070F4" w:rsidRDefault="007070F4" w:rsidP="007070F4"/>
    <w:p w:rsidR="007070F4" w:rsidRDefault="007070F4" w:rsidP="007070F4">
      <w:pPr>
        <w:autoSpaceDE w:val="0"/>
        <w:autoSpaceDN w:val="0"/>
        <w:adjustRightInd w:val="0"/>
        <w:rPr>
          <w:rFonts w:eastAsia="Calibri"/>
        </w:rPr>
      </w:pPr>
      <w:r w:rsidRPr="007070F4">
        <w:rPr>
          <w:rFonts w:eastAsia="Calibri"/>
        </w:rPr>
        <w:t xml:space="preserve">Gro¨nroos, C. (1990). Service management and marketing: managing the moments of truth in </w:t>
      </w:r>
    </w:p>
    <w:p w:rsidR="007070F4" w:rsidRDefault="007070F4" w:rsidP="007070F4">
      <w:pPr>
        <w:autoSpaceDE w:val="0"/>
        <w:autoSpaceDN w:val="0"/>
        <w:adjustRightInd w:val="0"/>
        <w:rPr>
          <w:rFonts w:eastAsia="Calibri"/>
        </w:rPr>
      </w:pPr>
    </w:p>
    <w:p w:rsidR="007070F4" w:rsidRDefault="007070F4" w:rsidP="007070F4">
      <w:pPr>
        <w:autoSpaceDE w:val="0"/>
        <w:autoSpaceDN w:val="0"/>
        <w:adjustRightInd w:val="0"/>
        <w:rPr>
          <w:rFonts w:eastAsia="Calibri"/>
        </w:rPr>
      </w:pPr>
      <w:r>
        <w:rPr>
          <w:rFonts w:eastAsia="Calibri"/>
        </w:rPr>
        <w:t xml:space="preserve">            Service competition. Lexington, MA: Lexington Books.</w:t>
      </w:r>
    </w:p>
    <w:p w:rsidR="007070F4" w:rsidRPr="007070F4" w:rsidRDefault="007070F4" w:rsidP="007070F4">
      <w:pPr>
        <w:autoSpaceDE w:val="0"/>
        <w:autoSpaceDN w:val="0"/>
        <w:adjustRightInd w:val="0"/>
        <w:rPr>
          <w:rFonts w:eastAsia="Calibri"/>
        </w:rPr>
      </w:pPr>
    </w:p>
    <w:p w:rsidR="007070F4" w:rsidRPr="007070F4" w:rsidRDefault="007070F4" w:rsidP="007070F4"/>
    <w:p w:rsidR="00E91256" w:rsidRPr="00DA4F0A" w:rsidRDefault="00E91256" w:rsidP="00DA4F0A">
      <w:pPr>
        <w:pStyle w:val="Bibliography"/>
        <w:spacing w:line="480" w:lineRule="auto"/>
        <w:ind w:left="720" w:hanging="720"/>
        <w:jc w:val="both"/>
        <w:rPr>
          <w:iCs/>
          <w:noProof/>
        </w:rPr>
      </w:pPr>
      <w:r w:rsidRPr="00DA4F0A">
        <w:rPr>
          <w:iCs/>
          <w:noProof/>
        </w:rPr>
        <w:lastRenderedPageBreak/>
        <w:t xml:space="preserve">Jensen, M.C., &amp; Meckling, W.H. (1976). Theory of the firm: managerial behavior, Agency costs and ownership structure. </w:t>
      </w:r>
      <w:r w:rsidRPr="00DA4F0A">
        <w:rPr>
          <w:i/>
          <w:iCs/>
          <w:noProof/>
        </w:rPr>
        <w:t>Journal of financial economics</w:t>
      </w:r>
      <w:r w:rsidRPr="00DA4F0A">
        <w:rPr>
          <w:iCs/>
          <w:noProof/>
        </w:rPr>
        <w:t>, 3:303 -360</w:t>
      </w:r>
    </w:p>
    <w:p w:rsidR="004F0E1C" w:rsidRDefault="00693A8E" w:rsidP="004F0E1C">
      <w:pPr>
        <w:pStyle w:val="Bibliography"/>
        <w:spacing w:line="480" w:lineRule="auto"/>
        <w:ind w:left="720" w:hanging="720"/>
        <w:jc w:val="both"/>
        <w:rPr>
          <w:iCs/>
          <w:noProof/>
        </w:rPr>
      </w:pPr>
      <w:r w:rsidRPr="00DA4F0A">
        <w:rPr>
          <w:iCs/>
          <w:noProof/>
        </w:rPr>
        <w:t xml:space="preserve">Juran, J.M., &amp; Gryna, F.M (1988). </w:t>
      </w:r>
      <w:r w:rsidRPr="00DA4F0A">
        <w:rPr>
          <w:i/>
          <w:iCs/>
          <w:noProof/>
        </w:rPr>
        <w:t>Juran’s quality control handbook</w:t>
      </w:r>
      <w:r w:rsidRPr="00DA4F0A">
        <w:rPr>
          <w:iCs/>
          <w:noProof/>
        </w:rPr>
        <w:t xml:space="preserve"> (4th ed). Newyork: Mcgraw Hill</w:t>
      </w:r>
      <w:r w:rsidR="00C64698">
        <w:rPr>
          <w:iCs/>
          <w:noProof/>
        </w:rPr>
        <w:t>.</w:t>
      </w:r>
    </w:p>
    <w:p w:rsidR="00C64698" w:rsidRPr="004F0E1C" w:rsidRDefault="00C64698" w:rsidP="004F0E1C">
      <w:pPr>
        <w:pStyle w:val="Bibliography"/>
        <w:spacing w:line="480" w:lineRule="auto"/>
        <w:ind w:left="720" w:hanging="720"/>
        <w:jc w:val="both"/>
        <w:rPr>
          <w:iCs/>
          <w:noProof/>
        </w:rPr>
      </w:pPr>
      <w:r w:rsidRPr="004F0E1C">
        <w:rPr>
          <w:iCs/>
        </w:rPr>
        <w:t>Haversjo</w:t>
      </w:r>
      <w:r w:rsidRPr="004F0E1C">
        <w:rPr>
          <w:bCs/>
          <w:iCs/>
        </w:rPr>
        <w:t>.K.R.</w:t>
      </w:r>
      <w:r w:rsidRPr="004F0E1C">
        <w:t xml:space="preserve">, </w:t>
      </w:r>
      <w:r w:rsidRPr="004F0E1C">
        <w:rPr>
          <w:bCs/>
        </w:rPr>
        <w:t>(</w:t>
      </w:r>
      <w:r w:rsidRPr="004F0E1C">
        <w:rPr>
          <w:iCs/>
        </w:rPr>
        <w:t>2000</w:t>
      </w:r>
      <w:r w:rsidRPr="004F0E1C">
        <w:t>)</w:t>
      </w:r>
      <w:hyperlink r:id="rId13" w:history="1">
        <w:r w:rsidRPr="004F0E1C">
          <w:rPr>
            <w:rStyle w:val="Hyperlink"/>
            <w:color w:val="auto"/>
            <w:u w:val="none"/>
          </w:rPr>
          <w:t>Benefits of ISO 9000 implementation in Spanish industr</w:t>
        </w:r>
      </w:hyperlink>
      <w:r w:rsidRPr="004F0E1C">
        <w:t>y</w:t>
      </w:r>
    </w:p>
    <w:p w:rsidR="00C64698" w:rsidRPr="00C64698" w:rsidRDefault="00C64698" w:rsidP="00C64698"/>
    <w:p w:rsidR="00E91256" w:rsidRPr="00DA4F0A" w:rsidRDefault="00E91256" w:rsidP="00DA4F0A">
      <w:pPr>
        <w:pStyle w:val="Bibliography"/>
        <w:spacing w:line="480" w:lineRule="auto"/>
        <w:ind w:left="720" w:hanging="720"/>
        <w:jc w:val="both"/>
        <w:rPr>
          <w:iCs/>
          <w:noProof/>
        </w:rPr>
      </w:pPr>
      <w:r w:rsidRPr="00DA4F0A">
        <w:rPr>
          <w:iCs/>
          <w:noProof/>
        </w:rPr>
        <w:t xml:space="preserve">Heald, D.A. </w:t>
      </w:r>
      <w:r w:rsidR="000A5EDE">
        <w:rPr>
          <w:iCs/>
          <w:noProof/>
        </w:rPr>
        <w:t>(</w:t>
      </w:r>
      <w:r w:rsidRPr="00DA4F0A">
        <w:rPr>
          <w:iCs/>
          <w:noProof/>
        </w:rPr>
        <w:t>2003</w:t>
      </w:r>
      <w:r w:rsidR="000A5EDE">
        <w:rPr>
          <w:iCs/>
          <w:noProof/>
        </w:rPr>
        <w:t>)</w:t>
      </w:r>
      <w:r w:rsidRPr="00DA4F0A">
        <w:rPr>
          <w:iCs/>
          <w:noProof/>
        </w:rPr>
        <w:t xml:space="preserve"> </w:t>
      </w:r>
      <w:r w:rsidR="000A5EDE">
        <w:rPr>
          <w:iCs/>
          <w:noProof/>
        </w:rPr>
        <w:t xml:space="preserve"> </w:t>
      </w:r>
      <w:r w:rsidRPr="00DA4F0A">
        <w:rPr>
          <w:iCs/>
          <w:noProof/>
        </w:rPr>
        <w:t xml:space="preserve">Value for money tests and accounting treatment in PFI schemes, </w:t>
      </w:r>
      <w:r w:rsidRPr="00DA4F0A">
        <w:rPr>
          <w:i/>
          <w:iCs/>
          <w:noProof/>
        </w:rPr>
        <w:t>Accounting, Auditing and Accountability Journal</w:t>
      </w:r>
      <w:r w:rsidRPr="00DA4F0A">
        <w:rPr>
          <w:iCs/>
          <w:noProof/>
        </w:rPr>
        <w:t xml:space="preserve"> 16, 342-71.</w:t>
      </w:r>
    </w:p>
    <w:p w:rsidR="00952A8D" w:rsidRDefault="00952A8D" w:rsidP="00DA4F0A">
      <w:pPr>
        <w:pStyle w:val="Bibliography"/>
        <w:spacing w:line="480" w:lineRule="auto"/>
        <w:ind w:left="720" w:hanging="720"/>
        <w:jc w:val="both"/>
        <w:rPr>
          <w:iCs/>
          <w:noProof/>
        </w:rPr>
      </w:pPr>
      <w:r w:rsidRPr="00DA4F0A">
        <w:rPr>
          <w:iCs/>
          <w:noProof/>
        </w:rPr>
        <w:t xml:space="preserve">Health, J. and Norman, W.(2004). Stakeholder Theory, Corporate Governance and Public Management. </w:t>
      </w:r>
      <w:r w:rsidRPr="00DA4F0A">
        <w:rPr>
          <w:i/>
          <w:iCs/>
          <w:noProof/>
        </w:rPr>
        <w:t>Journal of Business Ethics</w:t>
      </w:r>
      <w:r w:rsidRPr="00DA4F0A">
        <w:rPr>
          <w:iCs/>
          <w:noProof/>
        </w:rPr>
        <w:t>, 53, 247-265</w:t>
      </w:r>
    </w:p>
    <w:p w:rsidR="0012248A" w:rsidRPr="0012248A" w:rsidRDefault="0012248A" w:rsidP="00301886">
      <w:pPr>
        <w:autoSpaceDE w:val="0"/>
        <w:autoSpaceDN w:val="0"/>
        <w:adjustRightInd w:val="0"/>
        <w:spacing w:line="480" w:lineRule="auto"/>
        <w:ind w:left="720" w:hanging="720"/>
        <w:jc w:val="both"/>
      </w:pPr>
      <w:r w:rsidRPr="005B367E">
        <w:t>Hendricks &amp; Sinhal, 1997; Lemak &amp; Reed, 1997; Samson &amp; Terziovski, 1999) and Haversjo (2000),</w:t>
      </w:r>
      <w:r w:rsidR="00D17334" w:rsidRPr="005B367E">
        <w:t xml:space="preserve"> </w:t>
      </w:r>
      <w:r w:rsidR="00D17334" w:rsidRPr="005B367E">
        <w:rPr>
          <w:i/>
        </w:rPr>
        <w:t>The Impact of Quality Practices on Customer Satisfaction and Business Results: Product versus Service Organizations</w:t>
      </w:r>
      <w:r w:rsidR="00301886" w:rsidRPr="005B367E">
        <w:t>.</w:t>
      </w:r>
    </w:p>
    <w:p w:rsidR="0050141F" w:rsidRPr="00DA4F0A" w:rsidRDefault="0050141F" w:rsidP="00DA4F0A">
      <w:pPr>
        <w:pStyle w:val="Bibliography"/>
        <w:spacing w:line="480" w:lineRule="auto"/>
        <w:ind w:left="720" w:hanging="720"/>
        <w:jc w:val="both"/>
        <w:rPr>
          <w:iCs/>
          <w:noProof/>
        </w:rPr>
      </w:pPr>
      <w:r w:rsidRPr="00DA4F0A">
        <w:rPr>
          <w:iCs/>
          <w:noProof/>
        </w:rPr>
        <w:t xml:space="preserve">Heinric, C.J. (2007), Measuring Public sector performance and effectiveness, in B.G. Peters and J. Pierre (eds) </w:t>
      </w:r>
      <w:r w:rsidRPr="00DA4F0A">
        <w:rPr>
          <w:i/>
          <w:iCs/>
          <w:noProof/>
        </w:rPr>
        <w:t>The Handbook of Public Administration</w:t>
      </w:r>
      <w:r w:rsidRPr="00DA4F0A">
        <w:rPr>
          <w:iCs/>
          <w:noProof/>
        </w:rPr>
        <w:t>, pp. 24-26. London Sage</w:t>
      </w:r>
    </w:p>
    <w:p w:rsidR="004C1B0D" w:rsidRPr="00C64698" w:rsidRDefault="00587FDB" w:rsidP="00C64698">
      <w:pPr>
        <w:pStyle w:val="Bibliography"/>
        <w:spacing w:line="480" w:lineRule="auto"/>
        <w:ind w:left="720" w:hanging="720"/>
        <w:jc w:val="both"/>
        <w:rPr>
          <w:iCs/>
          <w:noProof/>
        </w:rPr>
      </w:pPr>
      <w:r w:rsidRPr="00DA4F0A">
        <w:rPr>
          <w:iCs/>
          <w:noProof/>
        </w:rPr>
        <w:t xml:space="preserve">HE Zheng – giang (2008). The analysis of government procurement in the frame work of principal – agent theory: </w:t>
      </w:r>
      <w:r w:rsidRPr="00DA4F0A">
        <w:rPr>
          <w:i/>
          <w:iCs/>
          <w:noProof/>
        </w:rPr>
        <w:t>Journal of accounting and Auditing</w:t>
      </w:r>
      <w:r w:rsidRPr="00DA4F0A">
        <w:rPr>
          <w:iCs/>
          <w:noProof/>
        </w:rPr>
        <w:t>, Vol.4, No.12: ISSNi548 -</w:t>
      </w:r>
      <w:r w:rsidR="005334B5" w:rsidRPr="00DA4F0A">
        <w:rPr>
          <w:iCs/>
          <w:noProof/>
        </w:rPr>
        <w:t>6583, USA</w:t>
      </w:r>
      <w:r w:rsidR="0012248A">
        <w:rPr>
          <w:iCs/>
          <w:noProof/>
        </w:rPr>
        <w:t>.</w:t>
      </w:r>
    </w:p>
    <w:p w:rsidR="0012248A" w:rsidRDefault="0012248A" w:rsidP="005B367E">
      <w:pPr>
        <w:autoSpaceDE w:val="0"/>
        <w:autoSpaceDN w:val="0"/>
        <w:adjustRightInd w:val="0"/>
        <w:spacing w:line="480" w:lineRule="auto"/>
        <w:ind w:left="720" w:hanging="720"/>
        <w:jc w:val="both"/>
        <w:rPr>
          <w:rFonts w:eastAsia="Calibri"/>
          <w:color w:val="231F20"/>
        </w:rPr>
      </w:pPr>
      <w:r w:rsidRPr="005B367E">
        <w:t>International Quality Study (1992)</w:t>
      </w:r>
      <w:r w:rsidR="005B367E">
        <w:t>,</w:t>
      </w:r>
      <w:r w:rsidR="005B367E" w:rsidRPr="005B367E">
        <w:rPr>
          <w:rFonts w:eastAsia="Calibri"/>
          <w:color w:val="231F20"/>
        </w:rPr>
        <w:t xml:space="preserve"> Perceptions of success and failure in TQM initiatives. Journal of Quality Management, 3(2), 157–174</w:t>
      </w:r>
      <w:r w:rsidR="004E6081">
        <w:rPr>
          <w:rFonts w:eastAsia="Calibri"/>
          <w:color w:val="231F20"/>
        </w:rPr>
        <w:t>.</w:t>
      </w:r>
    </w:p>
    <w:p w:rsidR="00293EF4" w:rsidRPr="005B367E" w:rsidRDefault="00293EF4" w:rsidP="005B367E">
      <w:pPr>
        <w:autoSpaceDE w:val="0"/>
        <w:autoSpaceDN w:val="0"/>
        <w:adjustRightInd w:val="0"/>
        <w:spacing w:line="480" w:lineRule="auto"/>
        <w:ind w:left="720" w:hanging="720"/>
        <w:jc w:val="both"/>
        <w:rPr>
          <w:rFonts w:eastAsia="Calibri"/>
          <w:color w:val="231F20"/>
        </w:rPr>
      </w:pPr>
      <w:r>
        <w:rPr>
          <w:rFonts w:eastAsia="Calibri"/>
          <w:color w:val="231F20"/>
        </w:rPr>
        <w:t>The Role of Auditing in Public Sector Governance(2006). Institute of Internal Auditors/www.theiia.org</w:t>
      </w:r>
    </w:p>
    <w:p w:rsidR="0012248A" w:rsidRPr="0012248A" w:rsidRDefault="0012248A" w:rsidP="0012248A"/>
    <w:p w:rsidR="00E91256" w:rsidRDefault="00E91256" w:rsidP="00DA4F0A">
      <w:pPr>
        <w:pStyle w:val="Bibliography"/>
        <w:spacing w:line="480" w:lineRule="auto"/>
        <w:ind w:left="720" w:hanging="720"/>
        <w:jc w:val="both"/>
        <w:rPr>
          <w:iCs/>
          <w:noProof/>
        </w:rPr>
      </w:pPr>
      <w:r w:rsidRPr="00DA4F0A">
        <w:rPr>
          <w:iCs/>
          <w:noProof/>
        </w:rPr>
        <w:lastRenderedPageBreak/>
        <w:t>Jensen, M. C. &amp; Meckling, W. H. (1976). Theory of the firm: Managerial behavior, agency</w:t>
      </w:r>
      <w:r w:rsidR="00A60134" w:rsidRPr="00DA4F0A">
        <w:rPr>
          <w:iCs/>
          <w:noProof/>
        </w:rPr>
        <w:t xml:space="preserve"> </w:t>
      </w:r>
      <w:r w:rsidRPr="00DA4F0A">
        <w:rPr>
          <w:iCs/>
          <w:noProof/>
        </w:rPr>
        <w:t xml:space="preserve">Costs and ownership structure. </w:t>
      </w:r>
      <w:r w:rsidRPr="00DA4F0A">
        <w:rPr>
          <w:i/>
          <w:iCs/>
          <w:noProof/>
        </w:rPr>
        <w:t>Journal of Financial Economics</w:t>
      </w:r>
      <w:r w:rsidRPr="00DA4F0A">
        <w:rPr>
          <w:iCs/>
          <w:noProof/>
        </w:rPr>
        <w:t>.</w:t>
      </w:r>
    </w:p>
    <w:p w:rsidR="00D21E10" w:rsidRPr="00D21E10" w:rsidRDefault="00D21E10" w:rsidP="00D21E10">
      <w:pPr>
        <w:spacing w:line="480" w:lineRule="auto"/>
        <w:ind w:left="720" w:hanging="720"/>
        <w:rPr>
          <w:u w:val="single"/>
        </w:rPr>
      </w:pPr>
      <w:r w:rsidRPr="00D21E10">
        <w:rPr>
          <w:rFonts w:eastAsia="Calibri"/>
        </w:rPr>
        <w:t xml:space="preserve">Juran J. M., (2003), </w:t>
      </w:r>
      <w:r w:rsidRPr="00D21E10">
        <w:rPr>
          <w:rFonts w:eastAsia="Calibri"/>
          <w:i/>
          <w:iCs/>
        </w:rPr>
        <w:t xml:space="preserve">Architect of Quality, </w:t>
      </w:r>
      <w:r w:rsidRPr="00D21E10">
        <w:rPr>
          <w:rFonts w:eastAsia="Calibri"/>
        </w:rPr>
        <w:t>McGraw-Hill, USA.</w:t>
      </w:r>
      <w:r w:rsidRPr="00D21E10">
        <w:rPr>
          <w:rFonts w:eastAsia="Calibri"/>
          <w:color w:val="0000FF"/>
          <w:sz w:val="28"/>
          <w:szCs w:val="28"/>
        </w:rPr>
        <w:t xml:space="preserve"> </w:t>
      </w:r>
      <w:r w:rsidRPr="00D21E10">
        <w:rPr>
          <w:rFonts w:eastAsia="Calibri"/>
          <w:color w:val="0000FF"/>
          <w:u w:val="single"/>
        </w:rPr>
        <w:t>Http://www.juse.or.jp/e/deming/pdf/winnrers_list_individuals_2009.pdf</w:t>
      </w:r>
    </w:p>
    <w:p w:rsidR="006B6167" w:rsidRPr="00D21E10" w:rsidRDefault="006B6167" w:rsidP="006B6167"/>
    <w:p w:rsidR="00E91256" w:rsidRDefault="00E91256" w:rsidP="00DA4F0A">
      <w:pPr>
        <w:pStyle w:val="Bibliography"/>
        <w:spacing w:line="480" w:lineRule="auto"/>
        <w:ind w:left="720" w:hanging="720"/>
        <w:jc w:val="both"/>
        <w:rPr>
          <w:iCs/>
          <w:noProof/>
        </w:rPr>
      </w:pPr>
      <w:r w:rsidRPr="00DA4F0A">
        <w:rPr>
          <w:iCs/>
          <w:noProof/>
        </w:rPr>
        <w:t xml:space="preserve">Kakwenzi, P. and Nyeko, S: </w:t>
      </w:r>
      <w:r w:rsidRPr="00DA4F0A">
        <w:rPr>
          <w:i/>
          <w:iCs/>
          <w:noProof/>
        </w:rPr>
        <w:t>Procurement processes and performance: Efficiency and Effectiveness of the Procurement function</w:t>
      </w:r>
      <w:r w:rsidRPr="00DA4F0A">
        <w:rPr>
          <w:iCs/>
          <w:noProof/>
        </w:rPr>
        <w:t>, (n.d)</w:t>
      </w:r>
      <w:r w:rsidR="006B6167">
        <w:rPr>
          <w:iCs/>
          <w:noProof/>
        </w:rPr>
        <w:t>.</w:t>
      </w:r>
    </w:p>
    <w:p w:rsidR="004E6081" w:rsidRPr="004E6081" w:rsidRDefault="00380249" w:rsidP="004E6081">
      <w:pPr>
        <w:autoSpaceDE w:val="0"/>
        <w:autoSpaceDN w:val="0"/>
        <w:adjustRightInd w:val="0"/>
        <w:spacing w:line="480" w:lineRule="auto"/>
        <w:jc w:val="both"/>
        <w:rPr>
          <w:bCs/>
        </w:rPr>
      </w:pPr>
      <w:r>
        <w:t>Kathawala.G.N.,</w:t>
      </w:r>
      <w:r w:rsidR="006B6167" w:rsidRPr="004E6081">
        <w:t xml:space="preserve"> (1997)</w:t>
      </w:r>
      <w:r w:rsidR="004E6081" w:rsidRPr="004E6081">
        <w:rPr>
          <w:bCs/>
        </w:rPr>
        <w:t>, Benchmarking Small Business Performance: Barriers and Benefits</w:t>
      </w:r>
    </w:p>
    <w:p w:rsidR="006B6167" w:rsidRDefault="004E6081" w:rsidP="004E6081">
      <w:pPr>
        <w:spacing w:line="480" w:lineRule="auto"/>
        <w:ind w:firstLine="720"/>
        <w:jc w:val="both"/>
        <w:rPr>
          <w:bCs/>
        </w:rPr>
      </w:pPr>
      <w:r w:rsidRPr="004E6081">
        <w:rPr>
          <w:bCs/>
        </w:rPr>
        <w:t>Sue Bergin, Small Business Research Unit, Victoria University</w:t>
      </w:r>
    </w:p>
    <w:p w:rsidR="00AC3C3B" w:rsidRDefault="00AC3C3B" w:rsidP="00AC3C3B">
      <w:pPr>
        <w:spacing w:line="480" w:lineRule="auto"/>
        <w:jc w:val="both"/>
        <w:rPr>
          <w:bCs/>
        </w:rPr>
      </w:pPr>
      <w:r>
        <w:rPr>
          <w:bCs/>
        </w:rPr>
        <w:t>Kelman, Steven (1987), Public Choice and Public Spirit, The Public Interest, 87(2): 80-94.</w:t>
      </w:r>
    </w:p>
    <w:p w:rsidR="000461E5" w:rsidRDefault="000461E5" w:rsidP="000461E5">
      <w:r>
        <w:t>Kothari, C.R., (2004), Research Methodology – Methods and Techniques, 2</w:t>
      </w:r>
      <w:r w:rsidRPr="000461E5">
        <w:rPr>
          <w:vertAlign w:val="superscript"/>
        </w:rPr>
        <w:t>nd</w:t>
      </w:r>
      <w:r>
        <w:t xml:space="preserve"> ed.</w:t>
      </w:r>
    </w:p>
    <w:p w:rsidR="000461E5" w:rsidRPr="006B6167" w:rsidRDefault="000461E5" w:rsidP="000461E5">
      <w:pPr>
        <w:spacing w:line="480" w:lineRule="auto"/>
        <w:jc w:val="both"/>
      </w:pPr>
    </w:p>
    <w:p w:rsidR="000D2780" w:rsidRDefault="000D2780" w:rsidP="00DA4F0A">
      <w:pPr>
        <w:pStyle w:val="Bibliography"/>
        <w:spacing w:line="480" w:lineRule="auto"/>
        <w:ind w:left="720" w:hanging="720"/>
        <w:jc w:val="both"/>
        <w:rPr>
          <w:iCs/>
          <w:noProof/>
        </w:rPr>
      </w:pPr>
      <w:r w:rsidRPr="00DA4F0A">
        <w:rPr>
          <w:iCs/>
          <w:noProof/>
        </w:rPr>
        <w:t xml:space="preserve">Mautz, R.K. &amp; Sharaf, H., A. (1961), </w:t>
      </w:r>
      <w:r w:rsidRPr="00DA4F0A">
        <w:rPr>
          <w:i/>
          <w:iCs/>
          <w:noProof/>
        </w:rPr>
        <w:t>The Philosophy of Auditing,</w:t>
      </w:r>
      <w:r w:rsidRPr="00DA4F0A">
        <w:rPr>
          <w:iCs/>
          <w:noProof/>
        </w:rPr>
        <w:t xml:space="preserve"> American </w:t>
      </w:r>
      <w:r w:rsidR="00985560" w:rsidRPr="00DA4F0A">
        <w:rPr>
          <w:iCs/>
          <w:noProof/>
        </w:rPr>
        <w:t>Accounting</w:t>
      </w:r>
      <w:r w:rsidRPr="00DA4F0A">
        <w:rPr>
          <w:iCs/>
          <w:noProof/>
        </w:rPr>
        <w:t xml:space="preserve"> Association Monograph No. 6 Sarasota, FL:AAA</w:t>
      </w:r>
      <w:r w:rsidR="00DF3FFF">
        <w:rPr>
          <w:iCs/>
          <w:noProof/>
        </w:rPr>
        <w:t>.</w:t>
      </w:r>
    </w:p>
    <w:p w:rsidR="000461E5" w:rsidRPr="000461E5" w:rsidRDefault="000461E5" w:rsidP="000461E5"/>
    <w:p w:rsidR="00CC5A93" w:rsidRDefault="00CC5A93" w:rsidP="00CC5A93">
      <w:pPr>
        <w:autoSpaceDE w:val="0"/>
        <w:autoSpaceDN w:val="0"/>
        <w:adjustRightInd w:val="0"/>
        <w:rPr>
          <w:rFonts w:eastAsia="Calibri"/>
        </w:rPr>
      </w:pPr>
      <w:r w:rsidRPr="00CC5A93">
        <w:rPr>
          <w:rFonts w:eastAsia="Calibri"/>
        </w:rPr>
        <w:t xml:space="preserve">Mills, P. K., &amp; Moberg, D. J. (1982). Perspectives of the technology of service operations. </w:t>
      </w:r>
    </w:p>
    <w:p w:rsidR="00CC5A93" w:rsidRDefault="00CC5A93" w:rsidP="00CC5A93">
      <w:pPr>
        <w:autoSpaceDE w:val="0"/>
        <w:autoSpaceDN w:val="0"/>
        <w:adjustRightInd w:val="0"/>
        <w:rPr>
          <w:rFonts w:eastAsia="Calibri"/>
        </w:rPr>
      </w:pPr>
    </w:p>
    <w:p w:rsidR="00CC5A93" w:rsidRPr="00CC5A93" w:rsidRDefault="00CC5A93" w:rsidP="00CC5A93">
      <w:pPr>
        <w:autoSpaceDE w:val="0"/>
        <w:autoSpaceDN w:val="0"/>
        <w:adjustRightInd w:val="0"/>
        <w:rPr>
          <w:rFonts w:eastAsia="Calibri"/>
        </w:rPr>
      </w:pPr>
      <w:r>
        <w:rPr>
          <w:rFonts w:eastAsia="Calibri"/>
        </w:rPr>
        <w:t xml:space="preserve">           </w:t>
      </w:r>
      <w:r w:rsidRPr="00CC5A93">
        <w:rPr>
          <w:rFonts w:eastAsia="Calibri"/>
        </w:rPr>
        <w:t>Academy of Management</w:t>
      </w:r>
      <w:r>
        <w:rPr>
          <w:rFonts w:eastAsia="Calibri"/>
        </w:rPr>
        <w:t xml:space="preserve"> Review, 7, 467 – 478.</w:t>
      </w:r>
    </w:p>
    <w:p w:rsidR="00CC5A93" w:rsidRPr="00CC5A93" w:rsidRDefault="00CC5A93" w:rsidP="00CC5A93">
      <w:pPr>
        <w:rPr>
          <w:rFonts w:eastAsia="Calibri"/>
        </w:rPr>
      </w:pPr>
    </w:p>
    <w:p w:rsidR="00CC5A93" w:rsidRPr="00CC5A93" w:rsidRDefault="00CC5A93" w:rsidP="00CC5A93"/>
    <w:p w:rsidR="00DF3FFF" w:rsidRPr="000D75D1" w:rsidRDefault="00DF3FFF" w:rsidP="00DF3FFF">
      <w:pPr>
        <w:spacing w:line="480" w:lineRule="auto"/>
        <w:jc w:val="both"/>
      </w:pPr>
      <w:r w:rsidRPr="00F601E4">
        <w:t>M</w:t>
      </w:r>
      <w:r>
        <w:t xml:space="preserve">inistry of </w:t>
      </w:r>
      <w:r w:rsidRPr="00F601E4">
        <w:t>E</w:t>
      </w:r>
      <w:r>
        <w:t xml:space="preserve">ducation &amp; </w:t>
      </w:r>
      <w:r w:rsidRPr="00F601E4">
        <w:t>S</w:t>
      </w:r>
      <w:r>
        <w:t>ports (MOES)</w:t>
      </w:r>
      <w:r w:rsidRPr="000D75D1">
        <w:t xml:space="preserve"> - </w:t>
      </w:r>
      <w:r>
        <w:t>(2012)</w:t>
      </w:r>
      <w:r w:rsidRPr="000D75D1">
        <w:t xml:space="preserve"> Approved Macro Structure</w:t>
      </w:r>
      <w:r>
        <w:t xml:space="preserve"> document</w:t>
      </w:r>
      <w:r w:rsidRPr="000D75D1">
        <w:t>, 2012).</w:t>
      </w:r>
    </w:p>
    <w:p w:rsidR="00DF3FFF" w:rsidRPr="00DF3FFF" w:rsidRDefault="00DF3FFF" w:rsidP="00DF3FFF"/>
    <w:p w:rsidR="00855D92" w:rsidRPr="00DA4F0A" w:rsidRDefault="00855D92" w:rsidP="00DA4F0A">
      <w:pPr>
        <w:pStyle w:val="Bibliography"/>
        <w:spacing w:line="480" w:lineRule="auto"/>
        <w:ind w:left="720" w:hanging="720"/>
        <w:jc w:val="both"/>
        <w:rPr>
          <w:iCs/>
          <w:noProof/>
        </w:rPr>
      </w:pPr>
      <w:r w:rsidRPr="00DA4F0A">
        <w:rPr>
          <w:iCs/>
          <w:noProof/>
        </w:rPr>
        <w:t xml:space="preserve">Mugenda, O.M &amp; Mugenda, A.G (2003), </w:t>
      </w:r>
      <w:r w:rsidR="00E0445F">
        <w:rPr>
          <w:i/>
          <w:iCs/>
          <w:noProof/>
        </w:rPr>
        <w:t>Research Methods-Quali</w:t>
      </w:r>
      <w:r w:rsidRPr="00DA4F0A">
        <w:rPr>
          <w:i/>
          <w:iCs/>
          <w:noProof/>
        </w:rPr>
        <w:t>tative and Quantitative Approaches</w:t>
      </w:r>
      <w:r w:rsidR="002533C9">
        <w:rPr>
          <w:i/>
          <w:iCs/>
          <w:noProof/>
        </w:rPr>
        <w:t xml:space="preserve">, </w:t>
      </w:r>
      <w:r w:rsidR="002533C9" w:rsidRPr="00DA4F0A">
        <w:rPr>
          <w:iCs/>
          <w:noProof/>
        </w:rPr>
        <w:t>Nairobi</w:t>
      </w:r>
      <w:r w:rsidRPr="00DA4F0A">
        <w:rPr>
          <w:iCs/>
          <w:noProof/>
        </w:rPr>
        <w:t>.</w:t>
      </w:r>
    </w:p>
    <w:p w:rsidR="00EA62C0" w:rsidRDefault="00EA62C0" w:rsidP="00DA4F0A">
      <w:pPr>
        <w:pStyle w:val="Bibliography"/>
        <w:spacing w:line="480" w:lineRule="auto"/>
        <w:ind w:left="720" w:hanging="720"/>
        <w:jc w:val="both"/>
        <w:rPr>
          <w:iCs/>
          <w:noProof/>
        </w:rPr>
      </w:pPr>
      <w:r w:rsidRPr="00DA4F0A">
        <w:rPr>
          <w:iCs/>
          <w:noProof/>
        </w:rPr>
        <w:t xml:space="preserve">Muhanguzi., E.K. (2012). Commission of inquiry (mismanagement of funds under UPE and Universal Secondary Education (USE). </w:t>
      </w:r>
    </w:p>
    <w:p w:rsidR="00436BF5" w:rsidRPr="001D422B" w:rsidRDefault="00436BF5" w:rsidP="00C035B5">
      <w:pPr>
        <w:pStyle w:val="20BIBLIO"/>
        <w:spacing w:line="360" w:lineRule="auto"/>
        <w:jc w:val="both"/>
        <w:rPr>
          <w:rFonts w:ascii="Times New Roman" w:hAnsi="Times New Roman"/>
        </w:rPr>
      </w:pPr>
      <w:r w:rsidRPr="001D422B">
        <w:rPr>
          <w:rFonts w:ascii="Times New Roman" w:hAnsi="Times New Roman"/>
        </w:rPr>
        <w:t xml:space="preserve">Mwambwa, R.  (1998), </w:t>
      </w:r>
      <w:hyperlink r:id="rId14" w:history="1">
        <w:r w:rsidRPr="001D422B">
          <w:rPr>
            <w:rStyle w:val="Hyperlink"/>
            <w:rFonts w:ascii="Times New Roman" w:hAnsi="Times New Roman"/>
            <w:i/>
          </w:rPr>
          <w:t>Audit profile: The office of the auditor general in the republic of Zambia</w:t>
        </w:r>
      </w:hyperlink>
      <w:r w:rsidRPr="001D422B">
        <w:rPr>
          <w:rFonts w:ascii="Times New Roman" w:hAnsi="Times New Roman"/>
        </w:rPr>
        <w:t>. International Journal of Government Auditing. January 1998.</w:t>
      </w:r>
    </w:p>
    <w:p w:rsidR="00436BF5" w:rsidRPr="00436BF5" w:rsidRDefault="00436BF5" w:rsidP="00436BF5"/>
    <w:p w:rsidR="00E91256" w:rsidRPr="00DA4F0A" w:rsidRDefault="00E91256" w:rsidP="00DA4F0A">
      <w:pPr>
        <w:pStyle w:val="Bibliography"/>
        <w:spacing w:line="480" w:lineRule="auto"/>
        <w:ind w:left="720" w:hanging="720"/>
        <w:jc w:val="both"/>
        <w:rPr>
          <w:i/>
          <w:iCs/>
          <w:noProof/>
        </w:rPr>
      </w:pPr>
      <w:r w:rsidRPr="00DA4F0A">
        <w:rPr>
          <w:iCs/>
          <w:noProof/>
        </w:rPr>
        <w:t xml:space="preserve">Nyapendi, K .K, (2013), Procurement issues in Value for Money Audits conducted by the office of the Auditor General in Uganda; </w:t>
      </w:r>
      <w:r w:rsidRPr="00DA4F0A">
        <w:rPr>
          <w:i/>
          <w:iCs/>
          <w:noProof/>
        </w:rPr>
        <w:t>Journal of public procurement and contract</w:t>
      </w:r>
      <w:r w:rsidR="00E74452" w:rsidRPr="00DA4F0A">
        <w:rPr>
          <w:i/>
          <w:iCs/>
          <w:noProof/>
        </w:rPr>
        <w:t xml:space="preserve"> </w:t>
      </w:r>
      <w:r w:rsidRPr="00DA4F0A">
        <w:rPr>
          <w:i/>
          <w:iCs/>
          <w:noProof/>
        </w:rPr>
        <w:t>management.</w:t>
      </w:r>
    </w:p>
    <w:p w:rsidR="00E91256" w:rsidRDefault="00E91256" w:rsidP="006B6167">
      <w:pPr>
        <w:pStyle w:val="Bibliography"/>
        <w:spacing w:line="480" w:lineRule="auto"/>
        <w:ind w:left="720" w:hanging="720"/>
        <w:jc w:val="both"/>
        <w:rPr>
          <w:iCs/>
          <w:noProof/>
        </w:rPr>
      </w:pPr>
      <w:r w:rsidRPr="00DA4F0A">
        <w:rPr>
          <w:iCs/>
          <w:noProof/>
        </w:rPr>
        <w:t xml:space="preserve">Newman, I., &amp; Benz, C.R. (1998). </w:t>
      </w:r>
      <w:r w:rsidRPr="00DA4F0A">
        <w:rPr>
          <w:i/>
          <w:iCs/>
          <w:noProof/>
        </w:rPr>
        <w:t>Qualitative-quantitative Research methodology: Exploring</w:t>
      </w:r>
      <w:r w:rsidR="00A60134" w:rsidRPr="00DA4F0A">
        <w:rPr>
          <w:i/>
          <w:iCs/>
          <w:noProof/>
        </w:rPr>
        <w:t xml:space="preserve"> </w:t>
      </w:r>
      <w:r w:rsidRPr="00DA4F0A">
        <w:rPr>
          <w:i/>
          <w:iCs/>
          <w:noProof/>
        </w:rPr>
        <w:t>the interactive continuum</w:t>
      </w:r>
      <w:r w:rsidRPr="00DA4F0A">
        <w:rPr>
          <w:iCs/>
          <w:noProof/>
        </w:rPr>
        <w:t>. Carbondale: University of IllinoisPress.</w:t>
      </w:r>
    </w:p>
    <w:p w:rsidR="003C076A" w:rsidRPr="00C46B29" w:rsidRDefault="003C076A" w:rsidP="00C46B29">
      <w:pPr>
        <w:autoSpaceDE w:val="0"/>
        <w:autoSpaceDN w:val="0"/>
        <w:adjustRightInd w:val="0"/>
        <w:spacing w:line="480" w:lineRule="auto"/>
        <w:ind w:left="720" w:hanging="720"/>
        <w:jc w:val="both"/>
        <w:rPr>
          <w:i/>
          <w:color w:val="231F20"/>
        </w:rPr>
      </w:pPr>
      <w:r w:rsidRPr="00EE4217">
        <w:t>Odhiambo</w:t>
      </w:r>
      <w:r>
        <w:t>.W</w:t>
      </w:r>
      <w:r w:rsidRPr="00EE4217">
        <w:t xml:space="preserve"> </w:t>
      </w:r>
      <w:r>
        <w:t>&amp;</w:t>
      </w:r>
      <w:r w:rsidRPr="00EE4217">
        <w:t xml:space="preserve"> Kamau</w:t>
      </w:r>
      <w:r>
        <w:t>.</w:t>
      </w:r>
      <w:r w:rsidR="00810574">
        <w:t>K. (2003</w:t>
      </w:r>
      <w:r>
        <w:t xml:space="preserve">) </w:t>
      </w:r>
      <w:r w:rsidRPr="00EE4217">
        <w:rPr>
          <w:color w:val="231F20"/>
        </w:rPr>
        <w:t xml:space="preserve">OECD Development Centre </w:t>
      </w:r>
      <w:r w:rsidRPr="00EE4217">
        <w:rPr>
          <w:color w:val="000000"/>
        </w:rPr>
        <w:t xml:space="preserve">Public Procurement: </w:t>
      </w:r>
      <w:r w:rsidRPr="003C076A">
        <w:rPr>
          <w:i/>
          <w:color w:val="000000"/>
        </w:rPr>
        <w:t>Lessons from</w:t>
      </w:r>
      <w:r w:rsidRPr="003C076A">
        <w:rPr>
          <w:i/>
          <w:color w:val="231F20"/>
        </w:rPr>
        <w:t xml:space="preserve"> </w:t>
      </w:r>
      <w:r w:rsidRPr="003C076A">
        <w:rPr>
          <w:i/>
          <w:color w:val="000000"/>
        </w:rPr>
        <w:t>Kenya, Tanzania and Uganda;</w:t>
      </w:r>
      <w:r w:rsidRPr="003C076A">
        <w:rPr>
          <w:i/>
          <w:color w:val="231F20"/>
        </w:rPr>
        <w:t xml:space="preserve"> Working Paper No. 208(Formerly Technical Paper No. 208)</w:t>
      </w:r>
      <w:r w:rsidR="00C46B29">
        <w:rPr>
          <w:i/>
          <w:color w:val="231F20"/>
        </w:rPr>
        <w:t>.</w:t>
      </w:r>
    </w:p>
    <w:p w:rsidR="0091176F" w:rsidRPr="00DA4F0A" w:rsidRDefault="00E91256" w:rsidP="00DA4F0A">
      <w:pPr>
        <w:pStyle w:val="Bibliography"/>
        <w:spacing w:line="480" w:lineRule="auto"/>
        <w:ind w:left="720" w:hanging="720"/>
        <w:jc w:val="both"/>
        <w:rPr>
          <w:i/>
          <w:iCs/>
          <w:noProof/>
        </w:rPr>
      </w:pPr>
      <w:r w:rsidRPr="00DA4F0A">
        <w:rPr>
          <w:iCs/>
          <w:noProof/>
        </w:rPr>
        <w:t>O; Flynn, J. (2005a). ‘</w:t>
      </w:r>
      <w:r w:rsidRPr="00DA4F0A">
        <w:rPr>
          <w:i/>
          <w:iCs/>
          <w:noProof/>
        </w:rPr>
        <w:t xml:space="preserve">Adding Public value: A New Era of Contractual </w:t>
      </w:r>
    </w:p>
    <w:p w:rsidR="00E91256" w:rsidRPr="00DA4F0A" w:rsidRDefault="0091176F" w:rsidP="00DA4F0A">
      <w:pPr>
        <w:pStyle w:val="Bibliography"/>
        <w:spacing w:line="480" w:lineRule="auto"/>
        <w:ind w:left="720" w:hanging="720"/>
        <w:jc w:val="both"/>
        <w:rPr>
          <w:iCs/>
          <w:noProof/>
        </w:rPr>
      </w:pPr>
      <w:r w:rsidRPr="00DA4F0A">
        <w:rPr>
          <w:i/>
          <w:iCs/>
          <w:noProof/>
        </w:rPr>
        <w:tab/>
      </w:r>
      <w:r w:rsidR="00E91256" w:rsidRPr="00DA4F0A">
        <w:rPr>
          <w:i/>
          <w:iCs/>
          <w:noProof/>
        </w:rPr>
        <w:t>Governance?</w:t>
      </w:r>
      <w:r w:rsidR="00E91256" w:rsidRPr="00DA4F0A">
        <w:rPr>
          <w:iCs/>
          <w:noProof/>
        </w:rPr>
        <w:t xml:space="preserve"> presented</w:t>
      </w:r>
      <w:r w:rsidR="00A60134" w:rsidRPr="00DA4F0A">
        <w:rPr>
          <w:iCs/>
          <w:noProof/>
        </w:rPr>
        <w:t xml:space="preserve"> </w:t>
      </w:r>
      <w:r w:rsidR="00E91256" w:rsidRPr="00DA4F0A">
        <w:rPr>
          <w:iCs/>
          <w:noProof/>
        </w:rPr>
        <w:t>at the PAC Annual Conference- Public</w:t>
      </w:r>
      <w:r w:rsidR="002533C9">
        <w:rPr>
          <w:iCs/>
          <w:noProof/>
        </w:rPr>
        <w:t xml:space="preserve"> </w:t>
      </w:r>
      <w:r w:rsidR="00E91256" w:rsidRPr="00DA4F0A">
        <w:rPr>
          <w:iCs/>
          <w:noProof/>
        </w:rPr>
        <w:t>Administration and Management, University of</w:t>
      </w:r>
      <w:r w:rsidR="00A60134" w:rsidRPr="00DA4F0A">
        <w:rPr>
          <w:iCs/>
          <w:noProof/>
        </w:rPr>
        <w:t xml:space="preserve"> </w:t>
      </w:r>
      <w:r w:rsidR="00E91256" w:rsidRPr="00DA4F0A">
        <w:rPr>
          <w:iCs/>
          <w:noProof/>
        </w:rPr>
        <w:t>Nottingham, 5-7 September,United Kingdom.</w:t>
      </w:r>
    </w:p>
    <w:p w:rsidR="00DA0EAE" w:rsidRPr="00DA4F0A" w:rsidRDefault="00DA0EAE" w:rsidP="00DA4F0A">
      <w:pPr>
        <w:pStyle w:val="Bibliography"/>
        <w:spacing w:line="480" w:lineRule="auto"/>
        <w:jc w:val="both"/>
        <w:rPr>
          <w:i/>
          <w:iCs/>
          <w:noProof/>
        </w:rPr>
      </w:pPr>
      <w:r w:rsidRPr="00DA4F0A">
        <w:rPr>
          <w:iCs/>
          <w:noProof/>
        </w:rPr>
        <w:t xml:space="preserve">Ohad Soudry (n.d) Chap.19, </w:t>
      </w:r>
      <w:r w:rsidRPr="00DA4F0A">
        <w:rPr>
          <w:i/>
          <w:iCs/>
          <w:noProof/>
        </w:rPr>
        <w:t xml:space="preserve">A Principal – Agent Analysis of Accountability in </w:t>
      </w:r>
    </w:p>
    <w:p w:rsidR="00DA0EAE" w:rsidRPr="00DA4F0A" w:rsidRDefault="00DA0EAE" w:rsidP="00DA4F0A">
      <w:pPr>
        <w:pStyle w:val="Bibliography"/>
        <w:spacing w:line="480" w:lineRule="auto"/>
        <w:ind w:left="720" w:hanging="720"/>
        <w:jc w:val="both"/>
        <w:rPr>
          <w:iCs/>
          <w:noProof/>
        </w:rPr>
      </w:pPr>
      <w:r w:rsidRPr="00DA4F0A">
        <w:rPr>
          <w:i/>
          <w:iCs/>
          <w:noProof/>
        </w:rPr>
        <w:t xml:space="preserve">           Public Procurement.</w:t>
      </w:r>
      <w:r w:rsidRPr="00DA4F0A">
        <w:rPr>
          <w:iCs/>
          <w:noProof/>
        </w:rPr>
        <w:t xml:space="preserve">      </w:t>
      </w:r>
    </w:p>
    <w:p w:rsidR="00690239" w:rsidRPr="00DA4F0A" w:rsidRDefault="00E91256" w:rsidP="00DA4F0A">
      <w:pPr>
        <w:pStyle w:val="Bibliography"/>
        <w:spacing w:line="480" w:lineRule="auto"/>
        <w:ind w:left="720" w:hanging="720"/>
        <w:jc w:val="both"/>
        <w:rPr>
          <w:iCs/>
          <w:noProof/>
        </w:rPr>
      </w:pPr>
      <w:r w:rsidRPr="00DA4F0A">
        <w:rPr>
          <w:iCs/>
          <w:noProof/>
        </w:rPr>
        <w:t xml:space="preserve">O’Reilly., V.M., P. McDonnell, B.N. Winograd, J.S. Gerson, and H.R. Jaenicke, </w:t>
      </w:r>
    </w:p>
    <w:p w:rsidR="00E91256" w:rsidRPr="00DA4F0A" w:rsidRDefault="00690239" w:rsidP="00DA4F0A">
      <w:pPr>
        <w:pStyle w:val="Bibliography"/>
        <w:spacing w:line="480" w:lineRule="auto"/>
        <w:ind w:left="720" w:hanging="720"/>
        <w:jc w:val="both"/>
        <w:rPr>
          <w:iCs/>
          <w:noProof/>
        </w:rPr>
      </w:pPr>
      <w:r w:rsidRPr="00DA4F0A">
        <w:rPr>
          <w:iCs/>
          <w:noProof/>
        </w:rPr>
        <w:tab/>
      </w:r>
      <w:r w:rsidR="00E91256" w:rsidRPr="00DA4F0A">
        <w:rPr>
          <w:i/>
          <w:iCs/>
          <w:noProof/>
        </w:rPr>
        <w:t>Montigomery’s</w:t>
      </w:r>
      <w:r w:rsidR="00A60134" w:rsidRPr="00DA4F0A">
        <w:rPr>
          <w:i/>
          <w:iCs/>
          <w:noProof/>
        </w:rPr>
        <w:t xml:space="preserve"> </w:t>
      </w:r>
      <w:r w:rsidR="00E91256" w:rsidRPr="00DA4F0A">
        <w:rPr>
          <w:i/>
          <w:iCs/>
          <w:noProof/>
        </w:rPr>
        <w:t>Auditing</w:t>
      </w:r>
      <w:r w:rsidR="00E91256" w:rsidRPr="00DA4F0A">
        <w:rPr>
          <w:iCs/>
          <w:noProof/>
        </w:rPr>
        <w:t xml:space="preserve"> (1998), 12th Ed. New York:</w:t>
      </w:r>
    </w:p>
    <w:p w:rsidR="00E91256" w:rsidRPr="00DA4F0A" w:rsidRDefault="00E91256" w:rsidP="00DA4F0A">
      <w:pPr>
        <w:pStyle w:val="Bibliography"/>
        <w:spacing w:line="480" w:lineRule="auto"/>
        <w:ind w:left="720" w:hanging="720"/>
        <w:jc w:val="both"/>
        <w:rPr>
          <w:iCs/>
          <w:noProof/>
        </w:rPr>
      </w:pPr>
      <w:r w:rsidRPr="00DA4F0A">
        <w:rPr>
          <w:iCs/>
          <w:noProof/>
        </w:rPr>
        <w:t xml:space="preserve">Ohad C.K (1998), </w:t>
      </w:r>
      <w:r w:rsidRPr="00DA4F0A">
        <w:rPr>
          <w:i/>
          <w:iCs/>
          <w:noProof/>
        </w:rPr>
        <w:t>A Principal-Agent Analysis of Accountability in Public Procurement</w:t>
      </w:r>
      <w:r w:rsidRPr="00DA4F0A">
        <w:rPr>
          <w:iCs/>
          <w:noProof/>
        </w:rPr>
        <w:t>.</w:t>
      </w:r>
    </w:p>
    <w:p w:rsidR="00C85A41" w:rsidRPr="00DA4F0A" w:rsidRDefault="00C85A41" w:rsidP="00DA4F0A">
      <w:pPr>
        <w:pStyle w:val="Bibliography"/>
        <w:spacing w:line="480" w:lineRule="auto"/>
        <w:ind w:left="720" w:hanging="720"/>
        <w:jc w:val="both"/>
        <w:rPr>
          <w:iCs/>
          <w:noProof/>
        </w:rPr>
      </w:pPr>
      <w:r w:rsidRPr="00DA4F0A">
        <w:rPr>
          <w:iCs/>
          <w:noProof/>
        </w:rPr>
        <w:t xml:space="preserve">Ohemheng, K.L.F., (2009) Constraints in the Implementation of Performance </w:t>
      </w:r>
    </w:p>
    <w:p w:rsidR="00C85A41" w:rsidRPr="00DA4F0A" w:rsidRDefault="00C85A41" w:rsidP="006B6167">
      <w:pPr>
        <w:pStyle w:val="Bibliography"/>
        <w:spacing w:line="480" w:lineRule="auto"/>
        <w:ind w:left="720" w:hanging="720"/>
        <w:jc w:val="both"/>
        <w:rPr>
          <w:iCs/>
          <w:noProof/>
        </w:rPr>
      </w:pPr>
      <w:r w:rsidRPr="00DA4F0A">
        <w:rPr>
          <w:iCs/>
          <w:noProof/>
        </w:rPr>
        <w:t xml:space="preserve">           Management systems in Developing Countries, The Ghanaian case,</w:t>
      </w:r>
      <w:r w:rsidRPr="00DA4F0A">
        <w:rPr>
          <w:i/>
          <w:iCs/>
          <w:noProof/>
        </w:rPr>
        <w:t>International Journal of Cross Cultural management</w:t>
      </w:r>
      <w:r w:rsidR="006B6167">
        <w:rPr>
          <w:iCs/>
          <w:noProof/>
        </w:rPr>
        <w:t>.</w:t>
      </w:r>
    </w:p>
    <w:p w:rsidR="00B0618F" w:rsidRPr="00DA4F0A" w:rsidRDefault="00E91256" w:rsidP="00DA4F0A">
      <w:pPr>
        <w:pStyle w:val="Bibliography"/>
        <w:spacing w:line="480" w:lineRule="auto"/>
        <w:ind w:left="720" w:hanging="720"/>
        <w:jc w:val="both"/>
        <w:rPr>
          <w:i/>
          <w:iCs/>
          <w:noProof/>
        </w:rPr>
      </w:pPr>
      <w:r w:rsidRPr="00DA4F0A">
        <w:rPr>
          <w:iCs/>
          <w:noProof/>
        </w:rPr>
        <w:t xml:space="preserve">Parket, L.D. (1996), </w:t>
      </w:r>
      <w:r w:rsidRPr="00DA4F0A">
        <w:rPr>
          <w:i/>
          <w:iCs/>
          <w:noProof/>
        </w:rPr>
        <w:t xml:space="preserve">value for money Auditing: conceptual, Development and </w:t>
      </w:r>
    </w:p>
    <w:p w:rsidR="00E91256" w:rsidRDefault="00B0618F" w:rsidP="00DA4F0A">
      <w:pPr>
        <w:pStyle w:val="Bibliography"/>
        <w:spacing w:line="480" w:lineRule="auto"/>
        <w:ind w:left="720" w:hanging="720"/>
        <w:jc w:val="both"/>
        <w:rPr>
          <w:iCs/>
          <w:noProof/>
        </w:rPr>
      </w:pPr>
      <w:r w:rsidRPr="00DA4F0A">
        <w:rPr>
          <w:i/>
          <w:iCs/>
          <w:noProof/>
        </w:rPr>
        <w:tab/>
      </w:r>
      <w:r w:rsidR="00E91256" w:rsidRPr="00DA4F0A">
        <w:rPr>
          <w:i/>
          <w:iCs/>
          <w:noProof/>
        </w:rPr>
        <w:t>Operational</w:t>
      </w:r>
      <w:r w:rsidRPr="00DA4F0A">
        <w:rPr>
          <w:i/>
          <w:iCs/>
          <w:noProof/>
        </w:rPr>
        <w:t xml:space="preserve"> </w:t>
      </w:r>
      <w:r w:rsidR="00E91256" w:rsidRPr="00DA4F0A">
        <w:rPr>
          <w:i/>
          <w:iCs/>
          <w:noProof/>
        </w:rPr>
        <w:t xml:space="preserve"> issues,</w:t>
      </w:r>
      <w:r w:rsidR="00E91256" w:rsidRPr="00DA4F0A">
        <w:rPr>
          <w:iCs/>
          <w:noProof/>
        </w:rPr>
        <w:t>Australian Accounting</w:t>
      </w:r>
      <w:r w:rsidR="006B6167">
        <w:rPr>
          <w:iCs/>
          <w:noProof/>
        </w:rPr>
        <w:t xml:space="preserve"> Research Foundation, Caufield.</w:t>
      </w:r>
    </w:p>
    <w:p w:rsidR="00E2307B" w:rsidRDefault="00E2307B" w:rsidP="00E2307B">
      <w:pPr>
        <w:autoSpaceDE w:val="0"/>
        <w:autoSpaceDN w:val="0"/>
        <w:adjustRightInd w:val="0"/>
        <w:ind w:left="720" w:hanging="720"/>
        <w:rPr>
          <w:rFonts w:eastAsia="Calibri"/>
          <w:i/>
          <w:iCs/>
        </w:rPr>
      </w:pPr>
      <w:r>
        <w:rPr>
          <w:rFonts w:eastAsia="Calibri"/>
        </w:rPr>
        <w:t xml:space="preserve">Pollitt, Ch., X. Girre, J. Lonsdale, R. Mul, H. Summa and M. Waerness. 1999. </w:t>
      </w:r>
      <w:r>
        <w:rPr>
          <w:rFonts w:eastAsia="Calibri"/>
          <w:i/>
          <w:iCs/>
        </w:rPr>
        <w:t xml:space="preserve">Performance or  </w:t>
      </w:r>
    </w:p>
    <w:p w:rsidR="00E2307B" w:rsidRDefault="00E2307B" w:rsidP="00E2307B">
      <w:pPr>
        <w:autoSpaceDE w:val="0"/>
        <w:autoSpaceDN w:val="0"/>
        <w:adjustRightInd w:val="0"/>
        <w:ind w:left="720" w:hanging="720"/>
        <w:rPr>
          <w:rFonts w:eastAsia="Calibri"/>
          <w:i/>
          <w:iCs/>
        </w:rPr>
      </w:pPr>
    </w:p>
    <w:p w:rsidR="00E2307B" w:rsidRDefault="00E2307B" w:rsidP="00E2307B">
      <w:pPr>
        <w:autoSpaceDE w:val="0"/>
        <w:autoSpaceDN w:val="0"/>
        <w:adjustRightInd w:val="0"/>
        <w:ind w:left="720" w:hanging="720"/>
        <w:rPr>
          <w:rFonts w:eastAsia="Calibri"/>
        </w:rPr>
      </w:pPr>
      <w:r>
        <w:rPr>
          <w:rFonts w:eastAsia="Calibri"/>
          <w:i/>
          <w:iCs/>
        </w:rPr>
        <w:t xml:space="preserve">           Compliance? Performance Audit and Public Management in Five Countries</w:t>
      </w:r>
      <w:r>
        <w:rPr>
          <w:rFonts w:eastAsia="Calibri"/>
        </w:rPr>
        <w:t xml:space="preserve">. Oxford </w:t>
      </w:r>
    </w:p>
    <w:p w:rsidR="00E2307B" w:rsidRDefault="00E2307B" w:rsidP="00E2307B">
      <w:pPr>
        <w:autoSpaceDE w:val="0"/>
        <w:autoSpaceDN w:val="0"/>
        <w:adjustRightInd w:val="0"/>
        <w:ind w:left="720" w:hanging="720"/>
        <w:rPr>
          <w:rFonts w:eastAsia="Calibri"/>
        </w:rPr>
      </w:pPr>
    </w:p>
    <w:p w:rsidR="00E2307B" w:rsidRDefault="00E2307B" w:rsidP="00E2307B">
      <w:pPr>
        <w:autoSpaceDE w:val="0"/>
        <w:autoSpaceDN w:val="0"/>
        <w:adjustRightInd w:val="0"/>
        <w:ind w:left="720" w:hanging="720"/>
        <w:rPr>
          <w:rFonts w:eastAsia="Calibri"/>
        </w:rPr>
      </w:pPr>
      <w:r>
        <w:rPr>
          <w:rFonts w:eastAsia="Calibri"/>
        </w:rPr>
        <w:t xml:space="preserve">           University Press</w:t>
      </w:r>
    </w:p>
    <w:p w:rsidR="00E2307B" w:rsidRDefault="00E2307B" w:rsidP="00E2307B">
      <w:pPr>
        <w:autoSpaceDE w:val="0"/>
        <w:autoSpaceDN w:val="0"/>
        <w:adjustRightInd w:val="0"/>
        <w:rPr>
          <w:rFonts w:eastAsia="Calibri"/>
        </w:rPr>
      </w:pPr>
    </w:p>
    <w:p w:rsidR="00E2307B" w:rsidRPr="00E2307B" w:rsidRDefault="00E2307B" w:rsidP="00E2307B"/>
    <w:p w:rsidR="00E91256" w:rsidRDefault="00E91256" w:rsidP="00DA4F0A">
      <w:pPr>
        <w:pStyle w:val="Bibliography"/>
        <w:spacing w:line="480" w:lineRule="auto"/>
        <w:ind w:left="720" w:hanging="720"/>
        <w:jc w:val="both"/>
        <w:rPr>
          <w:iCs/>
          <w:noProof/>
        </w:rPr>
      </w:pPr>
      <w:r w:rsidRPr="00DA4F0A">
        <w:rPr>
          <w:iCs/>
          <w:noProof/>
        </w:rPr>
        <w:t xml:space="preserve">Pollit, C. </w:t>
      </w:r>
      <w:r w:rsidR="00B435A0">
        <w:rPr>
          <w:iCs/>
          <w:noProof/>
        </w:rPr>
        <w:t xml:space="preserve">&amp; </w:t>
      </w:r>
      <w:r w:rsidRPr="00DA4F0A">
        <w:rPr>
          <w:iCs/>
          <w:noProof/>
        </w:rPr>
        <w:t xml:space="preserve"> Summa, H. (1997a), </w:t>
      </w:r>
      <w:r w:rsidRPr="00DA4F0A">
        <w:rPr>
          <w:i/>
          <w:iCs/>
          <w:noProof/>
        </w:rPr>
        <w:t>Performance Auditing: travellers’ tales</w:t>
      </w:r>
      <w:r w:rsidR="006B6167">
        <w:rPr>
          <w:iCs/>
          <w:noProof/>
        </w:rPr>
        <w:t>.</w:t>
      </w:r>
    </w:p>
    <w:p w:rsidR="006B6167" w:rsidRPr="00153CAE" w:rsidRDefault="006B6167" w:rsidP="00153CAE">
      <w:pPr>
        <w:spacing w:line="480" w:lineRule="auto"/>
        <w:ind w:left="720" w:hanging="720"/>
        <w:jc w:val="both"/>
        <w:rPr>
          <w:i/>
        </w:rPr>
      </w:pPr>
      <w:r w:rsidRPr="00740552">
        <w:t>Powell</w:t>
      </w:r>
      <w:r w:rsidR="00740552" w:rsidRPr="00740552">
        <w:t xml:space="preserve"> </w:t>
      </w:r>
      <w:r w:rsidR="00153CAE" w:rsidRPr="00740552">
        <w:t>C.T.,</w:t>
      </w:r>
      <w:r w:rsidRPr="00740552">
        <w:t xml:space="preserve"> (1995)</w:t>
      </w:r>
      <w:r w:rsidR="00740552" w:rsidRPr="00740552">
        <w:t>,</w:t>
      </w:r>
      <w:r w:rsidR="00740552">
        <w:t xml:space="preserve"> Total</w:t>
      </w:r>
      <w:r w:rsidR="00153CAE">
        <w:t xml:space="preserve"> Quality Management as a Competitive Advantage</w:t>
      </w:r>
      <w:r w:rsidR="00153CAE" w:rsidRPr="00153CAE">
        <w:rPr>
          <w:i/>
        </w:rPr>
        <w:t>: A Review &amp; Empirical Evidence; Strategic Management Journal</w:t>
      </w:r>
      <w:r w:rsidR="00740552" w:rsidRPr="00153CAE">
        <w:rPr>
          <w:i/>
        </w:rPr>
        <w:t>, Vol.16, No.6</w:t>
      </w:r>
      <w:r w:rsidR="00740552">
        <w:rPr>
          <w:i/>
        </w:rPr>
        <w:t>.</w:t>
      </w:r>
    </w:p>
    <w:p w:rsidR="008A6EC9" w:rsidRPr="00DA4F0A" w:rsidRDefault="008A6EC9" w:rsidP="00DA4F0A">
      <w:pPr>
        <w:pStyle w:val="Bibliography"/>
        <w:spacing w:line="480" w:lineRule="auto"/>
        <w:ind w:left="720" w:hanging="720"/>
        <w:jc w:val="both"/>
        <w:rPr>
          <w:iCs/>
          <w:noProof/>
        </w:rPr>
      </w:pPr>
      <w:r w:rsidRPr="00DA4F0A">
        <w:rPr>
          <w:iCs/>
          <w:noProof/>
        </w:rPr>
        <w:t xml:space="preserve">Power, M. (1997), </w:t>
      </w:r>
      <w:r w:rsidRPr="00DA4F0A">
        <w:rPr>
          <w:i/>
          <w:iCs/>
          <w:noProof/>
        </w:rPr>
        <w:t>The Audit Society: rituals of verification</w:t>
      </w:r>
      <w:r w:rsidRPr="00DA4F0A">
        <w:rPr>
          <w:iCs/>
          <w:noProof/>
        </w:rPr>
        <w:t>, Oxford University Press,</w:t>
      </w:r>
    </w:p>
    <w:p w:rsidR="00E91256" w:rsidRPr="00DA4F0A" w:rsidRDefault="00E91256" w:rsidP="00672F59">
      <w:pPr>
        <w:pStyle w:val="Bibliography"/>
        <w:spacing w:line="480" w:lineRule="auto"/>
        <w:ind w:left="720" w:hanging="720"/>
        <w:jc w:val="both"/>
        <w:rPr>
          <w:iCs/>
          <w:noProof/>
        </w:rPr>
      </w:pPr>
      <w:r w:rsidRPr="00DA4F0A">
        <w:rPr>
          <w:iCs/>
          <w:noProof/>
        </w:rPr>
        <w:t>Public Procurement and Disposal of Public Assets Authority Audit report for Ministry of   Education and Sports for the financial years 2011/11.</w:t>
      </w:r>
    </w:p>
    <w:p w:rsidR="00E91256" w:rsidRPr="00DA4F0A" w:rsidRDefault="00E91256" w:rsidP="00672F59">
      <w:pPr>
        <w:pStyle w:val="Bibliography"/>
        <w:spacing w:line="480" w:lineRule="auto"/>
        <w:ind w:left="720" w:hanging="720"/>
        <w:jc w:val="both"/>
        <w:rPr>
          <w:iCs/>
          <w:noProof/>
        </w:rPr>
      </w:pPr>
      <w:r w:rsidRPr="00DA4F0A">
        <w:rPr>
          <w:iCs/>
          <w:noProof/>
        </w:rPr>
        <w:t>Radcliffe, V.S (1998),  Efficiency Audit: an assembly of rationalities and programmes,</w:t>
      </w:r>
      <w:r w:rsidR="002533C9">
        <w:rPr>
          <w:iCs/>
          <w:noProof/>
        </w:rPr>
        <w:t xml:space="preserve"> </w:t>
      </w:r>
      <w:r w:rsidRPr="00DA4F0A">
        <w:rPr>
          <w:i/>
          <w:iCs/>
          <w:noProof/>
        </w:rPr>
        <w:t>Accounting Organisations and Society</w:t>
      </w:r>
      <w:r w:rsidRPr="00DA4F0A">
        <w:rPr>
          <w:iCs/>
          <w:noProof/>
        </w:rPr>
        <w:t>, Vol.23, No.4, May, p. 377-410.</w:t>
      </w:r>
    </w:p>
    <w:p w:rsidR="00EC6CED" w:rsidRPr="00DA4F0A" w:rsidRDefault="00EC6CED" w:rsidP="00DA4F0A">
      <w:pPr>
        <w:pStyle w:val="Bibliography"/>
        <w:spacing w:line="480" w:lineRule="auto"/>
        <w:ind w:left="720" w:hanging="720"/>
        <w:jc w:val="both"/>
        <w:rPr>
          <w:iCs/>
          <w:noProof/>
        </w:rPr>
      </w:pPr>
      <w:r w:rsidRPr="00DA4F0A">
        <w:rPr>
          <w:iCs/>
          <w:noProof/>
        </w:rPr>
        <w:t xml:space="preserve">Sarantakos. S(1993). </w:t>
      </w:r>
      <w:r w:rsidRPr="00DA4F0A">
        <w:rPr>
          <w:i/>
          <w:iCs/>
          <w:noProof/>
        </w:rPr>
        <w:t>Social Science Research</w:t>
      </w:r>
      <w:r w:rsidRPr="00DA4F0A">
        <w:rPr>
          <w:iCs/>
          <w:noProof/>
        </w:rPr>
        <w:t>, Macmillan Education Australia PTY Ltd.</w:t>
      </w:r>
    </w:p>
    <w:p w:rsidR="00A81FE2" w:rsidRPr="00DA4F0A" w:rsidRDefault="00E91256" w:rsidP="00DA4F0A">
      <w:pPr>
        <w:pStyle w:val="Bibliography"/>
        <w:spacing w:line="480" w:lineRule="auto"/>
        <w:ind w:left="720" w:hanging="720"/>
        <w:jc w:val="both"/>
        <w:rPr>
          <w:iCs/>
          <w:noProof/>
        </w:rPr>
      </w:pPr>
      <w:r w:rsidRPr="00DA4F0A">
        <w:rPr>
          <w:iCs/>
          <w:noProof/>
        </w:rPr>
        <w:t xml:space="preserve">Saunders, M., Lewis, P. and Thornhill, A. </w:t>
      </w:r>
      <w:r w:rsidR="002533C9">
        <w:rPr>
          <w:iCs/>
          <w:noProof/>
        </w:rPr>
        <w:t>(</w:t>
      </w:r>
      <w:r w:rsidRPr="00DA4F0A">
        <w:rPr>
          <w:iCs/>
          <w:noProof/>
        </w:rPr>
        <w:t>2007</w:t>
      </w:r>
      <w:r w:rsidR="002533C9">
        <w:rPr>
          <w:iCs/>
          <w:noProof/>
        </w:rPr>
        <w:t>)</w:t>
      </w:r>
      <w:r w:rsidRPr="00DA4F0A">
        <w:rPr>
          <w:iCs/>
          <w:noProof/>
        </w:rPr>
        <w:t>. Research methods for business students</w:t>
      </w:r>
    </w:p>
    <w:p w:rsidR="00E91256" w:rsidRPr="00DA4F0A" w:rsidRDefault="00E91256" w:rsidP="00DA4F0A">
      <w:pPr>
        <w:pStyle w:val="Bibliography"/>
        <w:spacing w:line="480" w:lineRule="auto"/>
        <w:ind w:left="720" w:hanging="720"/>
        <w:jc w:val="both"/>
        <w:rPr>
          <w:iCs/>
          <w:noProof/>
        </w:rPr>
      </w:pPr>
      <w:r w:rsidRPr="00DA4F0A">
        <w:rPr>
          <w:iCs/>
          <w:noProof/>
        </w:rPr>
        <w:t xml:space="preserve"> </w:t>
      </w:r>
      <w:r w:rsidR="00672F59">
        <w:rPr>
          <w:iCs/>
          <w:noProof/>
        </w:rPr>
        <w:tab/>
      </w:r>
      <w:r w:rsidRPr="00DA4F0A">
        <w:rPr>
          <w:iCs/>
          <w:noProof/>
        </w:rPr>
        <w:t>4th Ed. London: prentice hall p. 132</w:t>
      </w:r>
    </w:p>
    <w:p w:rsidR="00E91256" w:rsidRPr="0059442D" w:rsidRDefault="00E91256" w:rsidP="00672F59">
      <w:pPr>
        <w:pStyle w:val="Bibliography"/>
        <w:spacing w:line="480" w:lineRule="auto"/>
        <w:ind w:left="720" w:hanging="720"/>
        <w:jc w:val="both"/>
        <w:rPr>
          <w:i/>
          <w:iCs/>
          <w:noProof/>
        </w:rPr>
      </w:pPr>
      <w:r w:rsidRPr="00DA4F0A">
        <w:rPr>
          <w:iCs/>
          <w:noProof/>
        </w:rPr>
        <w:t xml:space="preserve">Sabiiti, C K, Muhumuza, E and Tumutegyereize, M (2013), </w:t>
      </w:r>
      <w:r w:rsidRPr="0059442D">
        <w:rPr>
          <w:i/>
          <w:iCs/>
          <w:noProof/>
        </w:rPr>
        <w:t>Performance of the</w:t>
      </w:r>
      <w:r w:rsidR="00672F59" w:rsidRPr="0059442D">
        <w:rPr>
          <w:i/>
          <w:iCs/>
          <w:noProof/>
        </w:rPr>
        <w:t xml:space="preserve"> </w:t>
      </w:r>
      <w:r w:rsidRPr="0059442D">
        <w:rPr>
          <w:i/>
          <w:iCs/>
          <w:noProof/>
        </w:rPr>
        <w:t>Public Procurement and Disposal System in Uganda; Journal of Public Procurement and</w:t>
      </w:r>
      <w:r w:rsidR="00A81FE2" w:rsidRPr="0059442D">
        <w:rPr>
          <w:i/>
          <w:iCs/>
          <w:noProof/>
        </w:rPr>
        <w:t xml:space="preserve"> </w:t>
      </w:r>
      <w:r w:rsidRPr="0059442D">
        <w:rPr>
          <w:i/>
          <w:iCs/>
          <w:noProof/>
        </w:rPr>
        <w:t>Contract management.</w:t>
      </w:r>
    </w:p>
    <w:p w:rsidR="004126C8" w:rsidRPr="0059442D" w:rsidRDefault="004126C8" w:rsidP="00672F59">
      <w:pPr>
        <w:pStyle w:val="Bibliography"/>
        <w:spacing w:line="480" w:lineRule="auto"/>
        <w:ind w:left="720" w:hanging="720"/>
        <w:jc w:val="both"/>
        <w:rPr>
          <w:i/>
          <w:iCs/>
          <w:noProof/>
        </w:rPr>
      </w:pPr>
      <w:r w:rsidRPr="00DA4F0A">
        <w:rPr>
          <w:iCs/>
          <w:noProof/>
        </w:rPr>
        <w:t xml:space="preserve">Sabiiti, C.K., Muhumuza. E., &amp; Basheka B.C. (2009) Developing Public Procurement Performance measurement systems in developing Countries: </w:t>
      </w:r>
      <w:r w:rsidRPr="0059442D">
        <w:rPr>
          <w:i/>
          <w:iCs/>
          <w:noProof/>
        </w:rPr>
        <w:t xml:space="preserve">The Uganda Experience. Available online at </w:t>
      </w:r>
      <w:hyperlink r:id="rId15" w:history="1">
        <w:r w:rsidRPr="0059442D">
          <w:rPr>
            <w:i/>
            <w:iCs/>
            <w:noProof/>
          </w:rPr>
          <w:t>http://www.ippa.org/IPPC4/Proceedings/12</w:t>
        </w:r>
      </w:hyperlink>
      <w:r w:rsidR="00672F59" w:rsidRPr="0059442D">
        <w:rPr>
          <w:i/>
          <w:iCs/>
          <w:noProof/>
        </w:rPr>
        <w:t xml:space="preserve"> procurement  </w:t>
      </w:r>
      <w:r w:rsidRPr="0059442D">
        <w:rPr>
          <w:i/>
          <w:iCs/>
          <w:noProof/>
        </w:rPr>
        <w:t>Performance/Paper 12-1.pdf. downloaded on 21.10.14</w:t>
      </w:r>
    </w:p>
    <w:p w:rsidR="00E91256" w:rsidRPr="00DA4F0A" w:rsidRDefault="007200FB" w:rsidP="00DA4F0A">
      <w:pPr>
        <w:pStyle w:val="Bibliography"/>
        <w:spacing w:line="480" w:lineRule="auto"/>
        <w:ind w:left="720" w:hanging="720"/>
        <w:jc w:val="both"/>
        <w:rPr>
          <w:iCs/>
          <w:noProof/>
        </w:rPr>
      </w:pPr>
      <w:r w:rsidRPr="00DA4F0A">
        <w:rPr>
          <w:iCs/>
          <w:noProof/>
        </w:rPr>
        <w:t>Sekaran, U(2003</w:t>
      </w:r>
      <w:r w:rsidR="00E91256" w:rsidRPr="00DA4F0A">
        <w:rPr>
          <w:iCs/>
          <w:noProof/>
        </w:rPr>
        <w:t>),Research Methods for Business-A skill Building Approach</w:t>
      </w:r>
      <w:r w:rsidRPr="00DA4F0A">
        <w:rPr>
          <w:iCs/>
          <w:noProof/>
        </w:rPr>
        <w:t xml:space="preserve"> (4th</w:t>
      </w:r>
      <w:r w:rsidR="00E91256" w:rsidRPr="00DA4F0A">
        <w:rPr>
          <w:iCs/>
          <w:noProof/>
        </w:rPr>
        <w:t xml:space="preserve"> </w:t>
      </w:r>
      <w:r w:rsidRPr="00DA4F0A">
        <w:rPr>
          <w:iCs/>
          <w:noProof/>
        </w:rPr>
        <w:t xml:space="preserve"> </w:t>
      </w:r>
      <w:r w:rsidR="00E91256" w:rsidRPr="00DA4F0A">
        <w:rPr>
          <w:iCs/>
          <w:noProof/>
        </w:rPr>
        <w:t>Ed.)</w:t>
      </w:r>
    </w:p>
    <w:p w:rsidR="007200FB" w:rsidRPr="00DA4F0A" w:rsidRDefault="007200FB" w:rsidP="00DA4F0A">
      <w:pPr>
        <w:pStyle w:val="Bibliography"/>
        <w:spacing w:line="480" w:lineRule="auto"/>
        <w:ind w:left="720" w:hanging="720"/>
        <w:jc w:val="both"/>
        <w:rPr>
          <w:iCs/>
          <w:noProof/>
        </w:rPr>
      </w:pPr>
      <w:r w:rsidRPr="00DA4F0A">
        <w:rPr>
          <w:iCs/>
          <w:noProof/>
        </w:rPr>
        <w:tab/>
        <w:t>Willey</w:t>
      </w:r>
    </w:p>
    <w:p w:rsidR="00E91256" w:rsidRPr="0059442D" w:rsidRDefault="00E91256" w:rsidP="00DA4F0A">
      <w:pPr>
        <w:pStyle w:val="Bibliography"/>
        <w:spacing w:line="480" w:lineRule="auto"/>
        <w:ind w:left="720" w:hanging="720"/>
        <w:jc w:val="both"/>
        <w:rPr>
          <w:i/>
          <w:iCs/>
          <w:noProof/>
        </w:rPr>
      </w:pPr>
      <w:r w:rsidRPr="00DA4F0A">
        <w:rPr>
          <w:iCs/>
          <w:noProof/>
        </w:rPr>
        <w:lastRenderedPageBreak/>
        <w:t>Skaerbaek, P., (2009), Public sector auditor identities in making efficiency auditable:</w:t>
      </w:r>
      <w:r w:rsidRPr="0059442D">
        <w:rPr>
          <w:i/>
          <w:iCs/>
          <w:noProof/>
        </w:rPr>
        <w:t>The</w:t>
      </w:r>
      <w:r w:rsidR="0011761A" w:rsidRPr="0059442D">
        <w:rPr>
          <w:i/>
          <w:iCs/>
          <w:noProof/>
        </w:rPr>
        <w:t xml:space="preserve"> </w:t>
      </w:r>
      <w:r w:rsidRPr="0059442D">
        <w:rPr>
          <w:i/>
          <w:iCs/>
          <w:noProof/>
        </w:rPr>
        <w:t>National Audit Office of Denmark as independent Auditor and modernizer,Accounting, organizations and Society.</w:t>
      </w:r>
    </w:p>
    <w:p w:rsidR="002344FB" w:rsidRPr="00DA4F0A" w:rsidRDefault="002344FB" w:rsidP="00DA4F0A">
      <w:pPr>
        <w:pStyle w:val="Bibliography"/>
        <w:spacing w:line="480" w:lineRule="auto"/>
        <w:ind w:left="720" w:hanging="720"/>
        <w:jc w:val="both"/>
        <w:rPr>
          <w:iCs/>
          <w:noProof/>
        </w:rPr>
      </w:pPr>
      <w:r w:rsidRPr="00DA4F0A">
        <w:rPr>
          <w:iCs/>
          <w:noProof/>
        </w:rPr>
        <w:t xml:space="preserve">Sridhar Ramoorti (2003). </w:t>
      </w:r>
      <w:r w:rsidRPr="00DA4F0A">
        <w:rPr>
          <w:i/>
          <w:iCs/>
          <w:noProof/>
        </w:rPr>
        <w:t>Internal Auditing: History, Evolution, and Prospects.</w:t>
      </w:r>
      <w:r w:rsidRPr="00DA4F0A">
        <w:rPr>
          <w:iCs/>
          <w:noProof/>
        </w:rPr>
        <w:t xml:space="preserve"> The Institute of Internal Auditors Research Foundation. Florida</w:t>
      </w:r>
    </w:p>
    <w:p w:rsidR="001162F4" w:rsidRDefault="001162F4" w:rsidP="00DA4F0A">
      <w:pPr>
        <w:pStyle w:val="Bibliography"/>
        <w:spacing w:line="480" w:lineRule="auto"/>
        <w:ind w:left="720" w:hanging="720"/>
        <w:jc w:val="both"/>
        <w:rPr>
          <w:iCs/>
          <w:noProof/>
        </w:rPr>
      </w:pPr>
      <w:r w:rsidRPr="00DA4F0A">
        <w:rPr>
          <w:iCs/>
          <w:noProof/>
        </w:rPr>
        <w:t xml:space="preserve">Thai.V.K (2005), </w:t>
      </w:r>
      <w:r w:rsidRPr="00DA4F0A">
        <w:rPr>
          <w:i/>
          <w:iCs/>
          <w:noProof/>
        </w:rPr>
        <w:t>Challenges in Public Procurement: An International perspective</w:t>
      </w:r>
      <w:r w:rsidRPr="00DA4F0A">
        <w:rPr>
          <w:iCs/>
          <w:noProof/>
        </w:rPr>
        <w:t>.</w:t>
      </w:r>
    </w:p>
    <w:p w:rsidR="00987537" w:rsidRDefault="00987537" w:rsidP="00987537">
      <w:r>
        <w:t>The Education and Sports Sector Annual performance Report for the period 2011- June 2012.</w:t>
      </w:r>
    </w:p>
    <w:p w:rsidR="00987537" w:rsidRPr="00987537" w:rsidRDefault="00987537" w:rsidP="00987537"/>
    <w:p w:rsidR="00E91256" w:rsidRPr="00DA4F0A" w:rsidRDefault="00E91256" w:rsidP="00DA4F0A">
      <w:pPr>
        <w:pStyle w:val="Bibliography"/>
        <w:spacing w:line="480" w:lineRule="auto"/>
        <w:ind w:left="720" w:hanging="720"/>
        <w:jc w:val="both"/>
        <w:rPr>
          <w:iCs/>
          <w:noProof/>
        </w:rPr>
      </w:pPr>
      <w:r w:rsidRPr="00DA4F0A">
        <w:rPr>
          <w:iCs/>
          <w:noProof/>
        </w:rPr>
        <w:t>The Constitution of the Republic of Uganda, 2005</w:t>
      </w:r>
    </w:p>
    <w:p w:rsidR="00E91256" w:rsidRPr="00DA4F0A" w:rsidRDefault="00E91256" w:rsidP="00663094">
      <w:pPr>
        <w:pStyle w:val="Bibliography"/>
        <w:spacing w:line="480" w:lineRule="auto"/>
        <w:ind w:left="720" w:hanging="720"/>
        <w:jc w:val="both"/>
        <w:rPr>
          <w:iCs/>
          <w:noProof/>
        </w:rPr>
      </w:pPr>
      <w:r w:rsidRPr="00DA4F0A">
        <w:rPr>
          <w:iCs/>
          <w:noProof/>
        </w:rPr>
        <w:t xml:space="preserve">Thiel, S. </w:t>
      </w:r>
      <w:r w:rsidR="00663094">
        <w:rPr>
          <w:iCs/>
          <w:noProof/>
        </w:rPr>
        <w:t xml:space="preserve">&amp; </w:t>
      </w:r>
      <w:r w:rsidRPr="00DA4F0A">
        <w:rPr>
          <w:iCs/>
          <w:noProof/>
        </w:rPr>
        <w:t>Leeuw, F.L (2002). The performance paradox in the public</w:t>
      </w:r>
      <w:r w:rsidR="00663094">
        <w:rPr>
          <w:iCs/>
          <w:noProof/>
        </w:rPr>
        <w:t xml:space="preserve"> sector,</w:t>
      </w:r>
      <w:r w:rsidR="002533C9" w:rsidRPr="00DA4F0A">
        <w:rPr>
          <w:i/>
          <w:iCs/>
          <w:noProof/>
        </w:rPr>
        <w:t xml:space="preserve">Public </w:t>
      </w:r>
      <w:r w:rsidRPr="00DA4F0A">
        <w:rPr>
          <w:i/>
          <w:iCs/>
          <w:noProof/>
        </w:rPr>
        <w:t>performance and management review</w:t>
      </w:r>
      <w:r w:rsidRPr="00DA4F0A">
        <w:rPr>
          <w:iCs/>
          <w:noProof/>
        </w:rPr>
        <w:t>, Vol. 25 (3).</w:t>
      </w:r>
    </w:p>
    <w:p w:rsidR="00E91256" w:rsidRPr="00DA4F0A" w:rsidRDefault="007D1F37" w:rsidP="00DA4F0A">
      <w:pPr>
        <w:pStyle w:val="Bibliography"/>
        <w:spacing w:line="480" w:lineRule="auto"/>
        <w:ind w:left="720" w:hanging="720"/>
        <w:jc w:val="both"/>
        <w:rPr>
          <w:iCs/>
          <w:noProof/>
        </w:rPr>
      </w:pPr>
      <w:r w:rsidRPr="00DA4F0A">
        <w:rPr>
          <w:iCs/>
          <w:noProof/>
        </w:rPr>
        <w:t>The Public P</w:t>
      </w:r>
      <w:r w:rsidR="00E91256" w:rsidRPr="00DA4F0A">
        <w:rPr>
          <w:iCs/>
          <w:noProof/>
        </w:rPr>
        <w:t>rocurement and Disposal of Public Assets Act, PPDA Act (2003).</w:t>
      </w:r>
    </w:p>
    <w:p w:rsidR="00E91256" w:rsidRPr="00DA4F0A" w:rsidRDefault="00E91256" w:rsidP="00DA4F0A">
      <w:pPr>
        <w:pStyle w:val="Bibliography"/>
        <w:spacing w:line="480" w:lineRule="auto"/>
        <w:ind w:left="720" w:hanging="720"/>
        <w:jc w:val="both"/>
        <w:rPr>
          <w:iCs/>
          <w:noProof/>
        </w:rPr>
      </w:pPr>
      <w:r w:rsidRPr="00DA4F0A">
        <w:rPr>
          <w:iCs/>
          <w:noProof/>
        </w:rPr>
        <w:t>The Public Procurement</w:t>
      </w:r>
      <w:r w:rsidR="007D1F37" w:rsidRPr="00DA4F0A">
        <w:rPr>
          <w:iCs/>
          <w:noProof/>
        </w:rPr>
        <w:t xml:space="preserve"> and Disposal of Public Assets R</w:t>
      </w:r>
      <w:r w:rsidRPr="00DA4F0A">
        <w:rPr>
          <w:iCs/>
          <w:noProof/>
        </w:rPr>
        <w:t>egulations, 2003</w:t>
      </w:r>
    </w:p>
    <w:p w:rsidR="00014E4F" w:rsidRPr="00DA4F0A" w:rsidRDefault="00014E4F" w:rsidP="00DA4F0A">
      <w:pPr>
        <w:pStyle w:val="Bibliography"/>
        <w:spacing w:line="480" w:lineRule="auto"/>
        <w:ind w:left="720" w:hanging="720"/>
        <w:jc w:val="both"/>
        <w:rPr>
          <w:iCs/>
          <w:noProof/>
        </w:rPr>
      </w:pPr>
      <w:r w:rsidRPr="00DA4F0A">
        <w:rPr>
          <w:iCs/>
          <w:noProof/>
        </w:rPr>
        <w:t xml:space="preserve">The Public Procurement and Disposal of Public Assets Authority (PPDA) (2010). </w:t>
      </w:r>
    </w:p>
    <w:p w:rsidR="00014E4F" w:rsidRPr="00DA4F0A" w:rsidRDefault="00014E4F" w:rsidP="00DA4F0A">
      <w:pPr>
        <w:pStyle w:val="Bibliography"/>
        <w:spacing w:line="480" w:lineRule="auto"/>
        <w:ind w:left="720" w:hanging="720"/>
        <w:jc w:val="both"/>
        <w:rPr>
          <w:iCs/>
          <w:noProof/>
        </w:rPr>
      </w:pPr>
      <w:r w:rsidRPr="00DA4F0A">
        <w:rPr>
          <w:iCs/>
          <w:noProof/>
        </w:rPr>
        <w:tab/>
        <w:t>Training and capacity building strategy report 2011-2014.</w:t>
      </w:r>
    </w:p>
    <w:p w:rsidR="00E91256" w:rsidRPr="00DA4F0A" w:rsidRDefault="00E91256" w:rsidP="00DA4F0A">
      <w:pPr>
        <w:pStyle w:val="Bibliography"/>
        <w:spacing w:line="480" w:lineRule="auto"/>
        <w:ind w:left="720" w:hanging="720"/>
        <w:jc w:val="both"/>
        <w:rPr>
          <w:iCs/>
          <w:noProof/>
        </w:rPr>
      </w:pPr>
      <w:r w:rsidRPr="00DA4F0A">
        <w:rPr>
          <w:iCs/>
          <w:noProof/>
        </w:rPr>
        <w:t>The Public Finance and Accountability Act, 2003.</w:t>
      </w:r>
    </w:p>
    <w:p w:rsidR="00E91256" w:rsidRPr="00DA4F0A" w:rsidRDefault="00E91256" w:rsidP="00DA4F0A">
      <w:pPr>
        <w:pStyle w:val="Bibliography"/>
        <w:spacing w:line="480" w:lineRule="auto"/>
        <w:ind w:left="720" w:hanging="720"/>
        <w:jc w:val="both"/>
        <w:rPr>
          <w:iCs/>
          <w:noProof/>
        </w:rPr>
      </w:pPr>
      <w:r w:rsidRPr="00DA4F0A">
        <w:rPr>
          <w:iCs/>
          <w:noProof/>
        </w:rPr>
        <w:t>The National Audit Act, 2008.</w:t>
      </w:r>
    </w:p>
    <w:p w:rsidR="00E91256" w:rsidRPr="00DA4F0A" w:rsidRDefault="005334B5" w:rsidP="00663094">
      <w:pPr>
        <w:pStyle w:val="Bibliography"/>
        <w:spacing w:line="480" w:lineRule="auto"/>
        <w:ind w:left="720" w:hanging="720"/>
        <w:jc w:val="both"/>
        <w:rPr>
          <w:iCs/>
          <w:noProof/>
        </w:rPr>
      </w:pPr>
      <w:r w:rsidRPr="00DA4F0A">
        <w:rPr>
          <w:iCs/>
          <w:noProof/>
        </w:rPr>
        <w:t xml:space="preserve">Tukamuhabwa, B., R. (2012). Anticidents and consequences of public procurement non – compliance behavior: </w:t>
      </w:r>
      <w:r w:rsidRPr="00DA4F0A">
        <w:rPr>
          <w:i/>
          <w:iCs/>
          <w:noProof/>
        </w:rPr>
        <w:t>Journal of Economics &amp; behavior studies</w:t>
      </w:r>
      <w:r w:rsidR="00663094">
        <w:rPr>
          <w:iCs/>
          <w:noProof/>
        </w:rPr>
        <w:t>, Vol.</w:t>
      </w:r>
      <w:r w:rsidRPr="00DA4F0A">
        <w:rPr>
          <w:iCs/>
          <w:noProof/>
        </w:rPr>
        <w:t>4. No.1, pp34-46</w:t>
      </w:r>
    </w:p>
    <w:p w:rsidR="00E91256" w:rsidRPr="00663094" w:rsidRDefault="00E91256" w:rsidP="00663094">
      <w:pPr>
        <w:pStyle w:val="Bibliography"/>
        <w:spacing w:line="480" w:lineRule="auto"/>
        <w:ind w:left="720" w:hanging="720"/>
        <w:jc w:val="both"/>
        <w:rPr>
          <w:i/>
          <w:iCs/>
          <w:noProof/>
        </w:rPr>
      </w:pPr>
      <w:r w:rsidRPr="00DA4F0A">
        <w:rPr>
          <w:iCs/>
          <w:noProof/>
        </w:rPr>
        <w:t xml:space="preserve">Walsh, K. 1995. </w:t>
      </w:r>
      <w:r w:rsidRPr="00DA4F0A">
        <w:rPr>
          <w:i/>
          <w:iCs/>
          <w:noProof/>
        </w:rPr>
        <w:t>Public Services and Market Mechanisms: Competition,Contracting and the New Public Management</w:t>
      </w:r>
      <w:r w:rsidRPr="00DA4F0A">
        <w:rPr>
          <w:iCs/>
          <w:noProof/>
        </w:rPr>
        <w:t>. London: Macmillan.</w:t>
      </w:r>
    </w:p>
    <w:p w:rsidR="00E91256" w:rsidRPr="00663094" w:rsidRDefault="00E91256" w:rsidP="00663094">
      <w:pPr>
        <w:pStyle w:val="Bibliography"/>
        <w:spacing w:line="480" w:lineRule="auto"/>
        <w:ind w:left="720" w:hanging="720"/>
        <w:jc w:val="both"/>
        <w:rPr>
          <w:i/>
          <w:iCs/>
          <w:noProof/>
        </w:rPr>
      </w:pPr>
      <w:r w:rsidRPr="00DA4F0A">
        <w:rPr>
          <w:iCs/>
          <w:noProof/>
        </w:rPr>
        <w:t xml:space="preserve">Walter Odhiambo </w:t>
      </w:r>
      <w:r w:rsidR="00663094">
        <w:rPr>
          <w:iCs/>
          <w:noProof/>
        </w:rPr>
        <w:t xml:space="preserve">&amp; </w:t>
      </w:r>
      <w:r w:rsidRPr="00DA4F0A">
        <w:rPr>
          <w:iCs/>
          <w:noProof/>
        </w:rPr>
        <w:t xml:space="preserve"> Paul Kamau, (2003), </w:t>
      </w:r>
      <w:r w:rsidRPr="00DA4F0A">
        <w:rPr>
          <w:i/>
          <w:iCs/>
          <w:noProof/>
        </w:rPr>
        <w:t>Public Procurement: Lessons from</w:t>
      </w:r>
      <w:r w:rsidR="00663094">
        <w:rPr>
          <w:i/>
          <w:iCs/>
          <w:noProof/>
        </w:rPr>
        <w:t xml:space="preserve"> </w:t>
      </w:r>
      <w:r w:rsidRPr="00DA4F0A">
        <w:rPr>
          <w:i/>
          <w:iCs/>
          <w:noProof/>
        </w:rPr>
        <w:t>Kemya, Tanzania and Uganda</w:t>
      </w:r>
      <w:r w:rsidRPr="00DA4F0A">
        <w:rPr>
          <w:iCs/>
          <w:noProof/>
        </w:rPr>
        <w:t>, OECD Development Centre, Working Paper No.208</w:t>
      </w:r>
    </w:p>
    <w:p w:rsidR="008E1A9E" w:rsidRPr="00DA4F0A" w:rsidRDefault="008E1A9E" w:rsidP="00DA4F0A">
      <w:pPr>
        <w:pStyle w:val="Bibliography"/>
        <w:spacing w:line="480" w:lineRule="auto"/>
        <w:ind w:left="720" w:hanging="720"/>
        <w:jc w:val="both"/>
        <w:rPr>
          <w:iCs/>
          <w:noProof/>
        </w:rPr>
      </w:pPr>
      <w:r w:rsidRPr="00DA4F0A">
        <w:rPr>
          <w:i/>
          <w:iCs/>
          <w:noProof/>
        </w:rPr>
        <w:tab/>
      </w:r>
    </w:p>
    <w:p w:rsidR="00C46B29" w:rsidRDefault="00C46B29" w:rsidP="00C46B29">
      <w:pPr>
        <w:autoSpaceDE w:val="0"/>
        <w:autoSpaceDN w:val="0"/>
        <w:adjustRightInd w:val="0"/>
        <w:spacing w:line="480" w:lineRule="auto"/>
        <w:ind w:left="720" w:hanging="720"/>
        <w:jc w:val="both"/>
        <w:rPr>
          <w:rFonts w:eastAsia="Calibri"/>
          <w:i/>
          <w:iCs/>
          <w:color w:val="0F45FF"/>
        </w:rPr>
      </w:pPr>
      <w:r w:rsidRPr="00C46B29">
        <w:rPr>
          <w:rFonts w:eastAsia="Calibri"/>
          <w:color w:val="000000"/>
        </w:rPr>
        <w:lastRenderedPageBreak/>
        <w:t>Wittig, W.A. (1999</w:t>
      </w:r>
      <w:r w:rsidRPr="00C46B29">
        <w:rPr>
          <w:rFonts w:eastAsia="Calibri"/>
          <w:i/>
          <w:iCs/>
          <w:color w:val="000000"/>
        </w:rPr>
        <w:t xml:space="preserve">). </w:t>
      </w:r>
      <w:r w:rsidRPr="00C46B29">
        <w:rPr>
          <w:rFonts w:eastAsia="Calibri"/>
          <w:color w:val="000000"/>
        </w:rPr>
        <w:t>Building Value through Procurement: A focus on Africa</w:t>
      </w:r>
      <w:r w:rsidRPr="00C46B29">
        <w:rPr>
          <w:rFonts w:eastAsia="Calibri"/>
          <w:i/>
          <w:iCs/>
          <w:color w:val="000000"/>
        </w:rPr>
        <w:t>. A paper presented to the 9</w:t>
      </w:r>
      <w:r w:rsidRPr="00C46B29">
        <w:rPr>
          <w:rFonts w:eastAsia="Calibri"/>
          <w:i/>
          <w:iCs/>
          <w:color w:val="000000"/>
          <w:vertAlign w:val="superscript"/>
        </w:rPr>
        <w:t>th</w:t>
      </w:r>
      <w:r>
        <w:rPr>
          <w:rFonts w:eastAsia="Calibri"/>
          <w:i/>
          <w:iCs/>
          <w:color w:val="000000"/>
        </w:rPr>
        <w:t xml:space="preserve"> </w:t>
      </w:r>
      <w:r w:rsidRPr="00C46B29">
        <w:rPr>
          <w:rFonts w:eastAsia="Calibri"/>
          <w:i/>
          <w:iCs/>
          <w:color w:val="000000"/>
        </w:rPr>
        <w:t xml:space="preserve">International Anti-Corruption Conference.[On-Line]. Available at </w:t>
      </w:r>
      <w:hyperlink r:id="rId16" w:history="1">
        <w:r w:rsidRPr="00C46B29">
          <w:rPr>
            <w:rStyle w:val="Hyperlink"/>
            <w:rFonts w:eastAsia="Calibri"/>
            <w:i/>
            <w:iCs/>
          </w:rPr>
          <w:t>www.legacy.transparency.org</w:t>
        </w:r>
      </w:hyperlink>
    </w:p>
    <w:p w:rsidR="00C46B29" w:rsidRPr="00C46B29" w:rsidRDefault="00C46B29" w:rsidP="00C46B29">
      <w:pPr>
        <w:autoSpaceDE w:val="0"/>
        <w:autoSpaceDN w:val="0"/>
        <w:adjustRightInd w:val="0"/>
        <w:rPr>
          <w:rFonts w:eastAsia="Calibri"/>
          <w:i/>
          <w:iCs/>
          <w:color w:val="000000"/>
        </w:rPr>
      </w:pPr>
    </w:p>
    <w:p w:rsidR="00AF536F" w:rsidRPr="00DA4F0A" w:rsidRDefault="00AF536F" w:rsidP="00663094">
      <w:pPr>
        <w:pStyle w:val="Bibliography"/>
        <w:spacing w:line="480" w:lineRule="auto"/>
        <w:ind w:left="720" w:hanging="720"/>
        <w:jc w:val="both"/>
        <w:rPr>
          <w:iCs/>
          <w:noProof/>
        </w:rPr>
      </w:pPr>
      <w:r w:rsidRPr="00DA4F0A">
        <w:rPr>
          <w:iCs/>
          <w:noProof/>
        </w:rPr>
        <w:t>World Bank (1995a). G</w:t>
      </w:r>
      <w:r w:rsidRPr="00DA4F0A">
        <w:rPr>
          <w:i/>
          <w:iCs/>
          <w:noProof/>
        </w:rPr>
        <w:t>uidelines: Procurement under IBRD Loans and IDA Credits</w:t>
      </w:r>
      <w:r w:rsidR="00690239" w:rsidRPr="00DA4F0A">
        <w:rPr>
          <w:iCs/>
          <w:noProof/>
        </w:rPr>
        <w:t>,</w:t>
      </w:r>
      <w:r w:rsidRPr="00DA4F0A">
        <w:rPr>
          <w:iCs/>
          <w:noProof/>
        </w:rPr>
        <w:t>World Bank, Washington DC</w:t>
      </w:r>
    </w:p>
    <w:p w:rsidR="0041377D" w:rsidRPr="00DA4F0A" w:rsidRDefault="0041377D" w:rsidP="00DA4F0A">
      <w:pPr>
        <w:pStyle w:val="Bibliography"/>
        <w:spacing w:line="480" w:lineRule="auto"/>
        <w:ind w:left="720" w:hanging="720"/>
        <w:jc w:val="both"/>
        <w:rPr>
          <w:iCs/>
          <w:noProof/>
        </w:rPr>
      </w:pPr>
      <w:r w:rsidRPr="00DA4F0A">
        <w:rPr>
          <w:iCs/>
          <w:noProof/>
        </w:rPr>
        <w:t xml:space="preserve">Yamane, Taro. (1973). </w:t>
      </w:r>
      <w:r w:rsidRPr="00DA4F0A">
        <w:rPr>
          <w:i/>
          <w:iCs/>
          <w:noProof/>
        </w:rPr>
        <w:t>Statistics: An Introductory Analysis</w:t>
      </w:r>
      <w:r w:rsidRPr="00DA4F0A">
        <w:rPr>
          <w:iCs/>
          <w:noProof/>
        </w:rPr>
        <w:t>, 2nd Ed., New York: Harper and Row.</w:t>
      </w:r>
    </w:p>
    <w:p w:rsidR="00E91256" w:rsidRPr="00DA4F0A" w:rsidRDefault="00C163DF" w:rsidP="00DA4F0A">
      <w:pPr>
        <w:pStyle w:val="Bibliography"/>
        <w:spacing w:line="480" w:lineRule="auto"/>
        <w:ind w:left="720" w:hanging="720"/>
        <w:jc w:val="both"/>
        <w:rPr>
          <w:iCs/>
          <w:noProof/>
        </w:rPr>
      </w:pPr>
      <w:hyperlink r:id="rId17" w:history="1">
        <w:r w:rsidR="00A37B2A" w:rsidRPr="00DA4F0A">
          <w:rPr>
            <w:iCs/>
            <w:noProof/>
          </w:rPr>
          <w:t>http://www.ncl.ac.uk/nubs/assets/documents/camn_slides_funnell-pdf</w:t>
        </w:r>
      </w:hyperlink>
      <w:r w:rsidR="00A37B2A" w:rsidRPr="00DA4F0A">
        <w:rPr>
          <w:iCs/>
          <w:noProof/>
        </w:rPr>
        <w:t>. accessed on 23/07/13</w:t>
      </w:r>
    </w:p>
    <w:tbl>
      <w:tblPr>
        <w:tblW w:w="5000" w:type="pct"/>
        <w:tblCellSpacing w:w="0" w:type="dxa"/>
        <w:tblCellMar>
          <w:left w:w="0" w:type="dxa"/>
          <w:right w:w="0" w:type="dxa"/>
        </w:tblCellMar>
        <w:tblLook w:val="04A0" w:firstRow="1" w:lastRow="0" w:firstColumn="1" w:lastColumn="0" w:noHBand="0" w:noVBand="1"/>
      </w:tblPr>
      <w:tblGrid>
        <w:gridCol w:w="9360"/>
      </w:tblGrid>
      <w:tr w:rsidR="00E91256" w:rsidRPr="00DA4F0A" w:rsidTr="00E91256">
        <w:trPr>
          <w:tblCellSpacing w:w="0" w:type="dxa"/>
        </w:trPr>
        <w:tc>
          <w:tcPr>
            <w:tcW w:w="0" w:type="auto"/>
            <w:vAlign w:val="center"/>
            <w:hideMark/>
          </w:tcPr>
          <w:p w:rsidR="00E91256" w:rsidRPr="00DA4F0A" w:rsidRDefault="00E91256" w:rsidP="00DA4F0A">
            <w:pPr>
              <w:pStyle w:val="Bibliography"/>
              <w:spacing w:line="480" w:lineRule="auto"/>
              <w:ind w:left="720" w:hanging="720"/>
              <w:jc w:val="both"/>
              <w:rPr>
                <w:iCs/>
                <w:noProof/>
              </w:rPr>
            </w:pPr>
          </w:p>
        </w:tc>
      </w:tr>
      <w:tr w:rsidR="00E91256" w:rsidRPr="00DA4F0A" w:rsidTr="00E91256">
        <w:trPr>
          <w:tblCellSpacing w:w="0" w:type="dxa"/>
        </w:trPr>
        <w:tc>
          <w:tcPr>
            <w:tcW w:w="0" w:type="auto"/>
            <w:tcMar>
              <w:top w:w="45" w:type="dxa"/>
              <w:left w:w="45" w:type="dxa"/>
              <w:bottom w:w="45" w:type="dxa"/>
              <w:right w:w="45" w:type="dxa"/>
            </w:tcMar>
            <w:vAlign w:val="center"/>
            <w:hideMark/>
          </w:tcPr>
          <w:p w:rsidR="00E91256" w:rsidRPr="00DA4F0A" w:rsidRDefault="00E91256" w:rsidP="00DA4F0A">
            <w:pPr>
              <w:pStyle w:val="Bibliography"/>
              <w:spacing w:line="480" w:lineRule="auto"/>
              <w:ind w:left="720" w:hanging="720"/>
              <w:jc w:val="both"/>
              <w:rPr>
                <w:iCs/>
                <w:noProof/>
              </w:rPr>
            </w:pPr>
          </w:p>
        </w:tc>
      </w:tr>
    </w:tbl>
    <w:p w:rsidR="00DA4F0A" w:rsidRDefault="00DB6100" w:rsidP="0059442D">
      <w:pPr>
        <w:pStyle w:val="Bibliography"/>
        <w:spacing w:line="480" w:lineRule="auto"/>
        <w:ind w:left="720" w:hanging="720"/>
        <w:jc w:val="both"/>
        <w:rPr>
          <w:iCs/>
          <w:noProof/>
        </w:rPr>
      </w:pPr>
      <w:r w:rsidRPr="00DA4F0A">
        <w:rPr>
          <w:iCs/>
          <w:noProof/>
        </w:rPr>
        <w:tab/>
        <w:t>htpp://</w:t>
      </w:r>
      <w:hyperlink r:id="rId18" w:history="1">
        <w:r w:rsidRPr="00DA4F0A">
          <w:rPr>
            <w:iCs/>
            <w:noProof/>
          </w:rPr>
          <w:t>www.education.co.ug</w:t>
        </w:r>
      </w:hyperlink>
      <w:r w:rsidRPr="00DA4F0A">
        <w:rPr>
          <w:iCs/>
          <w:noProof/>
        </w:rPr>
        <w:t>; accessed on 10.09.13</w:t>
      </w:r>
      <w:bookmarkStart w:id="258" w:name="_Toc384818924"/>
      <w:bookmarkStart w:id="259" w:name="_Toc388016239"/>
    </w:p>
    <w:p w:rsidR="006861F8" w:rsidRPr="008A0C61" w:rsidRDefault="006861F8" w:rsidP="006861F8"/>
    <w:p w:rsidR="00D21E10" w:rsidRDefault="008A0C61" w:rsidP="00D21E10">
      <w:pPr>
        <w:autoSpaceDE w:val="0"/>
        <w:autoSpaceDN w:val="0"/>
        <w:adjustRightInd w:val="0"/>
        <w:spacing w:line="480" w:lineRule="auto"/>
        <w:ind w:left="720" w:hanging="720"/>
        <w:jc w:val="both"/>
        <w:rPr>
          <w:rFonts w:eastAsia="Calibri"/>
        </w:rPr>
      </w:pPr>
      <w:r w:rsidRPr="008A0C61">
        <w:rPr>
          <w:rFonts w:eastAsia="Calibri"/>
        </w:rPr>
        <w:t xml:space="preserve">Zeithaml, V. A., Parasuraman, A., &amp; Berry, L. L. (1990). </w:t>
      </w:r>
      <w:r w:rsidRPr="008A0C61">
        <w:rPr>
          <w:rFonts w:eastAsia="Calibri"/>
          <w:i/>
          <w:iCs/>
        </w:rPr>
        <w:t>Delivering service quality</w:t>
      </w:r>
      <w:r>
        <w:rPr>
          <w:rFonts w:eastAsia="Calibri"/>
        </w:rPr>
        <w:t xml:space="preserve">. New York </w:t>
      </w:r>
      <w:r w:rsidRPr="008A0C61">
        <w:rPr>
          <w:rFonts w:eastAsia="Calibri"/>
        </w:rPr>
        <w:t>The</w:t>
      </w:r>
      <w:r>
        <w:rPr>
          <w:rFonts w:eastAsia="Calibri"/>
        </w:rPr>
        <w:t xml:space="preserve"> Free </w:t>
      </w:r>
      <w:r w:rsidRPr="008A0C61">
        <w:rPr>
          <w:rFonts w:eastAsia="Calibri"/>
        </w:rPr>
        <w:t>Press.</w:t>
      </w:r>
    </w:p>
    <w:p w:rsidR="00D21E10" w:rsidRPr="00D21E10" w:rsidRDefault="00D21E10" w:rsidP="00D21E10">
      <w:pPr>
        <w:autoSpaceDE w:val="0"/>
        <w:autoSpaceDN w:val="0"/>
        <w:adjustRightInd w:val="0"/>
        <w:spacing w:line="480" w:lineRule="auto"/>
        <w:ind w:left="720" w:hanging="720"/>
        <w:jc w:val="both"/>
        <w:rPr>
          <w:rFonts w:eastAsia="Calibri"/>
        </w:rPr>
      </w:pPr>
      <w:r>
        <w:rPr>
          <w:rFonts w:eastAsia="Calibri"/>
          <w:sz w:val="22"/>
          <w:szCs w:val="22"/>
        </w:rPr>
        <w:t>Zeithaml, V. A., Parasuraman, A., &amp; Berry, L. L. (1996). The behavioral consequences of service</w:t>
      </w:r>
    </w:p>
    <w:p w:rsidR="00D21E10" w:rsidRDefault="00D21E10" w:rsidP="00D21E10">
      <w:pPr>
        <w:autoSpaceDE w:val="0"/>
        <w:autoSpaceDN w:val="0"/>
        <w:adjustRightInd w:val="0"/>
        <w:spacing w:line="480" w:lineRule="auto"/>
        <w:ind w:firstLine="720"/>
        <w:jc w:val="both"/>
        <w:rPr>
          <w:rFonts w:eastAsia="Calibri"/>
          <w:sz w:val="22"/>
          <w:szCs w:val="22"/>
        </w:rPr>
      </w:pPr>
      <w:r>
        <w:rPr>
          <w:rFonts w:eastAsia="Calibri"/>
          <w:sz w:val="22"/>
          <w:szCs w:val="22"/>
        </w:rPr>
        <w:t xml:space="preserve">quality. </w:t>
      </w:r>
      <w:r>
        <w:rPr>
          <w:rFonts w:eastAsia="Calibri"/>
          <w:i/>
          <w:iCs/>
          <w:sz w:val="22"/>
          <w:szCs w:val="22"/>
        </w:rPr>
        <w:t>Journal of Marketing</w:t>
      </w:r>
      <w:r>
        <w:rPr>
          <w:rFonts w:eastAsia="Calibri"/>
          <w:sz w:val="22"/>
          <w:szCs w:val="22"/>
        </w:rPr>
        <w:t xml:space="preserve">, </w:t>
      </w:r>
      <w:r>
        <w:rPr>
          <w:rFonts w:eastAsia="Calibri"/>
          <w:i/>
          <w:iCs/>
          <w:sz w:val="22"/>
          <w:szCs w:val="22"/>
        </w:rPr>
        <w:t>60</w:t>
      </w:r>
      <w:r>
        <w:rPr>
          <w:rFonts w:eastAsia="Calibri"/>
          <w:sz w:val="22"/>
          <w:szCs w:val="22"/>
        </w:rPr>
        <w:t>, 31 – 46.</w:t>
      </w:r>
    </w:p>
    <w:p w:rsidR="005C5CE6" w:rsidRDefault="005C5CE6" w:rsidP="00D21E10">
      <w:pPr>
        <w:autoSpaceDE w:val="0"/>
        <w:autoSpaceDN w:val="0"/>
        <w:adjustRightInd w:val="0"/>
        <w:spacing w:line="480" w:lineRule="auto"/>
        <w:ind w:firstLine="720"/>
        <w:jc w:val="both"/>
        <w:rPr>
          <w:rFonts w:eastAsia="Calibri"/>
          <w:sz w:val="22"/>
          <w:szCs w:val="22"/>
        </w:rPr>
      </w:pPr>
    </w:p>
    <w:p w:rsidR="005C5CE6" w:rsidRDefault="005C5CE6" w:rsidP="00D21E10">
      <w:pPr>
        <w:autoSpaceDE w:val="0"/>
        <w:autoSpaceDN w:val="0"/>
        <w:adjustRightInd w:val="0"/>
        <w:spacing w:line="480" w:lineRule="auto"/>
        <w:ind w:firstLine="720"/>
        <w:jc w:val="both"/>
        <w:rPr>
          <w:rFonts w:eastAsia="Calibri"/>
          <w:sz w:val="22"/>
          <w:szCs w:val="22"/>
        </w:rPr>
      </w:pPr>
    </w:p>
    <w:p w:rsidR="0059442D" w:rsidRDefault="007D47D6" w:rsidP="0059442D">
      <w:pPr>
        <w:pStyle w:val="Heading2"/>
        <w:spacing w:line="360" w:lineRule="auto"/>
        <w:jc w:val="center"/>
        <w:rPr>
          <w:rFonts w:ascii="Times New Roman" w:hAnsi="Times New Roman"/>
          <w:i w:val="0"/>
          <w:sz w:val="24"/>
          <w:szCs w:val="24"/>
          <w:lang w:val="en-US"/>
        </w:rPr>
      </w:pPr>
      <w:r>
        <w:rPr>
          <w:rFonts w:ascii="Times New Roman" w:hAnsi="Times New Roman"/>
          <w:i w:val="0"/>
          <w:sz w:val="24"/>
          <w:szCs w:val="24"/>
        </w:rPr>
        <w:br w:type="page"/>
      </w:r>
      <w:bookmarkStart w:id="260" w:name="_Toc435462437"/>
      <w:r w:rsidR="00332B78" w:rsidRPr="00DA4F0A">
        <w:rPr>
          <w:rFonts w:ascii="Times New Roman" w:hAnsi="Times New Roman"/>
          <w:i w:val="0"/>
          <w:sz w:val="24"/>
          <w:szCs w:val="24"/>
        </w:rPr>
        <w:lastRenderedPageBreak/>
        <w:t>Appendix A:</w:t>
      </w:r>
      <w:bookmarkEnd w:id="260"/>
    </w:p>
    <w:p w:rsidR="009626C0" w:rsidRPr="00DA4F0A" w:rsidRDefault="00332B78" w:rsidP="0059442D">
      <w:pPr>
        <w:pStyle w:val="Heading2"/>
        <w:spacing w:line="360" w:lineRule="auto"/>
        <w:jc w:val="center"/>
        <w:rPr>
          <w:rFonts w:ascii="Times New Roman" w:hAnsi="Times New Roman"/>
          <w:i w:val="0"/>
          <w:sz w:val="24"/>
          <w:szCs w:val="24"/>
        </w:rPr>
      </w:pPr>
      <w:bookmarkStart w:id="261" w:name="_Toc435462438"/>
      <w:r w:rsidRPr="00DA4F0A">
        <w:rPr>
          <w:rFonts w:ascii="Times New Roman" w:hAnsi="Times New Roman"/>
          <w:i w:val="0"/>
          <w:sz w:val="24"/>
          <w:szCs w:val="24"/>
        </w:rPr>
        <w:t>Research Questionnaire</w:t>
      </w:r>
      <w:bookmarkEnd w:id="258"/>
      <w:bookmarkEnd w:id="259"/>
      <w:bookmarkEnd w:id="261"/>
    </w:p>
    <w:p w:rsidR="00E91256" w:rsidRPr="00651E63" w:rsidRDefault="00E91256" w:rsidP="00E91256">
      <w:pPr>
        <w:spacing w:line="480" w:lineRule="auto"/>
        <w:rPr>
          <w:b/>
        </w:rPr>
      </w:pPr>
      <w:r w:rsidRPr="00651E63">
        <w:rPr>
          <w:b/>
        </w:rPr>
        <w:t>Dear Respondents,</w:t>
      </w:r>
    </w:p>
    <w:p w:rsidR="00E91256" w:rsidRPr="00274767" w:rsidRDefault="00E91256" w:rsidP="00332B78">
      <w:pPr>
        <w:spacing w:line="480" w:lineRule="auto"/>
        <w:jc w:val="both"/>
        <w:rPr>
          <w:b/>
        </w:rPr>
      </w:pPr>
      <w:r w:rsidRPr="002F5E6F">
        <w:t>My name is Tom Kimera, a student at Uganda Management Institute, Kampala</w:t>
      </w:r>
      <w:r w:rsidR="00C62B01" w:rsidRPr="002F5E6F">
        <w:t>,</w:t>
      </w:r>
      <w:r w:rsidRPr="002F5E6F">
        <w:t xml:space="preserve"> pursuing a Masters Degree in Public Procurement Management (MPP). As part of the requirement for the attainment of my Masters degree, am conducting a study that aims at establi</w:t>
      </w:r>
      <w:r w:rsidR="00796AB2">
        <w:t>shing the relationship between V</w:t>
      </w:r>
      <w:r w:rsidRPr="002F5E6F">
        <w:t>alue for Money Audits an</w:t>
      </w:r>
      <w:r w:rsidRPr="003E1E90">
        <w:t>d the performance of public procurement in the Ministry of Education a</w:t>
      </w:r>
      <w:r w:rsidRPr="00274767">
        <w:t>nd Sports.</w:t>
      </w:r>
    </w:p>
    <w:p w:rsidR="00E91256" w:rsidRPr="00BE299F" w:rsidRDefault="00E91256" w:rsidP="00332B78">
      <w:pPr>
        <w:spacing w:line="480" w:lineRule="auto"/>
        <w:jc w:val="both"/>
      </w:pPr>
      <w:r w:rsidRPr="002621FA">
        <w:t xml:space="preserve">Based on </w:t>
      </w:r>
      <w:r w:rsidRPr="00BE299F">
        <w:t xml:space="preserve">the aforementioned, am requesting you to spare some of your valuable time and participate in this study by answering the questions listed below in relation to my study variables. The information you will provide shall be used purely for academic purposes and shall be kept in confidence and will not be disclosed to any other person. </w:t>
      </w:r>
    </w:p>
    <w:p w:rsidR="00E91256" w:rsidRPr="00F449B5" w:rsidRDefault="00E91256" w:rsidP="00332B78">
      <w:pPr>
        <w:spacing w:line="480" w:lineRule="auto"/>
        <w:jc w:val="both"/>
      </w:pPr>
      <w:r w:rsidRPr="00F449B5">
        <w:t xml:space="preserve">I will be much obliged if you could provide relevant answers to the questions here below. </w:t>
      </w:r>
    </w:p>
    <w:p w:rsidR="00E91256" w:rsidRPr="00D82CA7" w:rsidRDefault="00E91256" w:rsidP="00332B78">
      <w:pPr>
        <w:spacing w:line="480" w:lineRule="auto"/>
        <w:jc w:val="both"/>
      </w:pPr>
      <w:r w:rsidRPr="00D82CA7">
        <w:t>Tick the appropriate box.</w:t>
      </w:r>
    </w:p>
    <w:p w:rsidR="00E91256" w:rsidRPr="00CA6BE1" w:rsidRDefault="00E91256" w:rsidP="00E91256">
      <w:pPr>
        <w:spacing w:line="480" w:lineRule="auto"/>
        <w:rPr>
          <w:b/>
        </w:rPr>
      </w:pPr>
      <w:r w:rsidRPr="00CA6BE1">
        <w:rPr>
          <w:b/>
        </w:rPr>
        <w:t>SECTION A:   GENERAL INFORMATION</w:t>
      </w:r>
    </w:p>
    <w:p w:rsidR="00E91256" w:rsidRPr="002F5E6F" w:rsidRDefault="00C163DF" w:rsidP="00E91256">
      <w:pPr>
        <w:spacing w:line="480" w:lineRule="auto"/>
      </w:pPr>
      <w:r>
        <w:rPr>
          <w:b/>
          <w:noProof/>
        </w:rPr>
        <w:pict>
          <v:rect id="_x0000_s1055" style="position:absolute;margin-left:264pt;margin-top:.2pt;width:21pt;height:17.25pt;z-index:2"/>
        </w:pict>
      </w:r>
      <w:r>
        <w:rPr>
          <w:b/>
          <w:noProof/>
        </w:rPr>
        <w:pict>
          <v:rect id="_x0000_s1056" style="position:absolute;margin-left:412.75pt;margin-top:.2pt;width:21.5pt;height:17.25pt;z-index:3"/>
        </w:pict>
      </w:r>
      <w:r w:rsidR="00E91256" w:rsidRPr="00651E63">
        <w:t>1. Kindly indicate your g</w:t>
      </w:r>
      <w:r w:rsidR="00E91256" w:rsidRPr="002F5E6F">
        <w:t xml:space="preserve">ender          a) Male                                         b) Female                 </w:t>
      </w:r>
    </w:p>
    <w:p w:rsidR="00E91256" w:rsidRPr="00651E63" w:rsidRDefault="00C163DF" w:rsidP="00E91256">
      <w:pPr>
        <w:spacing w:line="480" w:lineRule="auto"/>
      </w:pPr>
      <w:r>
        <w:rPr>
          <w:noProof/>
        </w:rPr>
        <w:pict>
          <v:rect id="_x0000_s1057" style="position:absolute;margin-left:412.75pt;margin-top:24.3pt;width:21.75pt;height:17.85pt;z-index:4"/>
        </w:pict>
      </w:r>
      <w:r w:rsidR="00E91256" w:rsidRPr="00651E63">
        <w:t xml:space="preserve">2. Please, indicate your age group </w:t>
      </w:r>
    </w:p>
    <w:p w:rsidR="00E91256" w:rsidRPr="00651E63" w:rsidRDefault="00C163DF" w:rsidP="00E91256">
      <w:pPr>
        <w:spacing w:line="480" w:lineRule="auto"/>
      </w:pPr>
      <w:r>
        <w:rPr>
          <w:noProof/>
        </w:rPr>
        <w:pict>
          <v:rect id="_x0000_s1059" style="position:absolute;margin-left:412.75pt;margin-top:24.95pt;width:21.75pt;height:19.35pt;z-index:6"/>
        </w:pict>
      </w:r>
      <w:r>
        <w:rPr>
          <w:noProof/>
        </w:rPr>
        <w:pict>
          <v:rect id="_x0000_s1058" style="position:absolute;margin-left:87.75pt;margin-top:.6pt;width:20.25pt;height:17.85pt;z-index:5"/>
        </w:pict>
      </w:r>
      <w:r w:rsidR="00E91256" w:rsidRPr="00651E63">
        <w:t xml:space="preserve">a)  18-29 years                                                                                         b) 30-39 years         </w:t>
      </w:r>
      <w:r w:rsidR="00E91256" w:rsidRPr="002F5E6F">
        <w:t xml:space="preserve">      </w:t>
      </w:r>
    </w:p>
    <w:p w:rsidR="00E91256" w:rsidRPr="002F5E6F" w:rsidRDefault="00C163DF" w:rsidP="00E91256">
      <w:pPr>
        <w:spacing w:line="480" w:lineRule="auto"/>
      </w:pPr>
      <w:r>
        <w:rPr>
          <w:noProof/>
        </w:rPr>
        <w:pict>
          <v:rect id="_x0000_s1060" style="position:absolute;margin-left:87.75pt;margin-top:2.3pt;width:20.25pt;height:19.35pt;z-index:7"/>
        </w:pict>
      </w:r>
      <w:r w:rsidR="00E91256" w:rsidRPr="002F5E6F">
        <w:t xml:space="preserve">c)  40-49years                                                                                          d) 50-60 years               </w:t>
      </w:r>
    </w:p>
    <w:p w:rsidR="00E91256" w:rsidRPr="003E1E90" w:rsidRDefault="00C163DF" w:rsidP="00E91256">
      <w:pPr>
        <w:spacing w:line="480" w:lineRule="auto"/>
      </w:pPr>
      <w:r>
        <w:rPr>
          <w:noProof/>
        </w:rPr>
        <w:pict>
          <v:rect id="_x0000_s1061" style="position:absolute;margin-left:271.5pt;margin-top:24pt;width:21pt;height:18.6pt;z-index:8"/>
        </w:pict>
      </w:r>
      <w:r>
        <w:rPr>
          <w:noProof/>
        </w:rPr>
        <w:pict>
          <v:rect id="_x0000_s1062" style="position:absolute;margin-left:412.5pt;margin-top:24pt;width:21.75pt;height:18.6pt;z-index:9"/>
        </w:pict>
      </w:r>
      <w:r w:rsidR="00E91256" w:rsidRPr="002F5E6F">
        <w:t>3. Please kindly, indicate your level of Education</w:t>
      </w:r>
    </w:p>
    <w:p w:rsidR="00E91256" w:rsidRPr="00651E63" w:rsidRDefault="00C163DF" w:rsidP="00E91256">
      <w:pPr>
        <w:spacing w:line="480" w:lineRule="auto"/>
      </w:pPr>
      <w:r>
        <w:rPr>
          <w:noProof/>
        </w:rPr>
        <w:pict>
          <v:rect id="_x0000_s1063" style="position:absolute;margin-left:98.25pt;margin-top:.3pt;width:21pt;height:18.6pt;z-index:10"/>
        </w:pict>
      </w:r>
      <w:r w:rsidR="00E91256" w:rsidRPr="00651E63">
        <w:t>a)  Secondary                                b) Certific</w:t>
      </w:r>
      <w:r w:rsidR="00E91256" w:rsidRPr="002F5E6F">
        <w:t xml:space="preserve">ate                          </w:t>
      </w:r>
      <w:r w:rsidR="006B07F3">
        <w:t xml:space="preserve">            </w:t>
      </w:r>
      <w:r w:rsidR="00E91256" w:rsidRPr="002F5E6F">
        <w:t xml:space="preserve">c) Diploma               </w:t>
      </w:r>
      <w:r>
        <w:rPr>
          <w:noProof/>
        </w:rPr>
        <w:pict>
          <v:rect id="_x0000_s1065" style="position:absolute;margin-left:271.5pt;margin-top:25.45pt;width:21pt;height:17.1pt;z-index:12;mso-position-horizontal-relative:text;mso-position-vertical-relative:text"/>
        </w:pict>
      </w:r>
      <w:r>
        <w:rPr>
          <w:noProof/>
        </w:rPr>
        <w:pict>
          <v:rect id="_x0000_s1064" style="position:absolute;margin-left:111.75pt;margin-top:25.45pt;width:21pt;height:16.65pt;z-index:11;mso-position-horizontal-relative:text;mso-position-vertical-relative:text"/>
        </w:pict>
      </w:r>
    </w:p>
    <w:p w:rsidR="00E91256" w:rsidRPr="002F5E6F" w:rsidRDefault="00E91256" w:rsidP="00E91256">
      <w:pPr>
        <w:spacing w:line="480" w:lineRule="auto"/>
      </w:pPr>
      <w:r w:rsidRPr="002F5E6F">
        <w:t>d)  Degree (Bachelors)                 e) Degree (Masters)                f) Others (Specify)…………….</w:t>
      </w:r>
    </w:p>
    <w:p w:rsidR="00E91256" w:rsidRPr="002F5E6F" w:rsidRDefault="00E91256" w:rsidP="00E91256">
      <w:pPr>
        <w:spacing w:line="480" w:lineRule="auto"/>
      </w:pPr>
      <w:r w:rsidRPr="002F5E6F">
        <w:t>4. Please, indicate the department/unit/section of the Ministry under which you fall.</w:t>
      </w:r>
    </w:p>
    <w:p w:rsidR="00E91256" w:rsidRPr="002F5E6F" w:rsidRDefault="00C163DF" w:rsidP="00E91256">
      <w:pPr>
        <w:spacing w:line="480" w:lineRule="auto"/>
      </w:pPr>
      <w:r>
        <w:rPr>
          <w:noProof/>
        </w:rPr>
        <w:lastRenderedPageBreak/>
        <w:pict>
          <v:rect id="_x0000_s1071" style="position:absolute;margin-left:252pt;margin-top:-5.05pt;width:19.5pt;height:18pt;z-index:18"/>
        </w:pict>
      </w:r>
      <w:r>
        <w:rPr>
          <w:noProof/>
        </w:rPr>
        <w:pict>
          <v:rect id="_x0000_s1068" style="position:absolute;margin-left:444pt;margin-top:-4.3pt;width:18pt;height:17.25pt;z-index:15"/>
        </w:pict>
      </w:r>
      <w:r>
        <w:rPr>
          <w:noProof/>
        </w:rPr>
        <w:pict>
          <v:rect id="_x0000_s1067" style="position:absolute;margin-left:89.25pt;margin-top:-5.05pt;width:18pt;height:17.25pt;z-index:14"/>
        </w:pict>
      </w:r>
      <w:r>
        <w:rPr>
          <w:noProof/>
        </w:rPr>
        <w:pict>
          <v:rect id="_x0000_s1066" style="position:absolute;margin-left:252pt;margin-top:25.35pt;width:19.5pt;height:19.15pt;z-index:13"/>
        </w:pict>
      </w:r>
      <w:r w:rsidR="00E91256" w:rsidRPr="00651E63">
        <w:t>a) Proc</w:t>
      </w:r>
      <w:r w:rsidR="00E91256" w:rsidRPr="002F5E6F">
        <w:t xml:space="preserve">urement               b) Finance &amp; Accounts                         c) Office Administration           </w:t>
      </w:r>
    </w:p>
    <w:p w:rsidR="00E91256" w:rsidRPr="00651E63" w:rsidRDefault="00C163DF" w:rsidP="005A2F2A">
      <w:pPr>
        <w:spacing w:line="480" w:lineRule="auto"/>
      </w:pPr>
      <w:r>
        <w:rPr>
          <w:noProof/>
        </w:rPr>
        <w:pict>
          <v:rect id="_x0000_s1070" style="position:absolute;margin-left:89.25pt;margin-top:.05pt;width:18pt;height:18pt;z-index:17"/>
        </w:pict>
      </w:r>
      <w:r>
        <w:rPr>
          <w:noProof/>
        </w:rPr>
        <w:pict>
          <v:rect id="_x0000_s1069" style="position:absolute;margin-left:186pt;margin-top:26.3pt;width:19.5pt;height:18pt;z-index:16"/>
        </w:pict>
      </w:r>
      <w:r>
        <w:rPr>
          <w:noProof/>
        </w:rPr>
        <w:pict>
          <v:rect id="_x0000_s1072" style="position:absolute;margin-left:444pt;margin-top:.05pt;width:18pt;height:18pt;z-index:19"/>
        </w:pict>
      </w:r>
      <w:r w:rsidR="00E91256" w:rsidRPr="00651E63">
        <w:t xml:space="preserve">d) Internal Audit                 e) Instruction Materials            f) Human Resource Management               </w:t>
      </w:r>
    </w:p>
    <w:p w:rsidR="00E91256" w:rsidRPr="002F5E6F" w:rsidRDefault="00C163DF" w:rsidP="005A2F2A">
      <w:pPr>
        <w:spacing w:line="480" w:lineRule="auto"/>
      </w:pPr>
      <w:r>
        <w:rPr>
          <w:noProof/>
        </w:rPr>
        <w:pict>
          <v:rect id="_x0000_s1073" style="position:absolute;margin-left:444pt;margin-top:3.2pt;width:18pt;height:18pt;z-index:20"/>
        </w:pict>
      </w:r>
      <w:r w:rsidR="00E91256" w:rsidRPr="00651E63">
        <w:t>g) Directorate of Education Stan</w:t>
      </w:r>
      <w:r w:rsidR="00E91256" w:rsidRPr="002F5E6F">
        <w:t xml:space="preserve">dards  </w:t>
      </w:r>
      <w:r w:rsidR="00E91256" w:rsidRPr="002F5E6F">
        <w:tab/>
      </w:r>
      <w:r w:rsidR="00E91256" w:rsidRPr="002F5E6F">
        <w:tab/>
        <w:t xml:space="preserve">h) Secondary Education Department  </w:t>
      </w:r>
    </w:p>
    <w:p w:rsidR="00E91256" w:rsidRPr="00651E63" w:rsidRDefault="00C163DF" w:rsidP="005A2F2A">
      <w:pPr>
        <w:spacing w:line="480" w:lineRule="auto"/>
      </w:pPr>
      <w:r>
        <w:rPr>
          <w:noProof/>
        </w:rPr>
        <w:pict>
          <v:rect id="_x0000_s1077" style="position:absolute;margin-left:113.8pt;margin-top:26.85pt;width:19.5pt;height:18pt;z-index:24"/>
        </w:pict>
      </w:r>
      <w:r>
        <w:rPr>
          <w:noProof/>
        </w:rPr>
        <w:pict>
          <v:rect id="_x0000_s1074" style="position:absolute;margin-left:186pt;margin-top:1.2pt;width:19.5pt;height:18pt;z-index:21"/>
        </w:pict>
      </w:r>
      <w:r>
        <w:rPr>
          <w:noProof/>
        </w:rPr>
        <w:pict>
          <v:rect id="_x0000_s1075" style="position:absolute;margin-left:444pt;margin-top:1.2pt;width:18pt;height:18pt;z-index:22"/>
        </w:pict>
      </w:r>
      <w:r>
        <w:rPr>
          <w:noProof/>
        </w:rPr>
        <w:pict>
          <v:rect id="_x0000_s1076" style="position:absolute;margin-left:444pt;margin-top:26.85pt;width:18pt;height:18pt;z-index:23"/>
        </w:pict>
      </w:r>
      <w:r w:rsidR="00E91256" w:rsidRPr="00651E63">
        <w:t>i) Communication and Information</w:t>
      </w:r>
      <w:r w:rsidR="00E91256" w:rsidRPr="00651E63">
        <w:tab/>
      </w:r>
      <w:r w:rsidR="00E91256" w:rsidRPr="00651E63">
        <w:tab/>
        <w:t xml:space="preserve">j) Education Planning &amp; Policy  </w:t>
      </w:r>
    </w:p>
    <w:p w:rsidR="00E91256" w:rsidRPr="002F5E6F" w:rsidRDefault="00E91256" w:rsidP="005A2F2A">
      <w:pPr>
        <w:spacing w:line="480" w:lineRule="auto"/>
      </w:pPr>
      <w:r w:rsidRPr="002F5E6F">
        <w:t>k) Construction Unit</w:t>
      </w:r>
      <w:r w:rsidRPr="002F5E6F">
        <w:tab/>
      </w:r>
      <w:r w:rsidRPr="002F5E6F">
        <w:tab/>
        <w:t>l) Directorate of Higher, Technical &amp; Vocational Education</w:t>
      </w:r>
      <w:r w:rsidR="006B07F3">
        <w:t xml:space="preserve"> </w:t>
      </w:r>
    </w:p>
    <w:p w:rsidR="002E1E11" w:rsidRPr="00651E63" w:rsidRDefault="00C163DF" w:rsidP="00A2762B">
      <w:pPr>
        <w:spacing w:line="480" w:lineRule="auto"/>
      </w:pPr>
      <w:r>
        <w:rPr>
          <w:noProof/>
        </w:rPr>
        <w:pict>
          <v:rect id="_x0000_s1096" style="position:absolute;margin-left:449.4pt;margin-top:26.6pt;width:18pt;height:18pt;z-index:39"/>
        </w:pict>
      </w:r>
      <w:r>
        <w:rPr>
          <w:noProof/>
        </w:rPr>
        <w:pict>
          <v:rect id="_x0000_s1095" style="position:absolute;margin-left:339.75pt;margin-top:26.6pt;width:19.5pt;height:18pt;z-index:38"/>
        </w:pict>
      </w:r>
      <w:r>
        <w:rPr>
          <w:noProof/>
        </w:rPr>
        <w:pict>
          <v:rect id="_x0000_s1094" style="position:absolute;margin-left:219.75pt;margin-top:26.6pt;width:19.5pt;height:18pt;z-index:37"/>
        </w:pict>
      </w:r>
      <w:r w:rsidR="002E1E11" w:rsidRPr="00651E63">
        <w:t>4.1. Please indicate your level of seniority.</w:t>
      </w:r>
    </w:p>
    <w:p w:rsidR="002E1E11" w:rsidRPr="002F5E6F" w:rsidRDefault="00C163DF" w:rsidP="00A2762B">
      <w:pPr>
        <w:spacing w:line="480" w:lineRule="auto"/>
      </w:pPr>
      <w:r>
        <w:rPr>
          <w:noProof/>
        </w:rPr>
        <w:pict>
          <v:rect id="_x0000_s1097" style="position:absolute;margin-left:339.75pt;margin-top:25.25pt;width:19.5pt;height:18pt;z-index:40"/>
        </w:pict>
      </w:r>
      <w:r>
        <w:rPr>
          <w:noProof/>
        </w:rPr>
        <w:pict>
          <v:rect id="_x0000_s1098" style="position:absolute;margin-left:119.25pt;margin-top:25.25pt;width:19.5pt;height:18pt;z-index:41"/>
        </w:pict>
      </w:r>
      <w:r w:rsidR="002E1E11" w:rsidRPr="00651E63">
        <w:t>a) Assis</w:t>
      </w:r>
      <w:r w:rsidR="002E1E11" w:rsidRPr="002F5E6F">
        <w:t xml:space="preserve">tant Commissioner/Principal Officer </w:t>
      </w:r>
      <w:r w:rsidR="002E1E11" w:rsidRPr="002F5E6F">
        <w:tab/>
        <w:t>b). Senior Officer</w:t>
      </w:r>
      <w:r w:rsidR="00B84334">
        <w:t xml:space="preserve">  </w:t>
      </w:r>
      <w:r w:rsidR="002E1E11" w:rsidRPr="002F5E6F">
        <w:tab/>
      </w:r>
      <w:r w:rsidR="006B07F3">
        <w:t xml:space="preserve">       </w:t>
      </w:r>
      <w:r w:rsidR="002E1E11" w:rsidRPr="002F5E6F">
        <w:t>c). Officer</w:t>
      </w:r>
    </w:p>
    <w:p w:rsidR="00B84334" w:rsidRDefault="002E1E11" w:rsidP="00A2762B">
      <w:pPr>
        <w:spacing w:line="480" w:lineRule="auto"/>
      </w:pPr>
      <w:r w:rsidRPr="002F5E6F">
        <w:t>d). Administrative Staff</w:t>
      </w:r>
      <w:r w:rsidR="005E6ED8" w:rsidRPr="002F5E6F">
        <w:t xml:space="preserve"> </w:t>
      </w:r>
      <w:r w:rsidRPr="002F5E6F">
        <w:tab/>
      </w:r>
      <w:r w:rsidR="006B07F3">
        <w:t xml:space="preserve">                           </w:t>
      </w:r>
      <w:r w:rsidRPr="002F5E6F">
        <w:t>e). Support Staff</w:t>
      </w:r>
      <w:r w:rsidR="005E6ED8" w:rsidRPr="002F5E6F">
        <w:t xml:space="preserve"> </w:t>
      </w:r>
    </w:p>
    <w:p w:rsidR="00E91256" w:rsidRPr="003E1E90" w:rsidRDefault="00C163DF" w:rsidP="00A2762B">
      <w:pPr>
        <w:spacing w:line="480" w:lineRule="auto"/>
      </w:pPr>
      <w:r>
        <w:rPr>
          <w:noProof/>
        </w:rPr>
        <w:pict>
          <v:rect id="_x0000_s1078" style="position:absolute;margin-left:339pt;margin-top:22.55pt;width:20.25pt;height:18.75pt;z-index:25"/>
        </w:pict>
      </w:r>
      <w:r>
        <w:rPr>
          <w:noProof/>
        </w:rPr>
        <w:pict>
          <v:rect id="_x0000_s1081" style="position:absolute;margin-left:444pt;margin-top:23.3pt;width:18pt;height:18pt;z-index:28"/>
        </w:pict>
      </w:r>
      <w:r w:rsidR="00E91256" w:rsidRPr="003E1E90">
        <w:t>5. For how long have you worked with the MOES?</w:t>
      </w:r>
    </w:p>
    <w:p w:rsidR="00E91256" w:rsidRPr="002F5E6F" w:rsidRDefault="00C163DF" w:rsidP="00E91256">
      <w:pPr>
        <w:spacing w:line="480" w:lineRule="auto"/>
      </w:pPr>
      <w:r>
        <w:rPr>
          <w:noProof/>
        </w:rPr>
        <w:pict>
          <v:rect id="_x0000_s1079" style="position:absolute;margin-left:101.25pt;margin-top:.3pt;width:18pt;height:18pt;z-index:26"/>
        </w:pict>
      </w:r>
      <w:r>
        <w:rPr>
          <w:noProof/>
        </w:rPr>
        <w:pict>
          <v:rect id="_x0000_s1080" style="position:absolute;margin-left:189.75pt;margin-top:.3pt;width:19.5pt;height:18pt;z-index:27"/>
        </w:pict>
      </w:r>
      <w:r w:rsidR="00E91256" w:rsidRPr="00651E63">
        <w:t xml:space="preserve">a) Less than 1 year            b) 2-5 years         </w:t>
      </w:r>
      <w:r w:rsidR="00E91256" w:rsidRPr="002F5E6F">
        <w:t xml:space="preserve">     c) ≥ 5 years            </w:t>
      </w:r>
      <w:r w:rsidR="006B07F3">
        <w:t xml:space="preserve">                 </w:t>
      </w:r>
      <w:r w:rsidR="00E91256" w:rsidRPr="002F5E6F">
        <w:t xml:space="preserve">d) 10-30years         </w:t>
      </w:r>
    </w:p>
    <w:p w:rsidR="00E91256" w:rsidRPr="00651E63" w:rsidRDefault="00C163DF" w:rsidP="00E91256">
      <w:pPr>
        <w:spacing w:line="480" w:lineRule="auto"/>
      </w:pPr>
      <w:r>
        <w:rPr>
          <w:noProof/>
        </w:rPr>
        <w:pict>
          <v:rect id="_x0000_s1082" style="position:absolute;margin-left:339pt;margin-top:26.8pt;width:20.25pt;height:19.45pt;z-index:29"/>
        </w:pict>
      </w:r>
      <w:r>
        <w:rPr>
          <w:noProof/>
        </w:rPr>
        <w:pict>
          <v:rect id="_x0000_s1083" style="position:absolute;margin-left:444pt;margin-top:22.3pt;width:18pt;height:19.45pt;z-index:30"/>
        </w:pict>
      </w:r>
      <w:r>
        <w:rPr>
          <w:noProof/>
        </w:rPr>
        <w:pict>
          <v:rect id="_x0000_s1084" style="position:absolute;margin-left:186pt;margin-top:26.8pt;width:21.75pt;height:19.45pt;z-index:31"/>
        </w:pict>
      </w:r>
      <w:r w:rsidR="00E91256" w:rsidRPr="002F5E6F">
        <w:t>6. Do you understand the concept of Value for Money Audits?</w:t>
      </w:r>
      <w:r>
        <w:rPr>
          <w:noProof/>
        </w:rPr>
        <w:pict>
          <v:rect id="_x0000_s1085" style="position:absolute;margin-left:42.75pt;margin-top:26.8pt;width:18.75pt;height:19.45pt;z-index:32;mso-position-horizontal-relative:text;mso-position-vertical-relative:text"/>
        </w:pict>
      </w:r>
    </w:p>
    <w:p w:rsidR="00E91256" w:rsidRPr="002F5E6F" w:rsidRDefault="00E91256" w:rsidP="00E91256">
      <w:pPr>
        <w:spacing w:line="480" w:lineRule="auto"/>
      </w:pPr>
      <w:r w:rsidRPr="002F5E6F">
        <w:t xml:space="preserve">a) Yes                             b) No                         </w:t>
      </w:r>
      <w:r w:rsidR="006B07F3">
        <w:t xml:space="preserve">     </w:t>
      </w:r>
      <w:r w:rsidRPr="002F5E6F">
        <w:t xml:space="preserve">c) Not sure                </w:t>
      </w:r>
      <w:r w:rsidR="006B07F3">
        <w:t xml:space="preserve">          </w:t>
      </w:r>
      <w:r w:rsidRPr="002F5E6F">
        <w:t xml:space="preserve">d) No Idea              </w:t>
      </w:r>
    </w:p>
    <w:p w:rsidR="00E91256" w:rsidRPr="002F5E6F" w:rsidRDefault="00C163DF" w:rsidP="00E91256">
      <w:pPr>
        <w:spacing w:line="480" w:lineRule="auto"/>
      </w:pPr>
      <w:r>
        <w:rPr>
          <w:noProof/>
        </w:rPr>
        <w:pict>
          <v:rect id="_x0000_s1087" style="position:absolute;margin-left:187.5pt;margin-top:49.85pt;width:21.75pt;height:19.5pt;z-index:34"/>
        </w:pict>
      </w:r>
      <w:r w:rsidR="00E91256" w:rsidRPr="002F5E6F">
        <w:t xml:space="preserve">7) Do you think value for money audits can help improve the performance of public sector procurement in the MOES? </w:t>
      </w:r>
    </w:p>
    <w:p w:rsidR="00E91256" w:rsidRPr="00651E63" w:rsidRDefault="00C163DF" w:rsidP="00E91256">
      <w:pPr>
        <w:spacing w:line="480" w:lineRule="auto"/>
      </w:pPr>
      <w:r>
        <w:rPr>
          <w:noProof/>
        </w:rPr>
        <w:pict>
          <v:rect id="_x0000_s1086" style="position:absolute;margin-left:409.5pt;margin-top:-1.25pt;width:21.75pt;height:15.4pt;z-index:33"/>
        </w:pict>
      </w:r>
      <w:r>
        <w:rPr>
          <w:noProof/>
        </w:rPr>
        <w:pict>
          <v:rect id="_x0000_s1088" style="position:absolute;margin-left:48pt;margin-top:-1.25pt;width:18.75pt;height:19.5pt;z-index:35"/>
        </w:pict>
      </w:r>
      <w:r w:rsidR="00E91256" w:rsidRPr="00651E63">
        <w:t xml:space="preserve">a) Yes                              b) No                                                               d) Not Sure           </w:t>
      </w:r>
    </w:p>
    <w:p w:rsidR="00A748A9" w:rsidRPr="00BA2D4A" w:rsidRDefault="00A748A9" w:rsidP="00E91256">
      <w:pPr>
        <w:spacing w:line="480" w:lineRule="auto"/>
        <w:rPr>
          <w:b/>
        </w:rPr>
      </w:pPr>
    </w:p>
    <w:p w:rsidR="00E91256" w:rsidRPr="00DF1901" w:rsidRDefault="00E91256" w:rsidP="00E91256">
      <w:pPr>
        <w:spacing w:line="480" w:lineRule="auto"/>
        <w:rPr>
          <w:b/>
        </w:rPr>
      </w:pPr>
      <w:r w:rsidRPr="00BA2D4A">
        <w:rPr>
          <w:b/>
        </w:rPr>
        <w:t>SECTION B: Q</w:t>
      </w:r>
      <w:r w:rsidR="004204F1" w:rsidRPr="00BA2D4A">
        <w:rPr>
          <w:b/>
        </w:rPr>
        <w:t>U</w:t>
      </w:r>
      <w:r w:rsidRPr="00BA2D4A">
        <w:rPr>
          <w:b/>
        </w:rPr>
        <w:t xml:space="preserve">ALITY, COST </w:t>
      </w:r>
      <w:r w:rsidR="00332B78" w:rsidRPr="008C7C1C">
        <w:rPr>
          <w:b/>
        </w:rPr>
        <w:t xml:space="preserve">AND </w:t>
      </w:r>
      <w:r w:rsidR="00E924CC" w:rsidRPr="00DF1901">
        <w:rPr>
          <w:b/>
        </w:rPr>
        <w:t>TIMELINESS</w:t>
      </w:r>
    </w:p>
    <w:p w:rsidR="00E91256" w:rsidRPr="00A35700" w:rsidRDefault="00E91256" w:rsidP="00E91256">
      <w:pPr>
        <w:spacing w:line="480" w:lineRule="auto"/>
      </w:pPr>
      <w:r w:rsidRPr="00A35700">
        <w:t>Please tick to what extent you agree or disagree with the statements below based on the rankings;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382"/>
        <w:gridCol w:w="1915"/>
        <w:gridCol w:w="1473"/>
        <w:gridCol w:w="2358"/>
      </w:tblGrid>
      <w:tr w:rsidR="00E91256" w:rsidRPr="00DA4F0A" w:rsidTr="00E91256">
        <w:tc>
          <w:tcPr>
            <w:tcW w:w="2448" w:type="dxa"/>
          </w:tcPr>
          <w:p w:rsidR="00E91256" w:rsidRPr="0029790F" w:rsidRDefault="00E91256" w:rsidP="00566F31">
            <w:pPr>
              <w:jc w:val="center"/>
            </w:pPr>
            <w:r w:rsidRPr="0029790F">
              <w:t>Strongly Disagree</w:t>
            </w:r>
          </w:p>
        </w:tc>
        <w:tc>
          <w:tcPr>
            <w:tcW w:w="1382" w:type="dxa"/>
          </w:tcPr>
          <w:p w:rsidR="00E91256" w:rsidRPr="0029790F" w:rsidRDefault="00E91256" w:rsidP="00566F31">
            <w:pPr>
              <w:jc w:val="center"/>
            </w:pPr>
            <w:r w:rsidRPr="0029790F">
              <w:t>Disagree</w:t>
            </w:r>
          </w:p>
        </w:tc>
        <w:tc>
          <w:tcPr>
            <w:tcW w:w="1915" w:type="dxa"/>
          </w:tcPr>
          <w:p w:rsidR="00E91256" w:rsidRPr="000251DA" w:rsidRDefault="00E91256" w:rsidP="00566F31">
            <w:pPr>
              <w:jc w:val="center"/>
            </w:pPr>
            <w:r w:rsidRPr="000251DA">
              <w:t>Neutral</w:t>
            </w:r>
          </w:p>
        </w:tc>
        <w:tc>
          <w:tcPr>
            <w:tcW w:w="1473" w:type="dxa"/>
          </w:tcPr>
          <w:p w:rsidR="00E91256" w:rsidRPr="000251DA" w:rsidRDefault="00E91256" w:rsidP="00566F31">
            <w:pPr>
              <w:jc w:val="center"/>
            </w:pPr>
            <w:r w:rsidRPr="000251DA">
              <w:t>Agree</w:t>
            </w:r>
          </w:p>
        </w:tc>
        <w:tc>
          <w:tcPr>
            <w:tcW w:w="2358" w:type="dxa"/>
          </w:tcPr>
          <w:p w:rsidR="00E91256" w:rsidRPr="00FF73D1" w:rsidRDefault="00E91256" w:rsidP="00566F31">
            <w:pPr>
              <w:jc w:val="center"/>
            </w:pPr>
            <w:r w:rsidRPr="00FF73D1">
              <w:t>Strongly Agree</w:t>
            </w:r>
          </w:p>
        </w:tc>
      </w:tr>
      <w:tr w:rsidR="00E91256" w:rsidRPr="00DA4F0A" w:rsidTr="00E91256">
        <w:trPr>
          <w:trHeight w:val="332"/>
        </w:trPr>
        <w:tc>
          <w:tcPr>
            <w:tcW w:w="2448" w:type="dxa"/>
          </w:tcPr>
          <w:p w:rsidR="00E91256" w:rsidRPr="00795896" w:rsidRDefault="00E91256" w:rsidP="00566F31">
            <w:pPr>
              <w:jc w:val="center"/>
            </w:pPr>
            <w:r w:rsidRPr="00795896">
              <w:t>1</w:t>
            </w:r>
          </w:p>
        </w:tc>
        <w:tc>
          <w:tcPr>
            <w:tcW w:w="1382" w:type="dxa"/>
          </w:tcPr>
          <w:p w:rsidR="00E91256" w:rsidRPr="000A7338" w:rsidRDefault="00E91256" w:rsidP="00566F31">
            <w:pPr>
              <w:jc w:val="center"/>
            </w:pPr>
            <w:r w:rsidRPr="000A7338">
              <w:t>2</w:t>
            </w:r>
          </w:p>
        </w:tc>
        <w:tc>
          <w:tcPr>
            <w:tcW w:w="1915" w:type="dxa"/>
          </w:tcPr>
          <w:p w:rsidR="00E91256" w:rsidRPr="00B02B29" w:rsidRDefault="00E91256" w:rsidP="00566F31">
            <w:pPr>
              <w:jc w:val="center"/>
            </w:pPr>
            <w:r w:rsidRPr="00B02B29">
              <w:t>3</w:t>
            </w:r>
          </w:p>
        </w:tc>
        <w:tc>
          <w:tcPr>
            <w:tcW w:w="1473" w:type="dxa"/>
          </w:tcPr>
          <w:p w:rsidR="00E91256" w:rsidRPr="00C129B9" w:rsidRDefault="00E91256" w:rsidP="00566F31">
            <w:pPr>
              <w:jc w:val="center"/>
            </w:pPr>
            <w:r w:rsidRPr="00C129B9">
              <w:t>4</w:t>
            </w:r>
          </w:p>
        </w:tc>
        <w:tc>
          <w:tcPr>
            <w:tcW w:w="2358" w:type="dxa"/>
          </w:tcPr>
          <w:p w:rsidR="00E91256" w:rsidRPr="00274DD6" w:rsidRDefault="00E91256" w:rsidP="00566F31">
            <w:pPr>
              <w:jc w:val="center"/>
            </w:pPr>
            <w:r w:rsidRPr="00274DD6">
              <w:t>5</w:t>
            </w:r>
          </w:p>
        </w:tc>
      </w:tr>
    </w:tbl>
    <w:p w:rsidR="00E91256" w:rsidRPr="00815F85" w:rsidRDefault="00E91256" w:rsidP="00E91256">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6425"/>
        <w:gridCol w:w="446"/>
        <w:gridCol w:w="446"/>
        <w:gridCol w:w="446"/>
        <w:gridCol w:w="533"/>
        <w:gridCol w:w="464"/>
      </w:tblGrid>
      <w:tr w:rsidR="00E91256" w:rsidRPr="00566F31" w:rsidTr="00E91256">
        <w:tc>
          <w:tcPr>
            <w:tcW w:w="816" w:type="dxa"/>
          </w:tcPr>
          <w:p w:rsidR="00E91256" w:rsidRPr="00566F31" w:rsidRDefault="00E91256" w:rsidP="00566F31">
            <w:pPr>
              <w:rPr>
                <w:sz w:val="22"/>
                <w:szCs w:val="22"/>
              </w:rPr>
            </w:pPr>
          </w:p>
        </w:tc>
        <w:tc>
          <w:tcPr>
            <w:tcW w:w="6425" w:type="dxa"/>
          </w:tcPr>
          <w:p w:rsidR="00E91256" w:rsidRPr="00566F31" w:rsidRDefault="00E91256" w:rsidP="00566F31">
            <w:pPr>
              <w:rPr>
                <w:b/>
                <w:sz w:val="22"/>
                <w:szCs w:val="22"/>
              </w:rPr>
            </w:pPr>
            <w:r w:rsidRPr="00566F31">
              <w:rPr>
                <w:b/>
                <w:sz w:val="22"/>
                <w:szCs w:val="22"/>
              </w:rPr>
              <w:t xml:space="preserve">DIMENSIONS </w:t>
            </w:r>
          </w:p>
        </w:tc>
        <w:tc>
          <w:tcPr>
            <w:tcW w:w="446" w:type="dxa"/>
          </w:tcPr>
          <w:p w:rsidR="00E91256" w:rsidRPr="00566F31" w:rsidRDefault="00E91256" w:rsidP="00566F31">
            <w:pPr>
              <w:rPr>
                <w:b/>
                <w:sz w:val="22"/>
                <w:szCs w:val="22"/>
              </w:rPr>
            </w:pPr>
            <w:r w:rsidRPr="00566F31">
              <w:rPr>
                <w:b/>
                <w:sz w:val="22"/>
                <w:szCs w:val="22"/>
              </w:rPr>
              <w:t>1</w:t>
            </w:r>
          </w:p>
        </w:tc>
        <w:tc>
          <w:tcPr>
            <w:tcW w:w="446" w:type="dxa"/>
          </w:tcPr>
          <w:p w:rsidR="00E91256" w:rsidRPr="00566F31" w:rsidRDefault="00E91256" w:rsidP="00566F31">
            <w:pPr>
              <w:rPr>
                <w:b/>
                <w:sz w:val="22"/>
                <w:szCs w:val="22"/>
              </w:rPr>
            </w:pPr>
            <w:r w:rsidRPr="00566F31">
              <w:rPr>
                <w:b/>
                <w:sz w:val="22"/>
                <w:szCs w:val="22"/>
              </w:rPr>
              <w:t>2</w:t>
            </w:r>
          </w:p>
        </w:tc>
        <w:tc>
          <w:tcPr>
            <w:tcW w:w="446" w:type="dxa"/>
          </w:tcPr>
          <w:p w:rsidR="00E91256" w:rsidRPr="00566F31" w:rsidRDefault="00E91256" w:rsidP="00566F31">
            <w:pPr>
              <w:rPr>
                <w:b/>
                <w:sz w:val="22"/>
                <w:szCs w:val="22"/>
              </w:rPr>
            </w:pPr>
            <w:r w:rsidRPr="00566F31">
              <w:rPr>
                <w:b/>
                <w:sz w:val="22"/>
                <w:szCs w:val="22"/>
              </w:rPr>
              <w:t>3</w:t>
            </w:r>
          </w:p>
        </w:tc>
        <w:tc>
          <w:tcPr>
            <w:tcW w:w="533" w:type="dxa"/>
          </w:tcPr>
          <w:p w:rsidR="00E91256" w:rsidRPr="00566F31" w:rsidRDefault="00E91256" w:rsidP="00566F31">
            <w:pPr>
              <w:rPr>
                <w:b/>
                <w:sz w:val="22"/>
                <w:szCs w:val="22"/>
              </w:rPr>
            </w:pPr>
            <w:r w:rsidRPr="00566F31">
              <w:rPr>
                <w:b/>
                <w:sz w:val="22"/>
                <w:szCs w:val="22"/>
              </w:rPr>
              <w:t>4</w:t>
            </w:r>
          </w:p>
        </w:tc>
        <w:tc>
          <w:tcPr>
            <w:tcW w:w="464" w:type="dxa"/>
          </w:tcPr>
          <w:p w:rsidR="00E91256" w:rsidRPr="00566F31" w:rsidRDefault="00E91256" w:rsidP="00566F31">
            <w:pPr>
              <w:rPr>
                <w:b/>
                <w:sz w:val="22"/>
                <w:szCs w:val="22"/>
              </w:rPr>
            </w:pPr>
            <w:r w:rsidRPr="00566F31">
              <w:rPr>
                <w:b/>
                <w:sz w:val="22"/>
                <w:szCs w:val="22"/>
              </w:rPr>
              <w:t>5</w:t>
            </w:r>
          </w:p>
        </w:tc>
      </w:tr>
      <w:tr w:rsidR="00E91256" w:rsidRPr="00566F31" w:rsidTr="004A327C">
        <w:trPr>
          <w:trHeight w:val="278"/>
        </w:trPr>
        <w:tc>
          <w:tcPr>
            <w:tcW w:w="816" w:type="dxa"/>
          </w:tcPr>
          <w:p w:rsidR="00E91256" w:rsidRPr="00566F31" w:rsidRDefault="00E91256" w:rsidP="00566F31">
            <w:pPr>
              <w:rPr>
                <w:b/>
                <w:sz w:val="22"/>
                <w:szCs w:val="22"/>
              </w:rPr>
            </w:pPr>
            <w:r w:rsidRPr="00566F31">
              <w:rPr>
                <w:b/>
                <w:sz w:val="22"/>
                <w:szCs w:val="22"/>
              </w:rPr>
              <w:t>A</w:t>
            </w:r>
          </w:p>
        </w:tc>
        <w:tc>
          <w:tcPr>
            <w:tcW w:w="6425" w:type="dxa"/>
          </w:tcPr>
          <w:p w:rsidR="00E91256" w:rsidRPr="00566F31" w:rsidRDefault="00E91256" w:rsidP="00566F31">
            <w:pPr>
              <w:rPr>
                <w:b/>
                <w:sz w:val="22"/>
                <w:szCs w:val="22"/>
              </w:rPr>
            </w:pPr>
            <w:r w:rsidRPr="00566F31">
              <w:rPr>
                <w:b/>
                <w:sz w:val="22"/>
                <w:szCs w:val="22"/>
              </w:rPr>
              <w:t>QUALITY</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w:t>
            </w:r>
          </w:p>
        </w:tc>
        <w:tc>
          <w:tcPr>
            <w:tcW w:w="6425" w:type="dxa"/>
          </w:tcPr>
          <w:p w:rsidR="00E91256" w:rsidRPr="00566F31" w:rsidRDefault="00E91256" w:rsidP="00566F31">
            <w:pPr>
              <w:rPr>
                <w:sz w:val="22"/>
                <w:szCs w:val="22"/>
              </w:rPr>
            </w:pPr>
            <w:r w:rsidRPr="00566F31">
              <w:rPr>
                <w:sz w:val="22"/>
                <w:szCs w:val="22"/>
              </w:rPr>
              <w:t>User departments in the MOES participate in the preparation of Procurement plans and Budgets.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(iii)</w:t>
            </w:r>
          </w:p>
        </w:tc>
        <w:tc>
          <w:tcPr>
            <w:tcW w:w="6425" w:type="dxa"/>
          </w:tcPr>
          <w:p w:rsidR="00E91256" w:rsidRPr="00566F31" w:rsidRDefault="00E91256" w:rsidP="00566F31">
            <w:pPr>
              <w:rPr>
                <w:sz w:val="22"/>
                <w:szCs w:val="22"/>
              </w:rPr>
            </w:pPr>
            <w:r w:rsidRPr="00566F31">
              <w:rPr>
                <w:sz w:val="22"/>
                <w:szCs w:val="22"/>
              </w:rPr>
              <w:t xml:space="preserve">Specifications for </w:t>
            </w:r>
            <w:r w:rsidR="00E14A8E" w:rsidRPr="00566F31">
              <w:rPr>
                <w:sz w:val="22"/>
                <w:szCs w:val="22"/>
              </w:rPr>
              <w:t>requirements</w:t>
            </w:r>
            <w:r w:rsidRPr="00566F31">
              <w:rPr>
                <w:sz w:val="22"/>
                <w:szCs w:val="22"/>
              </w:rPr>
              <w:t xml:space="preserve"> are</w:t>
            </w:r>
            <w:r w:rsidR="00E14A8E" w:rsidRPr="00566F31">
              <w:rPr>
                <w:sz w:val="22"/>
                <w:szCs w:val="22"/>
              </w:rPr>
              <w:t xml:space="preserve"> very clear,</w:t>
            </w:r>
            <w:r w:rsidRPr="00566F31">
              <w:rPr>
                <w:sz w:val="22"/>
                <w:szCs w:val="22"/>
              </w:rPr>
              <w:t xml:space="preserve"> prepared by competent technical</w:t>
            </w:r>
            <w:r w:rsidR="00E14A8E" w:rsidRPr="00566F31">
              <w:rPr>
                <w:sz w:val="22"/>
                <w:szCs w:val="22"/>
              </w:rPr>
              <w:t xml:space="preserve"> staff </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lastRenderedPageBreak/>
              <w:t>(iv)</w:t>
            </w:r>
          </w:p>
        </w:tc>
        <w:tc>
          <w:tcPr>
            <w:tcW w:w="6425" w:type="dxa"/>
          </w:tcPr>
          <w:p w:rsidR="00E91256" w:rsidRPr="00566F31" w:rsidRDefault="00E91256" w:rsidP="00566F31">
            <w:pPr>
              <w:rPr>
                <w:sz w:val="22"/>
                <w:szCs w:val="22"/>
              </w:rPr>
            </w:pPr>
            <w:r w:rsidRPr="00566F31">
              <w:rPr>
                <w:sz w:val="22"/>
                <w:szCs w:val="22"/>
              </w:rPr>
              <w:t>MOES has checks and balances in place to ensure that quality supplies/services are provided.</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(v)</w:t>
            </w:r>
          </w:p>
        </w:tc>
        <w:tc>
          <w:tcPr>
            <w:tcW w:w="6425" w:type="dxa"/>
          </w:tcPr>
          <w:p w:rsidR="00E91256" w:rsidRPr="00566F31" w:rsidRDefault="00E91256" w:rsidP="00566F31">
            <w:pPr>
              <w:rPr>
                <w:sz w:val="22"/>
                <w:szCs w:val="22"/>
              </w:rPr>
            </w:pPr>
            <w:r w:rsidRPr="00566F31">
              <w:rPr>
                <w:sz w:val="22"/>
                <w:szCs w:val="22"/>
              </w:rPr>
              <w:t xml:space="preserve">Bidding documents are prepared by the procurement and Disposal unit </w:t>
            </w:r>
            <w:r w:rsidR="00746490" w:rsidRPr="00566F31">
              <w:rPr>
                <w:sz w:val="22"/>
                <w:szCs w:val="22"/>
              </w:rPr>
              <w:t>in consultation</w:t>
            </w:r>
            <w:r w:rsidRPr="00566F31">
              <w:rPr>
                <w:sz w:val="22"/>
                <w:szCs w:val="22"/>
              </w:rPr>
              <w:t xml:space="preserve"> with the user departments before they are issued out to bidders.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(vi)</w:t>
            </w:r>
          </w:p>
        </w:tc>
        <w:tc>
          <w:tcPr>
            <w:tcW w:w="6425" w:type="dxa"/>
          </w:tcPr>
          <w:p w:rsidR="00E91256" w:rsidRPr="00566F31" w:rsidRDefault="00E91256" w:rsidP="00566F31">
            <w:pPr>
              <w:rPr>
                <w:sz w:val="22"/>
                <w:szCs w:val="22"/>
              </w:rPr>
            </w:pPr>
            <w:r w:rsidRPr="00566F31">
              <w:rPr>
                <w:sz w:val="22"/>
                <w:szCs w:val="22"/>
              </w:rPr>
              <w:t>There are no cases of rampant emergency procurement being undertaken by the PDE with the objectives to defeat the established public procurement legal frame work.</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(vii)</w:t>
            </w:r>
          </w:p>
        </w:tc>
        <w:tc>
          <w:tcPr>
            <w:tcW w:w="6425" w:type="dxa"/>
          </w:tcPr>
          <w:p w:rsidR="00E91256" w:rsidRPr="00566F31" w:rsidRDefault="00E91256" w:rsidP="00566F31">
            <w:pPr>
              <w:rPr>
                <w:sz w:val="22"/>
                <w:szCs w:val="22"/>
              </w:rPr>
            </w:pPr>
            <w:r w:rsidRPr="00566F31">
              <w:rPr>
                <w:sz w:val="22"/>
                <w:szCs w:val="22"/>
              </w:rPr>
              <w:t>Ministry of education and sports car</w:t>
            </w:r>
            <w:r w:rsidR="00E14A8E" w:rsidRPr="00566F31">
              <w:rPr>
                <w:sz w:val="22"/>
                <w:szCs w:val="22"/>
              </w:rPr>
              <w:t xml:space="preserve">ries out supplier checks before </w:t>
            </w:r>
            <w:r w:rsidRPr="00566F31">
              <w:rPr>
                <w:sz w:val="22"/>
                <w:szCs w:val="22"/>
              </w:rPr>
              <w:t xml:space="preserve">the contract is awarded to a supplier. </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(viii)</w:t>
            </w:r>
          </w:p>
        </w:tc>
        <w:tc>
          <w:tcPr>
            <w:tcW w:w="6425" w:type="dxa"/>
          </w:tcPr>
          <w:p w:rsidR="00E91256" w:rsidRPr="00566F31" w:rsidRDefault="00E91256" w:rsidP="00566F31">
            <w:pPr>
              <w:rPr>
                <w:sz w:val="22"/>
                <w:szCs w:val="22"/>
              </w:rPr>
            </w:pPr>
            <w:r w:rsidRPr="00566F31">
              <w:rPr>
                <w:sz w:val="22"/>
                <w:szCs w:val="22"/>
              </w:rPr>
              <w:t xml:space="preserve">Technical staffs </w:t>
            </w:r>
            <w:r w:rsidR="00326D3F" w:rsidRPr="00566F31">
              <w:rPr>
                <w:sz w:val="22"/>
                <w:szCs w:val="22"/>
              </w:rPr>
              <w:t>together with</w:t>
            </w:r>
            <w:r w:rsidRPr="00566F31">
              <w:rPr>
                <w:sz w:val="22"/>
                <w:szCs w:val="22"/>
              </w:rPr>
              <w:t xml:space="preserve"> user department representatives are normally involved at the time of receipt of any deliver</w:t>
            </w:r>
            <w:r w:rsidR="004204F1" w:rsidRPr="00566F31">
              <w:rPr>
                <w:sz w:val="22"/>
                <w:szCs w:val="22"/>
              </w:rPr>
              <w:t>ables</w:t>
            </w:r>
            <w:r w:rsidRPr="00566F31">
              <w:rPr>
                <w:sz w:val="22"/>
                <w:szCs w:val="22"/>
              </w:rPr>
              <w:t>.</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(ix)</w:t>
            </w:r>
          </w:p>
        </w:tc>
        <w:tc>
          <w:tcPr>
            <w:tcW w:w="6425" w:type="dxa"/>
          </w:tcPr>
          <w:p w:rsidR="00E14A8E" w:rsidRPr="00566F31" w:rsidRDefault="00447CBA" w:rsidP="00566F31">
            <w:pPr>
              <w:rPr>
                <w:sz w:val="22"/>
                <w:szCs w:val="22"/>
              </w:rPr>
            </w:pPr>
            <w:r w:rsidRPr="00566F31">
              <w:rPr>
                <w:sz w:val="22"/>
                <w:szCs w:val="22"/>
              </w:rPr>
              <w:t>All deliverables</w:t>
            </w:r>
            <w:r w:rsidR="00E91256" w:rsidRPr="00566F31">
              <w:rPr>
                <w:sz w:val="22"/>
                <w:szCs w:val="22"/>
              </w:rPr>
              <w:t xml:space="preserve"> by the suppliers of the MOES are inspec</w:t>
            </w:r>
            <w:r w:rsidRPr="00566F31">
              <w:rPr>
                <w:sz w:val="22"/>
                <w:szCs w:val="22"/>
              </w:rPr>
              <w:t>ted before</w:t>
            </w:r>
            <w:r w:rsidR="00E91256" w:rsidRPr="00566F31">
              <w:rPr>
                <w:sz w:val="22"/>
                <w:szCs w:val="22"/>
              </w:rPr>
              <w:t xml:space="preserve"> payments </w:t>
            </w:r>
            <w:r w:rsidRPr="00566F31">
              <w:rPr>
                <w:sz w:val="22"/>
                <w:szCs w:val="22"/>
              </w:rPr>
              <w:t xml:space="preserve">are </w:t>
            </w:r>
            <w:r w:rsidR="00E91256" w:rsidRPr="00566F31">
              <w:rPr>
                <w:sz w:val="22"/>
                <w:szCs w:val="22"/>
              </w:rPr>
              <w:t>made.</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w:t>
            </w:r>
          </w:p>
        </w:tc>
        <w:tc>
          <w:tcPr>
            <w:tcW w:w="6425" w:type="dxa"/>
          </w:tcPr>
          <w:p w:rsidR="00E91256" w:rsidRPr="00566F31" w:rsidRDefault="00E91256" w:rsidP="00566F31">
            <w:pPr>
              <w:rPr>
                <w:sz w:val="22"/>
                <w:szCs w:val="22"/>
              </w:rPr>
            </w:pPr>
            <w:r w:rsidRPr="00566F31">
              <w:rPr>
                <w:sz w:val="22"/>
                <w:szCs w:val="22"/>
              </w:rPr>
              <w:t>User departments are satisfied with</w:t>
            </w:r>
            <w:r w:rsidR="00447CBA" w:rsidRPr="00566F31">
              <w:rPr>
                <w:sz w:val="22"/>
                <w:szCs w:val="22"/>
              </w:rPr>
              <w:t xml:space="preserve"> the supplies</w:t>
            </w:r>
            <w:r w:rsidRPr="00566F31">
              <w:rPr>
                <w:sz w:val="22"/>
                <w:szCs w:val="22"/>
              </w:rPr>
              <w:t xml:space="preserve"> procured for the Ministry</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(xi)</w:t>
            </w:r>
          </w:p>
        </w:tc>
        <w:tc>
          <w:tcPr>
            <w:tcW w:w="6425" w:type="dxa"/>
          </w:tcPr>
          <w:p w:rsidR="00E91256" w:rsidRPr="00566F31" w:rsidRDefault="00E91256" w:rsidP="00566F31">
            <w:pPr>
              <w:rPr>
                <w:sz w:val="22"/>
                <w:szCs w:val="22"/>
              </w:rPr>
            </w:pPr>
            <w:r w:rsidRPr="00566F31">
              <w:rPr>
                <w:sz w:val="22"/>
                <w:szCs w:val="22"/>
              </w:rPr>
              <w:t>There is a quality assurance mechanism in place within the Ministry which is clearly followed and adhered to.</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(xii)</w:t>
            </w:r>
          </w:p>
        </w:tc>
        <w:tc>
          <w:tcPr>
            <w:tcW w:w="6425" w:type="dxa"/>
          </w:tcPr>
          <w:p w:rsidR="00E91256" w:rsidRPr="00566F31" w:rsidRDefault="00E91256" w:rsidP="00566F31">
            <w:pPr>
              <w:rPr>
                <w:sz w:val="22"/>
                <w:szCs w:val="22"/>
              </w:rPr>
            </w:pPr>
            <w:r w:rsidRPr="00566F31">
              <w:rPr>
                <w:sz w:val="22"/>
                <w:szCs w:val="22"/>
              </w:rPr>
              <w:t xml:space="preserve">Contract management within the ministry is well implemented </w:t>
            </w:r>
            <w:r w:rsidR="00746490" w:rsidRPr="00566F31">
              <w:rPr>
                <w:sz w:val="22"/>
                <w:szCs w:val="22"/>
              </w:rPr>
              <w:t>by</w:t>
            </w:r>
            <w:r w:rsidRPr="00566F31">
              <w:rPr>
                <w:sz w:val="22"/>
                <w:szCs w:val="22"/>
              </w:rPr>
              <w:t xml:space="preserve"> </w:t>
            </w:r>
            <w:r w:rsidR="00E14A8E" w:rsidRPr="00566F31">
              <w:rPr>
                <w:sz w:val="22"/>
                <w:szCs w:val="22"/>
              </w:rPr>
              <w:t xml:space="preserve">qualified </w:t>
            </w:r>
            <w:r w:rsidRPr="00566F31">
              <w:rPr>
                <w:sz w:val="22"/>
                <w:szCs w:val="22"/>
              </w:rPr>
              <w:t xml:space="preserve">experienced </w:t>
            </w:r>
            <w:r w:rsidR="00746490" w:rsidRPr="00566F31">
              <w:rPr>
                <w:sz w:val="22"/>
                <w:szCs w:val="22"/>
              </w:rPr>
              <w:t>staff</w:t>
            </w:r>
            <w:r w:rsidRPr="00566F31">
              <w:rPr>
                <w:sz w:val="22"/>
                <w:szCs w:val="22"/>
              </w:rPr>
              <w:t>.</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(xiii)</w:t>
            </w:r>
          </w:p>
        </w:tc>
        <w:tc>
          <w:tcPr>
            <w:tcW w:w="6425" w:type="dxa"/>
          </w:tcPr>
          <w:p w:rsidR="00E91256" w:rsidRPr="00566F31" w:rsidRDefault="00E91256" w:rsidP="00566F31">
            <w:pPr>
              <w:rPr>
                <w:sz w:val="22"/>
                <w:szCs w:val="22"/>
              </w:rPr>
            </w:pPr>
            <w:r w:rsidRPr="00566F31">
              <w:rPr>
                <w:sz w:val="22"/>
                <w:szCs w:val="22"/>
              </w:rPr>
              <w:t>Well qualified competent staffs are employed in the P</w:t>
            </w:r>
            <w:r w:rsidR="00FB7155" w:rsidRPr="00566F31">
              <w:rPr>
                <w:sz w:val="22"/>
                <w:szCs w:val="22"/>
              </w:rPr>
              <w:t>rocurement and Disposal Unit including</w:t>
            </w:r>
            <w:r w:rsidRPr="00566F31">
              <w:rPr>
                <w:sz w:val="22"/>
                <w:szCs w:val="22"/>
              </w:rPr>
              <w:t xml:space="preserve"> all other respective departments in the Ministry.</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(xiv)</w:t>
            </w:r>
          </w:p>
        </w:tc>
        <w:tc>
          <w:tcPr>
            <w:tcW w:w="6425" w:type="dxa"/>
          </w:tcPr>
          <w:p w:rsidR="00E91256" w:rsidRPr="00566F31" w:rsidRDefault="00447CBA" w:rsidP="00566F31">
            <w:pPr>
              <w:rPr>
                <w:sz w:val="22"/>
                <w:szCs w:val="22"/>
              </w:rPr>
            </w:pPr>
            <w:r w:rsidRPr="00566F31">
              <w:rPr>
                <w:sz w:val="22"/>
                <w:szCs w:val="22"/>
              </w:rPr>
              <w:t>S</w:t>
            </w:r>
            <w:r w:rsidR="00E91256" w:rsidRPr="00566F31">
              <w:rPr>
                <w:sz w:val="22"/>
                <w:szCs w:val="22"/>
              </w:rPr>
              <w:t>upplies provided within the Ministry are always checked aga</w:t>
            </w:r>
            <w:r w:rsidRPr="00566F31">
              <w:rPr>
                <w:sz w:val="22"/>
                <w:szCs w:val="22"/>
              </w:rPr>
              <w:t>inst the specifications to ensure they</w:t>
            </w:r>
            <w:r w:rsidR="00E91256" w:rsidRPr="00566F31">
              <w:rPr>
                <w:sz w:val="22"/>
                <w:szCs w:val="22"/>
              </w:rPr>
              <w:t xml:space="preserve"> meet the objectives of the Ministry.</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(xv)</w:t>
            </w:r>
          </w:p>
        </w:tc>
        <w:tc>
          <w:tcPr>
            <w:tcW w:w="6425" w:type="dxa"/>
          </w:tcPr>
          <w:p w:rsidR="00E91256" w:rsidRPr="00566F31" w:rsidRDefault="00E91256" w:rsidP="00566F31">
            <w:pPr>
              <w:rPr>
                <w:sz w:val="22"/>
                <w:szCs w:val="22"/>
              </w:rPr>
            </w:pPr>
            <w:r w:rsidRPr="00566F31">
              <w:rPr>
                <w:sz w:val="22"/>
                <w:szCs w:val="22"/>
              </w:rPr>
              <w:t xml:space="preserve">Evaluation of bids for all the </w:t>
            </w:r>
            <w:r w:rsidR="00E14A8E" w:rsidRPr="00566F31">
              <w:rPr>
                <w:sz w:val="22"/>
                <w:szCs w:val="22"/>
              </w:rPr>
              <w:t>requirements</w:t>
            </w:r>
            <w:r w:rsidRPr="00566F31">
              <w:rPr>
                <w:sz w:val="22"/>
                <w:szCs w:val="22"/>
              </w:rPr>
              <w:t xml:space="preserve"> are done professionally in accordance wi</w:t>
            </w:r>
            <w:r w:rsidR="007142B2" w:rsidRPr="00566F31">
              <w:rPr>
                <w:sz w:val="22"/>
                <w:szCs w:val="22"/>
              </w:rPr>
              <w:t xml:space="preserve">th the evaluation criteria set with an aim of </w:t>
            </w:r>
            <w:r w:rsidRPr="00566F31">
              <w:rPr>
                <w:sz w:val="22"/>
                <w:szCs w:val="22"/>
              </w:rPr>
              <w:t>getting the most appropriate supplier.</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(xvi)</w:t>
            </w:r>
          </w:p>
        </w:tc>
        <w:tc>
          <w:tcPr>
            <w:tcW w:w="6425" w:type="dxa"/>
          </w:tcPr>
          <w:p w:rsidR="00E91256" w:rsidRPr="00566F31" w:rsidRDefault="00E91256" w:rsidP="00566F31">
            <w:pPr>
              <w:rPr>
                <w:sz w:val="22"/>
                <w:szCs w:val="22"/>
              </w:rPr>
            </w:pPr>
            <w:r w:rsidRPr="00566F31">
              <w:rPr>
                <w:sz w:val="22"/>
                <w:szCs w:val="22"/>
              </w:rPr>
              <w:t>Bidders do not usually attempt to offer bribes to win contracts.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(xvii)</w:t>
            </w:r>
          </w:p>
        </w:tc>
        <w:tc>
          <w:tcPr>
            <w:tcW w:w="6425" w:type="dxa"/>
          </w:tcPr>
          <w:p w:rsidR="00E91256" w:rsidRPr="00566F31" w:rsidRDefault="0086726F" w:rsidP="00566F31">
            <w:pPr>
              <w:rPr>
                <w:b/>
                <w:sz w:val="22"/>
                <w:szCs w:val="22"/>
              </w:rPr>
            </w:pPr>
            <w:r w:rsidRPr="00566F31">
              <w:rPr>
                <w:sz w:val="22"/>
                <w:szCs w:val="22"/>
              </w:rPr>
              <w:t>The tender</w:t>
            </w:r>
            <w:r w:rsidR="00E91256" w:rsidRPr="00566F31">
              <w:rPr>
                <w:sz w:val="22"/>
                <w:szCs w:val="22"/>
              </w:rPr>
              <w:t xml:space="preserve"> evaluation team is always composed of individuals </w:t>
            </w:r>
            <w:r w:rsidR="00E14A8E" w:rsidRPr="00566F31">
              <w:rPr>
                <w:sz w:val="22"/>
                <w:szCs w:val="22"/>
              </w:rPr>
              <w:t>with high integrity, professional competence with</w:t>
            </w:r>
            <w:r w:rsidR="00E91256" w:rsidRPr="00566F31">
              <w:rPr>
                <w:sz w:val="22"/>
                <w:szCs w:val="22"/>
              </w:rPr>
              <w:t>o</w:t>
            </w:r>
            <w:r w:rsidR="00E14A8E" w:rsidRPr="00566F31">
              <w:rPr>
                <w:sz w:val="22"/>
                <w:szCs w:val="22"/>
              </w:rPr>
              <w:t xml:space="preserve">ut any conflict of </w:t>
            </w:r>
            <w:r w:rsidR="00E91256" w:rsidRPr="00566F31">
              <w:rPr>
                <w:sz w:val="22"/>
                <w:szCs w:val="22"/>
              </w:rPr>
              <w:t>interest in the tenders being evaluated.</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(xviii)</w:t>
            </w:r>
          </w:p>
        </w:tc>
        <w:tc>
          <w:tcPr>
            <w:tcW w:w="6425" w:type="dxa"/>
          </w:tcPr>
          <w:p w:rsidR="00E91256" w:rsidRPr="00566F31" w:rsidRDefault="00E91256" w:rsidP="00566F31">
            <w:pPr>
              <w:rPr>
                <w:sz w:val="22"/>
                <w:szCs w:val="22"/>
              </w:rPr>
            </w:pPr>
            <w:r w:rsidRPr="00566F31">
              <w:rPr>
                <w:sz w:val="22"/>
                <w:szCs w:val="22"/>
              </w:rPr>
              <w:t>There is a training program</w:t>
            </w:r>
            <w:r w:rsidR="00875ABC" w:rsidRPr="00566F31">
              <w:rPr>
                <w:sz w:val="22"/>
                <w:szCs w:val="22"/>
              </w:rPr>
              <w:t>/plan</w:t>
            </w:r>
            <w:r w:rsidRPr="00566F31">
              <w:rPr>
                <w:sz w:val="22"/>
                <w:szCs w:val="22"/>
              </w:rPr>
              <w:t xml:space="preserve"> in place within the ministry for building stakeholders capacity on procurement management issues.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421A14" w:rsidRPr="00566F31" w:rsidTr="00E91256">
        <w:tc>
          <w:tcPr>
            <w:tcW w:w="816" w:type="dxa"/>
          </w:tcPr>
          <w:p w:rsidR="00421A14" w:rsidRPr="00566F31" w:rsidRDefault="00421A14" w:rsidP="00566F31">
            <w:pPr>
              <w:rPr>
                <w:sz w:val="22"/>
                <w:szCs w:val="22"/>
              </w:rPr>
            </w:pPr>
            <w:r w:rsidRPr="00566F31">
              <w:rPr>
                <w:sz w:val="22"/>
                <w:szCs w:val="22"/>
              </w:rPr>
              <w:t>XiX</w:t>
            </w:r>
          </w:p>
        </w:tc>
        <w:tc>
          <w:tcPr>
            <w:tcW w:w="6425" w:type="dxa"/>
          </w:tcPr>
          <w:p w:rsidR="00421A14" w:rsidRPr="00566F31" w:rsidRDefault="00421A14" w:rsidP="00566F31">
            <w:pPr>
              <w:rPr>
                <w:sz w:val="22"/>
                <w:szCs w:val="22"/>
              </w:rPr>
            </w:pPr>
            <w:r w:rsidRPr="00566F31">
              <w:rPr>
                <w:sz w:val="22"/>
                <w:szCs w:val="22"/>
              </w:rPr>
              <w:t xml:space="preserve">Political interference in the award of tenders </w:t>
            </w:r>
            <w:r w:rsidR="004204F1" w:rsidRPr="00566F31">
              <w:rPr>
                <w:sz w:val="22"/>
                <w:szCs w:val="22"/>
              </w:rPr>
              <w:t xml:space="preserve">in the ministry </w:t>
            </w:r>
            <w:r w:rsidRPr="00566F31">
              <w:rPr>
                <w:sz w:val="22"/>
                <w:szCs w:val="22"/>
              </w:rPr>
              <w:t>has an effect on the quality of the out put.</w:t>
            </w:r>
          </w:p>
        </w:tc>
        <w:tc>
          <w:tcPr>
            <w:tcW w:w="446" w:type="dxa"/>
          </w:tcPr>
          <w:p w:rsidR="00421A14" w:rsidRPr="00566F31" w:rsidRDefault="00421A14" w:rsidP="00566F31">
            <w:pPr>
              <w:rPr>
                <w:sz w:val="22"/>
                <w:szCs w:val="22"/>
              </w:rPr>
            </w:pPr>
          </w:p>
        </w:tc>
        <w:tc>
          <w:tcPr>
            <w:tcW w:w="446" w:type="dxa"/>
          </w:tcPr>
          <w:p w:rsidR="00421A14" w:rsidRPr="00566F31" w:rsidRDefault="00421A14" w:rsidP="00566F31">
            <w:pPr>
              <w:rPr>
                <w:sz w:val="22"/>
                <w:szCs w:val="22"/>
              </w:rPr>
            </w:pPr>
          </w:p>
        </w:tc>
        <w:tc>
          <w:tcPr>
            <w:tcW w:w="446" w:type="dxa"/>
          </w:tcPr>
          <w:p w:rsidR="00421A14" w:rsidRPr="00566F31" w:rsidRDefault="00421A14" w:rsidP="00566F31">
            <w:pPr>
              <w:rPr>
                <w:sz w:val="22"/>
                <w:szCs w:val="22"/>
              </w:rPr>
            </w:pPr>
          </w:p>
        </w:tc>
        <w:tc>
          <w:tcPr>
            <w:tcW w:w="533" w:type="dxa"/>
          </w:tcPr>
          <w:p w:rsidR="00421A14" w:rsidRPr="00566F31" w:rsidRDefault="00421A14" w:rsidP="00566F31">
            <w:pPr>
              <w:rPr>
                <w:sz w:val="22"/>
                <w:szCs w:val="22"/>
              </w:rPr>
            </w:pPr>
          </w:p>
        </w:tc>
        <w:tc>
          <w:tcPr>
            <w:tcW w:w="464" w:type="dxa"/>
          </w:tcPr>
          <w:p w:rsidR="00421A14" w:rsidRPr="00566F31" w:rsidRDefault="00421A14" w:rsidP="00566F31">
            <w:pPr>
              <w:rPr>
                <w:sz w:val="22"/>
                <w:szCs w:val="22"/>
              </w:rPr>
            </w:pPr>
          </w:p>
        </w:tc>
      </w:tr>
      <w:tr w:rsidR="00E91256" w:rsidRPr="00566F31" w:rsidTr="00E91256">
        <w:tc>
          <w:tcPr>
            <w:tcW w:w="816" w:type="dxa"/>
          </w:tcPr>
          <w:p w:rsidR="00E91256" w:rsidRPr="00566F31" w:rsidRDefault="00E91256" w:rsidP="00566F31">
            <w:pPr>
              <w:rPr>
                <w:b/>
                <w:sz w:val="22"/>
                <w:szCs w:val="22"/>
              </w:rPr>
            </w:pPr>
            <w:r w:rsidRPr="00566F31">
              <w:rPr>
                <w:b/>
                <w:sz w:val="22"/>
                <w:szCs w:val="22"/>
              </w:rPr>
              <w:t>B</w:t>
            </w:r>
          </w:p>
        </w:tc>
        <w:tc>
          <w:tcPr>
            <w:tcW w:w="6425" w:type="dxa"/>
          </w:tcPr>
          <w:p w:rsidR="00E91256" w:rsidRPr="00566F31" w:rsidRDefault="00E91256" w:rsidP="00566F31">
            <w:pPr>
              <w:rPr>
                <w:b/>
                <w:sz w:val="22"/>
                <w:szCs w:val="22"/>
              </w:rPr>
            </w:pPr>
            <w:r w:rsidRPr="00566F31">
              <w:rPr>
                <w:b/>
                <w:sz w:val="22"/>
                <w:szCs w:val="22"/>
              </w:rPr>
              <w:t xml:space="preserve">COST </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w:t>
            </w:r>
          </w:p>
        </w:tc>
        <w:tc>
          <w:tcPr>
            <w:tcW w:w="6425" w:type="dxa"/>
          </w:tcPr>
          <w:p w:rsidR="00E91256" w:rsidRPr="00566F31" w:rsidRDefault="00E91256" w:rsidP="00566F31">
            <w:pPr>
              <w:rPr>
                <w:sz w:val="22"/>
                <w:szCs w:val="22"/>
              </w:rPr>
            </w:pPr>
            <w:r w:rsidRPr="00566F31">
              <w:rPr>
                <w:sz w:val="22"/>
                <w:szCs w:val="22"/>
              </w:rPr>
              <w:t>The user departments and the PDU usually carry out market survey to minimize the chances of suppliers over pricing their services and products.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(ii)</w:t>
            </w:r>
          </w:p>
        </w:tc>
        <w:tc>
          <w:tcPr>
            <w:tcW w:w="6425" w:type="dxa"/>
          </w:tcPr>
          <w:p w:rsidR="00E91256" w:rsidRPr="00566F31" w:rsidRDefault="00E91256" w:rsidP="00566F31">
            <w:pPr>
              <w:rPr>
                <w:sz w:val="22"/>
                <w:szCs w:val="22"/>
              </w:rPr>
            </w:pPr>
            <w:r w:rsidRPr="00566F31">
              <w:rPr>
                <w:sz w:val="22"/>
                <w:szCs w:val="22"/>
              </w:rPr>
              <w:t xml:space="preserve">During contract implementation, any proposed price increases are carefully scrutinized and approved by the </w:t>
            </w:r>
            <w:r w:rsidR="00421A14" w:rsidRPr="00566F31">
              <w:rPr>
                <w:sz w:val="22"/>
                <w:szCs w:val="22"/>
              </w:rPr>
              <w:t>responsible persons before implementation</w:t>
            </w:r>
            <w:r w:rsidRPr="00566F31">
              <w:rPr>
                <w:sz w:val="22"/>
                <w:szCs w:val="22"/>
              </w:rPr>
              <w:t xml:space="preserve">. </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(iii)</w:t>
            </w:r>
          </w:p>
        </w:tc>
        <w:tc>
          <w:tcPr>
            <w:tcW w:w="6425" w:type="dxa"/>
          </w:tcPr>
          <w:p w:rsidR="00E91256" w:rsidRPr="00566F31" w:rsidRDefault="00E91256" w:rsidP="00566F31">
            <w:pPr>
              <w:rPr>
                <w:sz w:val="22"/>
                <w:szCs w:val="22"/>
              </w:rPr>
            </w:pPr>
            <w:r w:rsidRPr="00566F31">
              <w:rPr>
                <w:sz w:val="22"/>
                <w:szCs w:val="22"/>
              </w:rPr>
              <w:t>There are no incidents whereby bidders collude to fix prices in an attempt to subcontract and share procurement business opportunities.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(iv)</w:t>
            </w:r>
          </w:p>
        </w:tc>
        <w:tc>
          <w:tcPr>
            <w:tcW w:w="6425" w:type="dxa"/>
          </w:tcPr>
          <w:p w:rsidR="00E91256" w:rsidRPr="00566F31" w:rsidRDefault="00E91256" w:rsidP="00566F31">
            <w:pPr>
              <w:rPr>
                <w:sz w:val="22"/>
                <w:szCs w:val="22"/>
              </w:rPr>
            </w:pPr>
            <w:r w:rsidRPr="00566F31">
              <w:rPr>
                <w:sz w:val="22"/>
                <w:szCs w:val="22"/>
              </w:rPr>
              <w:t>Procurement plans and budgets in the ministry are based on researched and reasonable estimates in the market</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(v)</w:t>
            </w:r>
          </w:p>
        </w:tc>
        <w:tc>
          <w:tcPr>
            <w:tcW w:w="6425" w:type="dxa"/>
          </w:tcPr>
          <w:p w:rsidR="00E91256" w:rsidRPr="00566F31" w:rsidRDefault="00E91256" w:rsidP="00566F31">
            <w:pPr>
              <w:rPr>
                <w:sz w:val="22"/>
                <w:szCs w:val="22"/>
              </w:rPr>
            </w:pPr>
            <w:r w:rsidRPr="00566F31">
              <w:rPr>
                <w:sz w:val="22"/>
                <w:szCs w:val="22"/>
              </w:rPr>
              <w:t>Variation of contracts within the ministry are done in accordance with the public procurement law and are limited to what is actually required, and only in situations that were not foreseen.</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lastRenderedPageBreak/>
              <w:t>(vi)</w:t>
            </w:r>
          </w:p>
        </w:tc>
        <w:tc>
          <w:tcPr>
            <w:tcW w:w="6425" w:type="dxa"/>
          </w:tcPr>
          <w:p w:rsidR="00E91256" w:rsidRPr="00566F31" w:rsidRDefault="00E91256" w:rsidP="00566F31">
            <w:pPr>
              <w:rPr>
                <w:sz w:val="22"/>
                <w:szCs w:val="22"/>
              </w:rPr>
            </w:pPr>
            <w:r w:rsidRPr="00566F31">
              <w:rPr>
                <w:sz w:val="22"/>
                <w:szCs w:val="22"/>
              </w:rPr>
              <w:t>The prices charged for goods, services and works in the Ministry are benchmarked against industry and market standards.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566F31">
        <w:trPr>
          <w:trHeight w:val="701"/>
        </w:trPr>
        <w:tc>
          <w:tcPr>
            <w:tcW w:w="816" w:type="dxa"/>
          </w:tcPr>
          <w:p w:rsidR="00E91256" w:rsidRPr="00566F31" w:rsidRDefault="001443EF" w:rsidP="00566F31">
            <w:pPr>
              <w:rPr>
                <w:sz w:val="22"/>
                <w:szCs w:val="22"/>
              </w:rPr>
            </w:pPr>
            <w:r w:rsidRPr="00566F31">
              <w:rPr>
                <w:sz w:val="22"/>
                <w:szCs w:val="22"/>
              </w:rPr>
              <w:t>(vi</w:t>
            </w:r>
            <w:r w:rsidR="00E91256" w:rsidRPr="00566F31">
              <w:rPr>
                <w:sz w:val="22"/>
                <w:szCs w:val="22"/>
              </w:rPr>
              <w:t>i)</w:t>
            </w:r>
          </w:p>
        </w:tc>
        <w:tc>
          <w:tcPr>
            <w:tcW w:w="6425" w:type="dxa"/>
          </w:tcPr>
          <w:p w:rsidR="00E91256" w:rsidRPr="00566F31" w:rsidRDefault="00E91256" w:rsidP="00566F31">
            <w:pPr>
              <w:rPr>
                <w:sz w:val="22"/>
                <w:szCs w:val="22"/>
              </w:rPr>
            </w:pPr>
            <w:r w:rsidRPr="00566F31">
              <w:rPr>
                <w:sz w:val="22"/>
                <w:szCs w:val="22"/>
              </w:rPr>
              <w:t>All available Procurement opportunities within the Ministry are adequately publicized in widely circulated media to encourage competition.</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rPr>
          <w:trHeight w:val="683"/>
        </w:trPr>
        <w:tc>
          <w:tcPr>
            <w:tcW w:w="816" w:type="dxa"/>
          </w:tcPr>
          <w:p w:rsidR="00E91256" w:rsidRPr="00566F31" w:rsidRDefault="00E91256" w:rsidP="00566F31">
            <w:pPr>
              <w:rPr>
                <w:sz w:val="22"/>
                <w:szCs w:val="22"/>
              </w:rPr>
            </w:pPr>
            <w:r w:rsidRPr="00566F31">
              <w:rPr>
                <w:sz w:val="22"/>
                <w:szCs w:val="22"/>
              </w:rPr>
              <w:t>(</w:t>
            </w:r>
            <w:r w:rsidR="001443EF" w:rsidRPr="00566F31">
              <w:rPr>
                <w:sz w:val="22"/>
                <w:szCs w:val="22"/>
              </w:rPr>
              <w:t>viii</w:t>
            </w:r>
            <w:r w:rsidRPr="00566F31">
              <w:rPr>
                <w:sz w:val="22"/>
                <w:szCs w:val="22"/>
              </w:rPr>
              <w:t>)</w:t>
            </w:r>
          </w:p>
        </w:tc>
        <w:tc>
          <w:tcPr>
            <w:tcW w:w="6425" w:type="dxa"/>
          </w:tcPr>
          <w:p w:rsidR="00E91256" w:rsidRPr="00566F31" w:rsidRDefault="00E91256" w:rsidP="00566F31">
            <w:pPr>
              <w:rPr>
                <w:sz w:val="22"/>
                <w:szCs w:val="22"/>
              </w:rPr>
            </w:pPr>
            <w:r w:rsidRPr="00566F31">
              <w:rPr>
                <w:sz w:val="22"/>
                <w:szCs w:val="22"/>
              </w:rPr>
              <w:t>Only products that are necessary to meet the objectives of the ministry are requested for by the user departments and procured by the PDU.</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w:t>
            </w:r>
            <w:r w:rsidR="001443EF" w:rsidRPr="00566F31">
              <w:rPr>
                <w:sz w:val="22"/>
                <w:szCs w:val="22"/>
              </w:rPr>
              <w:t>i</w:t>
            </w:r>
            <w:r w:rsidRPr="00566F31">
              <w:rPr>
                <w:sz w:val="22"/>
                <w:szCs w:val="22"/>
              </w:rPr>
              <w:t>x)</w:t>
            </w:r>
          </w:p>
        </w:tc>
        <w:tc>
          <w:tcPr>
            <w:tcW w:w="6425" w:type="dxa"/>
          </w:tcPr>
          <w:p w:rsidR="00E91256" w:rsidRPr="00566F31" w:rsidRDefault="00E91256" w:rsidP="00566F31">
            <w:pPr>
              <w:rPr>
                <w:sz w:val="22"/>
                <w:szCs w:val="22"/>
              </w:rPr>
            </w:pPr>
            <w:r w:rsidRPr="00566F31">
              <w:rPr>
                <w:sz w:val="22"/>
                <w:szCs w:val="22"/>
              </w:rPr>
              <w:t>The ministry has some framework (running) contracts in place for certain low value and repetitive requirements.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1443EF" w:rsidP="00566F31">
            <w:pPr>
              <w:rPr>
                <w:sz w:val="22"/>
                <w:szCs w:val="22"/>
              </w:rPr>
            </w:pPr>
            <w:r w:rsidRPr="00566F31">
              <w:rPr>
                <w:sz w:val="22"/>
                <w:szCs w:val="22"/>
              </w:rPr>
              <w:t>(x</w:t>
            </w:r>
            <w:r w:rsidR="00E91256" w:rsidRPr="00566F31">
              <w:rPr>
                <w:sz w:val="22"/>
                <w:szCs w:val="22"/>
              </w:rPr>
              <w:t>)</w:t>
            </w:r>
          </w:p>
        </w:tc>
        <w:tc>
          <w:tcPr>
            <w:tcW w:w="6425" w:type="dxa"/>
          </w:tcPr>
          <w:p w:rsidR="00E91256" w:rsidRPr="00566F31" w:rsidRDefault="00E91256" w:rsidP="00566F31">
            <w:pPr>
              <w:rPr>
                <w:sz w:val="22"/>
                <w:szCs w:val="22"/>
              </w:rPr>
            </w:pPr>
            <w:r w:rsidRPr="00566F31">
              <w:rPr>
                <w:sz w:val="22"/>
                <w:szCs w:val="22"/>
              </w:rPr>
              <w:t>The PDU tries to consolidate certain (standard) procurement requirements from different user departments and procure them at once.</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1443EF" w:rsidP="00566F31">
            <w:pPr>
              <w:rPr>
                <w:sz w:val="22"/>
                <w:szCs w:val="22"/>
              </w:rPr>
            </w:pPr>
            <w:r w:rsidRPr="00566F31">
              <w:rPr>
                <w:sz w:val="22"/>
                <w:szCs w:val="22"/>
              </w:rPr>
              <w:t>(xi</w:t>
            </w:r>
            <w:r w:rsidR="00E91256" w:rsidRPr="00566F31">
              <w:rPr>
                <w:sz w:val="22"/>
                <w:szCs w:val="22"/>
              </w:rPr>
              <w:t>)</w:t>
            </w:r>
          </w:p>
        </w:tc>
        <w:tc>
          <w:tcPr>
            <w:tcW w:w="6425" w:type="dxa"/>
          </w:tcPr>
          <w:p w:rsidR="00E91256" w:rsidRPr="00566F31" w:rsidRDefault="00E91256" w:rsidP="00566F31">
            <w:pPr>
              <w:rPr>
                <w:sz w:val="22"/>
                <w:szCs w:val="22"/>
              </w:rPr>
            </w:pPr>
            <w:r w:rsidRPr="00566F31">
              <w:rPr>
                <w:sz w:val="22"/>
                <w:szCs w:val="22"/>
              </w:rPr>
              <w:t>There are incidents where payment is made to a supplier for no work/services offered.</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1443EF" w:rsidP="00566F31">
            <w:pPr>
              <w:rPr>
                <w:sz w:val="22"/>
                <w:szCs w:val="22"/>
              </w:rPr>
            </w:pPr>
            <w:r w:rsidRPr="00566F31">
              <w:rPr>
                <w:sz w:val="22"/>
                <w:szCs w:val="22"/>
              </w:rPr>
              <w:t>(xii</w:t>
            </w:r>
            <w:r w:rsidR="00E91256" w:rsidRPr="00566F31">
              <w:rPr>
                <w:sz w:val="22"/>
                <w:szCs w:val="22"/>
              </w:rPr>
              <w:t>)</w:t>
            </w:r>
          </w:p>
        </w:tc>
        <w:tc>
          <w:tcPr>
            <w:tcW w:w="6425" w:type="dxa"/>
          </w:tcPr>
          <w:p w:rsidR="00E91256" w:rsidRPr="00566F31" w:rsidRDefault="00E91256" w:rsidP="00566F31">
            <w:pPr>
              <w:rPr>
                <w:sz w:val="22"/>
                <w:szCs w:val="22"/>
              </w:rPr>
            </w:pPr>
            <w:r w:rsidRPr="00566F31">
              <w:rPr>
                <w:sz w:val="22"/>
                <w:szCs w:val="22"/>
              </w:rPr>
              <w:t>Bidders usually do not conspire to trade bids by taking turns in the bidding process.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1443EF" w:rsidP="00566F31">
            <w:pPr>
              <w:rPr>
                <w:sz w:val="22"/>
                <w:szCs w:val="22"/>
              </w:rPr>
            </w:pPr>
            <w:r w:rsidRPr="00566F31">
              <w:rPr>
                <w:sz w:val="22"/>
                <w:szCs w:val="22"/>
              </w:rPr>
              <w:t>(xiii</w:t>
            </w:r>
            <w:r w:rsidR="00E91256" w:rsidRPr="00566F31">
              <w:rPr>
                <w:sz w:val="22"/>
                <w:szCs w:val="22"/>
              </w:rPr>
              <w:t>)</w:t>
            </w:r>
          </w:p>
        </w:tc>
        <w:tc>
          <w:tcPr>
            <w:tcW w:w="6425" w:type="dxa"/>
          </w:tcPr>
          <w:p w:rsidR="00E91256" w:rsidRPr="00566F31" w:rsidRDefault="00E91256" w:rsidP="00566F31">
            <w:pPr>
              <w:rPr>
                <w:sz w:val="22"/>
                <w:szCs w:val="22"/>
              </w:rPr>
            </w:pPr>
            <w:r w:rsidRPr="00566F31">
              <w:rPr>
                <w:sz w:val="22"/>
                <w:szCs w:val="22"/>
              </w:rPr>
              <w:t>Services and works for the ministry are only bought from suppliers that have been properly assessed and have the capacity to deliver.</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1443EF" w:rsidP="00566F31">
            <w:pPr>
              <w:rPr>
                <w:sz w:val="22"/>
                <w:szCs w:val="22"/>
              </w:rPr>
            </w:pPr>
            <w:r w:rsidRPr="00566F31">
              <w:rPr>
                <w:sz w:val="22"/>
                <w:szCs w:val="22"/>
              </w:rPr>
              <w:t>(xiv</w:t>
            </w:r>
            <w:r w:rsidR="00E91256" w:rsidRPr="00566F31">
              <w:rPr>
                <w:sz w:val="22"/>
                <w:szCs w:val="22"/>
              </w:rPr>
              <w:t>)</w:t>
            </w:r>
          </w:p>
        </w:tc>
        <w:tc>
          <w:tcPr>
            <w:tcW w:w="6425" w:type="dxa"/>
          </w:tcPr>
          <w:p w:rsidR="00E91256" w:rsidRPr="00566F31" w:rsidRDefault="00E91256" w:rsidP="00566F31">
            <w:pPr>
              <w:rPr>
                <w:sz w:val="22"/>
                <w:szCs w:val="22"/>
              </w:rPr>
            </w:pPr>
            <w:r w:rsidRPr="00566F31">
              <w:rPr>
                <w:sz w:val="22"/>
                <w:szCs w:val="22"/>
              </w:rPr>
              <w:t>The internal audit function in the ministry normally carries out audits on the procurement process and remedial measures are recommended and followed.</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1443EF" w:rsidP="00566F31">
            <w:pPr>
              <w:rPr>
                <w:sz w:val="22"/>
                <w:szCs w:val="22"/>
              </w:rPr>
            </w:pPr>
            <w:r w:rsidRPr="00566F31">
              <w:rPr>
                <w:sz w:val="22"/>
                <w:szCs w:val="22"/>
              </w:rPr>
              <w:t>(xv</w:t>
            </w:r>
            <w:r w:rsidR="00E91256" w:rsidRPr="00566F31">
              <w:rPr>
                <w:sz w:val="22"/>
                <w:szCs w:val="22"/>
              </w:rPr>
              <w:t>)</w:t>
            </w:r>
          </w:p>
        </w:tc>
        <w:tc>
          <w:tcPr>
            <w:tcW w:w="6425" w:type="dxa"/>
          </w:tcPr>
          <w:p w:rsidR="00E91256" w:rsidRPr="00566F31" w:rsidRDefault="00E91256" w:rsidP="00566F31">
            <w:pPr>
              <w:rPr>
                <w:sz w:val="22"/>
                <w:szCs w:val="22"/>
              </w:rPr>
            </w:pPr>
            <w:r w:rsidRPr="00566F31">
              <w:rPr>
                <w:sz w:val="22"/>
                <w:szCs w:val="22"/>
              </w:rPr>
              <w:t>The PDE usually conducts regular meetings with providers to discuss public procurement issues.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1443EF" w:rsidP="00566F31">
            <w:pPr>
              <w:rPr>
                <w:sz w:val="22"/>
                <w:szCs w:val="22"/>
              </w:rPr>
            </w:pPr>
            <w:r w:rsidRPr="00566F31">
              <w:rPr>
                <w:sz w:val="22"/>
                <w:szCs w:val="22"/>
              </w:rPr>
              <w:t>(xv</w:t>
            </w:r>
            <w:r w:rsidR="00E91256" w:rsidRPr="00566F31">
              <w:rPr>
                <w:sz w:val="22"/>
                <w:szCs w:val="22"/>
              </w:rPr>
              <w:t>i)</w:t>
            </w:r>
          </w:p>
        </w:tc>
        <w:tc>
          <w:tcPr>
            <w:tcW w:w="6425" w:type="dxa"/>
          </w:tcPr>
          <w:p w:rsidR="00E91256" w:rsidRPr="00566F31" w:rsidRDefault="00E91256" w:rsidP="00566F31">
            <w:pPr>
              <w:rPr>
                <w:sz w:val="22"/>
                <w:szCs w:val="22"/>
              </w:rPr>
            </w:pPr>
            <w:r w:rsidRPr="00566F31">
              <w:rPr>
                <w:sz w:val="22"/>
                <w:szCs w:val="22"/>
              </w:rPr>
              <w:t>All procurements in the ministry are carried out within budget and according to the procurement plan.</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1443EF" w:rsidP="00566F31">
            <w:pPr>
              <w:rPr>
                <w:sz w:val="22"/>
                <w:szCs w:val="22"/>
              </w:rPr>
            </w:pPr>
            <w:r w:rsidRPr="00566F31">
              <w:rPr>
                <w:sz w:val="22"/>
                <w:szCs w:val="22"/>
              </w:rPr>
              <w:t>(xvii</w:t>
            </w:r>
            <w:r w:rsidR="00E91256" w:rsidRPr="00566F31">
              <w:rPr>
                <w:sz w:val="22"/>
                <w:szCs w:val="22"/>
              </w:rPr>
              <w:t>)</w:t>
            </w:r>
          </w:p>
        </w:tc>
        <w:tc>
          <w:tcPr>
            <w:tcW w:w="6425" w:type="dxa"/>
          </w:tcPr>
          <w:p w:rsidR="00E91256" w:rsidRPr="00566F31" w:rsidRDefault="004204F1" w:rsidP="00566F31">
            <w:pPr>
              <w:rPr>
                <w:sz w:val="22"/>
                <w:szCs w:val="22"/>
              </w:rPr>
            </w:pPr>
            <w:r w:rsidRPr="00566F31">
              <w:rPr>
                <w:sz w:val="22"/>
                <w:szCs w:val="22"/>
              </w:rPr>
              <w:t>The procurement method often  used by the ministry for  inviting bids  is open competitive bidding</w:t>
            </w:r>
            <w:r w:rsidR="007D1F37" w:rsidRPr="00566F31">
              <w:rPr>
                <w:sz w:val="22"/>
                <w:szCs w:val="22"/>
              </w:rPr>
              <w:t>.</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p>
        </w:tc>
        <w:tc>
          <w:tcPr>
            <w:tcW w:w="6425"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9576" w:type="dxa"/>
            <w:gridSpan w:val="7"/>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b/>
                <w:sz w:val="22"/>
                <w:szCs w:val="22"/>
              </w:rPr>
            </w:pPr>
            <w:r w:rsidRPr="00566F31">
              <w:rPr>
                <w:b/>
                <w:sz w:val="22"/>
                <w:szCs w:val="22"/>
              </w:rPr>
              <w:t>C</w:t>
            </w:r>
          </w:p>
        </w:tc>
        <w:tc>
          <w:tcPr>
            <w:tcW w:w="6425" w:type="dxa"/>
          </w:tcPr>
          <w:p w:rsidR="00E91256" w:rsidRPr="00566F31" w:rsidRDefault="00E91256" w:rsidP="00566F31">
            <w:pPr>
              <w:rPr>
                <w:b/>
                <w:sz w:val="22"/>
                <w:szCs w:val="22"/>
              </w:rPr>
            </w:pPr>
            <w:r w:rsidRPr="00566F31">
              <w:rPr>
                <w:b/>
                <w:sz w:val="22"/>
                <w:szCs w:val="22"/>
              </w:rPr>
              <w:t>TIMELINESS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w:t>
            </w:r>
          </w:p>
        </w:tc>
        <w:tc>
          <w:tcPr>
            <w:tcW w:w="6425" w:type="dxa"/>
          </w:tcPr>
          <w:p w:rsidR="00E91256" w:rsidRPr="00566F31" w:rsidRDefault="00E91256" w:rsidP="00566F31">
            <w:pPr>
              <w:rPr>
                <w:sz w:val="22"/>
                <w:szCs w:val="22"/>
              </w:rPr>
            </w:pPr>
            <w:r w:rsidRPr="00566F31">
              <w:rPr>
                <w:sz w:val="22"/>
                <w:szCs w:val="22"/>
              </w:rPr>
              <w:t>Procurements are normally initiated in time by the user departments.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(ii)</w:t>
            </w:r>
          </w:p>
        </w:tc>
        <w:tc>
          <w:tcPr>
            <w:tcW w:w="6425" w:type="dxa"/>
          </w:tcPr>
          <w:p w:rsidR="00E91256" w:rsidRPr="00566F31" w:rsidRDefault="00E91256" w:rsidP="00566F31">
            <w:pPr>
              <w:rPr>
                <w:sz w:val="22"/>
                <w:szCs w:val="22"/>
              </w:rPr>
            </w:pPr>
            <w:r w:rsidRPr="00566F31">
              <w:rPr>
                <w:sz w:val="22"/>
                <w:szCs w:val="22"/>
              </w:rPr>
              <w:t>User departments prepare their procurement work plans and submit them to the Procurement unit in time to consolidate them into the PDEs annual procurement plan.</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(iii)</w:t>
            </w:r>
          </w:p>
        </w:tc>
        <w:tc>
          <w:tcPr>
            <w:tcW w:w="6425" w:type="dxa"/>
          </w:tcPr>
          <w:p w:rsidR="00E91256" w:rsidRPr="00566F31" w:rsidRDefault="00E91256" w:rsidP="00566F31">
            <w:pPr>
              <w:rPr>
                <w:sz w:val="22"/>
                <w:szCs w:val="22"/>
              </w:rPr>
            </w:pPr>
            <w:r w:rsidRPr="00566F31">
              <w:rPr>
                <w:sz w:val="22"/>
                <w:szCs w:val="22"/>
              </w:rPr>
              <w:t>The budgeting process in the ministry is carried out in time and approvals from the relevant authorities given in time.</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(vi)</w:t>
            </w:r>
          </w:p>
        </w:tc>
        <w:tc>
          <w:tcPr>
            <w:tcW w:w="6425" w:type="dxa"/>
          </w:tcPr>
          <w:p w:rsidR="00E91256" w:rsidRPr="00566F31" w:rsidRDefault="00E91256" w:rsidP="00566F31">
            <w:pPr>
              <w:rPr>
                <w:sz w:val="22"/>
                <w:szCs w:val="22"/>
              </w:rPr>
            </w:pPr>
            <w:r w:rsidRPr="00566F31">
              <w:rPr>
                <w:sz w:val="22"/>
                <w:szCs w:val="22"/>
              </w:rPr>
              <w:t>The ministry has in place a mechanism for punishing suppliers who can not deliver on time.</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(v)</w:t>
            </w:r>
          </w:p>
        </w:tc>
        <w:tc>
          <w:tcPr>
            <w:tcW w:w="6425" w:type="dxa"/>
          </w:tcPr>
          <w:p w:rsidR="00E91256" w:rsidRPr="00566F31" w:rsidRDefault="00E91256" w:rsidP="00566F31">
            <w:pPr>
              <w:rPr>
                <w:sz w:val="22"/>
                <w:szCs w:val="22"/>
              </w:rPr>
            </w:pPr>
            <w:r w:rsidRPr="00566F31">
              <w:rPr>
                <w:sz w:val="22"/>
                <w:szCs w:val="22"/>
              </w:rPr>
              <w:t>Release of funds for all procurement related activities is normally done early enough</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(vi)</w:t>
            </w:r>
          </w:p>
        </w:tc>
        <w:tc>
          <w:tcPr>
            <w:tcW w:w="6425" w:type="dxa"/>
          </w:tcPr>
          <w:p w:rsidR="00E91256" w:rsidRPr="00566F31" w:rsidRDefault="00E91256" w:rsidP="00566F31">
            <w:pPr>
              <w:rPr>
                <w:sz w:val="22"/>
                <w:szCs w:val="22"/>
              </w:rPr>
            </w:pPr>
            <w:r w:rsidRPr="00566F31">
              <w:rPr>
                <w:sz w:val="22"/>
                <w:szCs w:val="22"/>
              </w:rPr>
              <w:t>Approvals of procurement activities are normally done in time by all the responsible authorities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(vii)</w:t>
            </w:r>
          </w:p>
        </w:tc>
        <w:tc>
          <w:tcPr>
            <w:tcW w:w="6425" w:type="dxa"/>
          </w:tcPr>
          <w:p w:rsidR="00E91256" w:rsidRPr="00566F31" w:rsidRDefault="00E91256" w:rsidP="00566F31">
            <w:pPr>
              <w:rPr>
                <w:sz w:val="22"/>
                <w:szCs w:val="22"/>
              </w:rPr>
            </w:pPr>
            <w:r w:rsidRPr="00566F31">
              <w:rPr>
                <w:sz w:val="22"/>
                <w:szCs w:val="22"/>
              </w:rPr>
              <w:t>In all high value procurements, time of delivery is made a condition in the contract.</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(viii)</w:t>
            </w:r>
          </w:p>
        </w:tc>
        <w:tc>
          <w:tcPr>
            <w:tcW w:w="6425" w:type="dxa"/>
          </w:tcPr>
          <w:p w:rsidR="00E91256" w:rsidRPr="00566F31" w:rsidRDefault="00E91256" w:rsidP="00566F31">
            <w:pPr>
              <w:rPr>
                <w:sz w:val="22"/>
                <w:szCs w:val="22"/>
              </w:rPr>
            </w:pPr>
            <w:r w:rsidRPr="00566F31">
              <w:rPr>
                <w:sz w:val="22"/>
                <w:szCs w:val="22"/>
              </w:rPr>
              <w:t>Contract management in the ministry is carried out in strict compliance to the stated time frame within the contract.</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(ix)</w:t>
            </w:r>
          </w:p>
        </w:tc>
        <w:tc>
          <w:tcPr>
            <w:tcW w:w="6425" w:type="dxa"/>
          </w:tcPr>
          <w:p w:rsidR="00E91256" w:rsidRPr="00566F31" w:rsidRDefault="00E91256" w:rsidP="00566F31">
            <w:pPr>
              <w:rPr>
                <w:sz w:val="22"/>
                <w:szCs w:val="22"/>
              </w:rPr>
            </w:pPr>
            <w:r w:rsidRPr="00566F31">
              <w:rPr>
                <w:sz w:val="22"/>
                <w:szCs w:val="22"/>
              </w:rPr>
              <w:t>All suppliers of goods, services and works to the ministry deliver their products and services in time and without any un necessary delays.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w:t>
            </w:r>
          </w:p>
        </w:tc>
        <w:tc>
          <w:tcPr>
            <w:tcW w:w="6425" w:type="dxa"/>
          </w:tcPr>
          <w:p w:rsidR="00E91256" w:rsidRPr="00566F31" w:rsidRDefault="00E91256" w:rsidP="00566F31">
            <w:pPr>
              <w:rPr>
                <w:sz w:val="22"/>
                <w:szCs w:val="22"/>
              </w:rPr>
            </w:pPr>
            <w:r w:rsidRPr="00566F31">
              <w:rPr>
                <w:sz w:val="22"/>
                <w:szCs w:val="22"/>
              </w:rPr>
              <w:t xml:space="preserve">The public procurement laws and regulations are a hindrance to the </w:t>
            </w:r>
            <w:r w:rsidRPr="00566F31">
              <w:rPr>
                <w:sz w:val="22"/>
                <w:szCs w:val="22"/>
              </w:rPr>
              <w:lastRenderedPageBreak/>
              <w:t>timely acquisition of services by the ministry.</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lastRenderedPageBreak/>
              <w:t>(xi)</w:t>
            </w:r>
          </w:p>
        </w:tc>
        <w:tc>
          <w:tcPr>
            <w:tcW w:w="6425" w:type="dxa"/>
          </w:tcPr>
          <w:p w:rsidR="00E91256" w:rsidRPr="00566F31" w:rsidRDefault="00E91256" w:rsidP="00566F31">
            <w:pPr>
              <w:rPr>
                <w:sz w:val="22"/>
                <w:szCs w:val="22"/>
              </w:rPr>
            </w:pPr>
            <w:r w:rsidRPr="00566F31">
              <w:rPr>
                <w:sz w:val="22"/>
                <w:szCs w:val="22"/>
              </w:rPr>
              <w:t>The PDU normally provides the required goods and services within the required time frame.</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(xii)</w:t>
            </w:r>
          </w:p>
        </w:tc>
        <w:tc>
          <w:tcPr>
            <w:tcW w:w="6425" w:type="dxa"/>
          </w:tcPr>
          <w:p w:rsidR="00E91256" w:rsidRPr="00566F31" w:rsidRDefault="00380A74" w:rsidP="00566F31">
            <w:pPr>
              <w:rPr>
                <w:sz w:val="22"/>
                <w:szCs w:val="22"/>
              </w:rPr>
            </w:pPr>
            <w:r w:rsidRPr="00566F31">
              <w:rPr>
                <w:sz w:val="22"/>
                <w:szCs w:val="22"/>
              </w:rPr>
              <w:t>The standard bidding documents used by the ministry’s PDU reduces the lead time and errors in the procurement process.</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E91256" w:rsidRPr="00566F31" w:rsidTr="00E91256">
        <w:tc>
          <w:tcPr>
            <w:tcW w:w="816" w:type="dxa"/>
          </w:tcPr>
          <w:p w:rsidR="00E91256" w:rsidRPr="00566F31" w:rsidRDefault="00E91256" w:rsidP="00566F31">
            <w:pPr>
              <w:rPr>
                <w:sz w:val="22"/>
                <w:szCs w:val="22"/>
              </w:rPr>
            </w:pPr>
            <w:r w:rsidRPr="00566F31">
              <w:rPr>
                <w:sz w:val="22"/>
                <w:szCs w:val="22"/>
              </w:rPr>
              <w:t>(xiii)</w:t>
            </w:r>
          </w:p>
        </w:tc>
        <w:tc>
          <w:tcPr>
            <w:tcW w:w="6425" w:type="dxa"/>
          </w:tcPr>
          <w:p w:rsidR="00E91256" w:rsidRPr="00566F31" w:rsidRDefault="00E91256" w:rsidP="00566F31">
            <w:pPr>
              <w:rPr>
                <w:sz w:val="22"/>
                <w:szCs w:val="22"/>
              </w:rPr>
            </w:pPr>
            <w:r w:rsidRPr="00566F31">
              <w:rPr>
                <w:sz w:val="22"/>
                <w:szCs w:val="22"/>
              </w:rPr>
              <w:t>The public procurement process in the ministry is always very lengthy</w:t>
            </w: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446" w:type="dxa"/>
          </w:tcPr>
          <w:p w:rsidR="00E91256" w:rsidRPr="00566F31" w:rsidRDefault="00E91256" w:rsidP="00566F31">
            <w:pPr>
              <w:rPr>
                <w:sz w:val="22"/>
                <w:szCs w:val="22"/>
              </w:rPr>
            </w:pPr>
          </w:p>
        </w:tc>
        <w:tc>
          <w:tcPr>
            <w:tcW w:w="533" w:type="dxa"/>
          </w:tcPr>
          <w:p w:rsidR="00E91256" w:rsidRPr="00566F31" w:rsidRDefault="00E91256" w:rsidP="00566F31">
            <w:pPr>
              <w:rPr>
                <w:sz w:val="22"/>
                <w:szCs w:val="22"/>
              </w:rPr>
            </w:pPr>
          </w:p>
        </w:tc>
        <w:tc>
          <w:tcPr>
            <w:tcW w:w="464" w:type="dxa"/>
          </w:tcPr>
          <w:p w:rsidR="00E91256" w:rsidRPr="00566F31" w:rsidRDefault="00E91256" w:rsidP="00566F31">
            <w:pPr>
              <w:rPr>
                <w:sz w:val="22"/>
                <w:szCs w:val="22"/>
              </w:rPr>
            </w:pPr>
          </w:p>
        </w:tc>
      </w:tr>
      <w:tr w:rsidR="007361E1" w:rsidRPr="00566F31" w:rsidTr="00E91256">
        <w:tc>
          <w:tcPr>
            <w:tcW w:w="816" w:type="dxa"/>
          </w:tcPr>
          <w:p w:rsidR="007361E1" w:rsidRPr="00566F31" w:rsidRDefault="007361E1" w:rsidP="00566F31">
            <w:pPr>
              <w:rPr>
                <w:sz w:val="22"/>
                <w:szCs w:val="22"/>
              </w:rPr>
            </w:pPr>
          </w:p>
        </w:tc>
        <w:tc>
          <w:tcPr>
            <w:tcW w:w="6425" w:type="dxa"/>
          </w:tcPr>
          <w:p w:rsidR="007361E1" w:rsidRPr="00566F31" w:rsidRDefault="007361E1" w:rsidP="00566F31">
            <w:pPr>
              <w:rPr>
                <w:b/>
                <w:sz w:val="22"/>
                <w:szCs w:val="22"/>
              </w:rPr>
            </w:pPr>
            <w:r w:rsidRPr="00566F31">
              <w:rPr>
                <w:b/>
                <w:sz w:val="22"/>
                <w:szCs w:val="22"/>
              </w:rPr>
              <w:t>PERFORMANCE</w:t>
            </w:r>
          </w:p>
        </w:tc>
        <w:tc>
          <w:tcPr>
            <w:tcW w:w="446" w:type="dxa"/>
          </w:tcPr>
          <w:p w:rsidR="007361E1" w:rsidRPr="00566F31" w:rsidRDefault="007361E1" w:rsidP="00566F31">
            <w:pPr>
              <w:rPr>
                <w:sz w:val="22"/>
                <w:szCs w:val="22"/>
              </w:rPr>
            </w:pPr>
          </w:p>
        </w:tc>
        <w:tc>
          <w:tcPr>
            <w:tcW w:w="446" w:type="dxa"/>
          </w:tcPr>
          <w:p w:rsidR="007361E1" w:rsidRPr="00566F31" w:rsidRDefault="007361E1" w:rsidP="00566F31">
            <w:pPr>
              <w:rPr>
                <w:sz w:val="22"/>
                <w:szCs w:val="22"/>
              </w:rPr>
            </w:pPr>
          </w:p>
        </w:tc>
        <w:tc>
          <w:tcPr>
            <w:tcW w:w="446" w:type="dxa"/>
          </w:tcPr>
          <w:p w:rsidR="007361E1" w:rsidRPr="00566F31" w:rsidRDefault="007361E1" w:rsidP="00566F31">
            <w:pPr>
              <w:rPr>
                <w:sz w:val="22"/>
                <w:szCs w:val="22"/>
              </w:rPr>
            </w:pPr>
          </w:p>
        </w:tc>
        <w:tc>
          <w:tcPr>
            <w:tcW w:w="533" w:type="dxa"/>
          </w:tcPr>
          <w:p w:rsidR="007361E1" w:rsidRPr="00566F31" w:rsidRDefault="007361E1" w:rsidP="00566F31">
            <w:pPr>
              <w:rPr>
                <w:sz w:val="22"/>
                <w:szCs w:val="22"/>
              </w:rPr>
            </w:pPr>
          </w:p>
        </w:tc>
        <w:tc>
          <w:tcPr>
            <w:tcW w:w="464" w:type="dxa"/>
          </w:tcPr>
          <w:p w:rsidR="007361E1" w:rsidRPr="00566F31" w:rsidRDefault="007361E1" w:rsidP="00566F31">
            <w:pPr>
              <w:rPr>
                <w:sz w:val="22"/>
                <w:szCs w:val="22"/>
              </w:rPr>
            </w:pPr>
          </w:p>
        </w:tc>
      </w:tr>
      <w:tr w:rsidR="007361E1" w:rsidRPr="00566F31" w:rsidTr="00E91256">
        <w:tc>
          <w:tcPr>
            <w:tcW w:w="816" w:type="dxa"/>
          </w:tcPr>
          <w:p w:rsidR="007361E1" w:rsidRPr="00566F31" w:rsidRDefault="007361E1" w:rsidP="00566F31">
            <w:pPr>
              <w:rPr>
                <w:sz w:val="22"/>
                <w:szCs w:val="22"/>
              </w:rPr>
            </w:pPr>
            <w:r w:rsidRPr="00566F31">
              <w:rPr>
                <w:sz w:val="22"/>
                <w:szCs w:val="22"/>
              </w:rPr>
              <w:t>i</w:t>
            </w:r>
          </w:p>
        </w:tc>
        <w:tc>
          <w:tcPr>
            <w:tcW w:w="6425" w:type="dxa"/>
          </w:tcPr>
          <w:p w:rsidR="007361E1" w:rsidRPr="00566F31" w:rsidRDefault="007361E1" w:rsidP="00566F31">
            <w:pPr>
              <w:rPr>
                <w:sz w:val="22"/>
                <w:szCs w:val="22"/>
              </w:rPr>
            </w:pPr>
            <w:r w:rsidRPr="00566F31">
              <w:rPr>
                <w:sz w:val="22"/>
                <w:szCs w:val="22"/>
              </w:rPr>
              <w:t>All procurement processes and procedures in the Ministry comply with the public procurement law</w:t>
            </w:r>
          </w:p>
        </w:tc>
        <w:tc>
          <w:tcPr>
            <w:tcW w:w="446" w:type="dxa"/>
          </w:tcPr>
          <w:p w:rsidR="007361E1" w:rsidRPr="00566F31" w:rsidRDefault="007361E1" w:rsidP="00566F31">
            <w:pPr>
              <w:rPr>
                <w:sz w:val="22"/>
                <w:szCs w:val="22"/>
              </w:rPr>
            </w:pPr>
          </w:p>
        </w:tc>
        <w:tc>
          <w:tcPr>
            <w:tcW w:w="446" w:type="dxa"/>
          </w:tcPr>
          <w:p w:rsidR="007361E1" w:rsidRPr="00566F31" w:rsidRDefault="007361E1" w:rsidP="00566F31">
            <w:pPr>
              <w:rPr>
                <w:sz w:val="22"/>
                <w:szCs w:val="22"/>
              </w:rPr>
            </w:pPr>
          </w:p>
        </w:tc>
        <w:tc>
          <w:tcPr>
            <w:tcW w:w="446" w:type="dxa"/>
          </w:tcPr>
          <w:p w:rsidR="007361E1" w:rsidRPr="00566F31" w:rsidRDefault="007361E1" w:rsidP="00566F31">
            <w:pPr>
              <w:rPr>
                <w:sz w:val="22"/>
                <w:szCs w:val="22"/>
              </w:rPr>
            </w:pPr>
          </w:p>
        </w:tc>
        <w:tc>
          <w:tcPr>
            <w:tcW w:w="533" w:type="dxa"/>
          </w:tcPr>
          <w:p w:rsidR="007361E1" w:rsidRPr="00566F31" w:rsidRDefault="007361E1" w:rsidP="00566F31">
            <w:pPr>
              <w:rPr>
                <w:sz w:val="22"/>
                <w:szCs w:val="22"/>
              </w:rPr>
            </w:pPr>
          </w:p>
        </w:tc>
        <w:tc>
          <w:tcPr>
            <w:tcW w:w="464" w:type="dxa"/>
          </w:tcPr>
          <w:p w:rsidR="007361E1" w:rsidRPr="00566F31" w:rsidRDefault="007361E1" w:rsidP="00566F31">
            <w:pPr>
              <w:rPr>
                <w:sz w:val="22"/>
                <w:szCs w:val="22"/>
              </w:rPr>
            </w:pPr>
          </w:p>
        </w:tc>
      </w:tr>
      <w:tr w:rsidR="007361E1" w:rsidRPr="00566F31" w:rsidTr="00E91256">
        <w:tc>
          <w:tcPr>
            <w:tcW w:w="816" w:type="dxa"/>
          </w:tcPr>
          <w:p w:rsidR="007361E1" w:rsidRPr="00566F31" w:rsidRDefault="0039426E" w:rsidP="00566F31">
            <w:pPr>
              <w:rPr>
                <w:sz w:val="22"/>
                <w:szCs w:val="22"/>
              </w:rPr>
            </w:pPr>
            <w:r w:rsidRPr="00566F31">
              <w:rPr>
                <w:sz w:val="22"/>
                <w:szCs w:val="22"/>
              </w:rPr>
              <w:t>i</w:t>
            </w:r>
            <w:r w:rsidR="007361E1" w:rsidRPr="00566F31">
              <w:rPr>
                <w:sz w:val="22"/>
                <w:szCs w:val="22"/>
              </w:rPr>
              <w:t>i</w:t>
            </w:r>
          </w:p>
        </w:tc>
        <w:tc>
          <w:tcPr>
            <w:tcW w:w="6425" w:type="dxa"/>
          </w:tcPr>
          <w:p w:rsidR="007361E1" w:rsidRPr="00566F31" w:rsidRDefault="007361E1" w:rsidP="00566F31">
            <w:pPr>
              <w:rPr>
                <w:sz w:val="22"/>
                <w:szCs w:val="22"/>
              </w:rPr>
            </w:pPr>
            <w:r w:rsidRPr="00566F31">
              <w:rPr>
                <w:sz w:val="22"/>
                <w:szCs w:val="22"/>
              </w:rPr>
              <w:t>All procurements carried out in the ministry meet the Entities objectives</w:t>
            </w:r>
          </w:p>
        </w:tc>
        <w:tc>
          <w:tcPr>
            <w:tcW w:w="446" w:type="dxa"/>
          </w:tcPr>
          <w:p w:rsidR="007361E1" w:rsidRPr="00566F31" w:rsidRDefault="007361E1" w:rsidP="00566F31">
            <w:pPr>
              <w:rPr>
                <w:sz w:val="22"/>
                <w:szCs w:val="22"/>
              </w:rPr>
            </w:pPr>
          </w:p>
        </w:tc>
        <w:tc>
          <w:tcPr>
            <w:tcW w:w="446" w:type="dxa"/>
          </w:tcPr>
          <w:p w:rsidR="007361E1" w:rsidRPr="00566F31" w:rsidRDefault="007361E1" w:rsidP="00566F31">
            <w:pPr>
              <w:rPr>
                <w:sz w:val="22"/>
                <w:szCs w:val="22"/>
              </w:rPr>
            </w:pPr>
          </w:p>
        </w:tc>
        <w:tc>
          <w:tcPr>
            <w:tcW w:w="446" w:type="dxa"/>
          </w:tcPr>
          <w:p w:rsidR="007361E1" w:rsidRPr="00566F31" w:rsidRDefault="007361E1" w:rsidP="00566F31">
            <w:pPr>
              <w:rPr>
                <w:sz w:val="22"/>
                <w:szCs w:val="22"/>
              </w:rPr>
            </w:pPr>
          </w:p>
        </w:tc>
        <w:tc>
          <w:tcPr>
            <w:tcW w:w="533" w:type="dxa"/>
          </w:tcPr>
          <w:p w:rsidR="007361E1" w:rsidRPr="00566F31" w:rsidRDefault="007361E1" w:rsidP="00566F31">
            <w:pPr>
              <w:rPr>
                <w:sz w:val="22"/>
                <w:szCs w:val="22"/>
              </w:rPr>
            </w:pPr>
          </w:p>
        </w:tc>
        <w:tc>
          <w:tcPr>
            <w:tcW w:w="464" w:type="dxa"/>
          </w:tcPr>
          <w:p w:rsidR="007361E1" w:rsidRPr="00566F31" w:rsidRDefault="007361E1" w:rsidP="00566F31">
            <w:pPr>
              <w:rPr>
                <w:sz w:val="22"/>
                <w:szCs w:val="22"/>
              </w:rPr>
            </w:pPr>
          </w:p>
        </w:tc>
      </w:tr>
    </w:tbl>
    <w:p w:rsidR="00E91256" w:rsidRPr="00566F31" w:rsidRDefault="00E91256" w:rsidP="00566F31">
      <w:pPr>
        <w:rPr>
          <w:b/>
          <w:sz w:val="22"/>
          <w:szCs w:val="22"/>
        </w:rPr>
      </w:pPr>
    </w:p>
    <w:p w:rsidR="00DA4F0A" w:rsidRDefault="00DA4F0A" w:rsidP="00CF4C17">
      <w:pPr>
        <w:pStyle w:val="Heading2"/>
        <w:spacing w:line="480" w:lineRule="auto"/>
        <w:rPr>
          <w:rFonts w:ascii="Times New Roman" w:hAnsi="Times New Roman"/>
          <w:i w:val="0"/>
          <w:sz w:val="24"/>
          <w:szCs w:val="24"/>
        </w:rPr>
        <w:sectPr w:rsidR="00DA4F0A" w:rsidSect="009A7876">
          <w:pgSz w:w="12240" w:h="15840"/>
          <w:pgMar w:top="1440" w:right="1440" w:bottom="1440" w:left="1440" w:header="708" w:footer="708" w:gutter="0"/>
          <w:pgNumType w:start="1"/>
          <w:cols w:space="708"/>
          <w:docGrid w:linePitch="360"/>
        </w:sectPr>
      </w:pPr>
      <w:bookmarkStart w:id="262" w:name="_Toc384818925"/>
      <w:bookmarkStart w:id="263" w:name="_Toc388016240"/>
    </w:p>
    <w:p w:rsidR="000340F4" w:rsidRDefault="00332B78" w:rsidP="000340F4">
      <w:pPr>
        <w:pStyle w:val="Heading2"/>
        <w:spacing w:line="480" w:lineRule="auto"/>
        <w:jc w:val="center"/>
        <w:rPr>
          <w:rFonts w:ascii="Times New Roman" w:hAnsi="Times New Roman"/>
          <w:i w:val="0"/>
          <w:sz w:val="24"/>
          <w:szCs w:val="24"/>
          <w:lang w:val="en-US"/>
        </w:rPr>
      </w:pPr>
      <w:bookmarkStart w:id="264" w:name="_Toc435462439"/>
      <w:r w:rsidRPr="00DA4F0A">
        <w:rPr>
          <w:rFonts w:ascii="Times New Roman" w:hAnsi="Times New Roman"/>
          <w:i w:val="0"/>
          <w:sz w:val="24"/>
          <w:szCs w:val="24"/>
        </w:rPr>
        <w:lastRenderedPageBreak/>
        <w:t>Appendix B:</w:t>
      </w:r>
      <w:bookmarkEnd w:id="264"/>
    </w:p>
    <w:p w:rsidR="00E91256" w:rsidRPr="00DA4F0A" w:rsidRDefault="00332B78" w:rsidP="000340F4">
      <w:pPr>
        <w:pStyle w:val="Heading2"/>
        <w:spacing w:line="480" w:lineRule="auto"/>
        <w:jc w:val="center"/>
        <w:rPr>
          <w:rFonts w:ascii="Times New Roman" w:hAnsi="Times New Roman"/>
          <w:i w:val="0"/>
          <w:sz w:val="24"/>
          <w:szCs w:val="24"/>
        </w:rPr>
      </w:pPr>
      <w:bookmarkStart w:id="265" w:name="_Toc435462440"/>
      <w:r w:rsidRPr="00DA4F0A">
        <w:rPr>
          <w:rFonts w:ascii="Times New Roman" w:hAnsi="Times New Roman"/>
          <w:i w:val="0"/>
          <w:sz w:val="24"/>
          <w:szCs w:val="24"/>
        </w:rPr>
        <w:t>Interview Questions</w:t>
      </w:r>
      <w:bookmarkEnd w:id="262"/>
      <w:bookmarkEnd w:id="263"/>
      <w:bookmarkEnd w:id="265"/>
    </w:p>
    <w:p w:rsidR="00E91256" w:rsidRPr="002F5E6F" w:rsidRDefault="00E91256" w:rsidP="00E91256">
      <w:pPr>
        <w:spacing w:line="480" w:lineRule="auto"/>
        <w:rPr>
          <w:color w:val="231F20"/>
        </w:rPr>
      </w:pPr>
      <w:r w:rsidRPr="00651E63">
        <w:rPr>
          <w:color w:val="231F20"/>
        </w:rPr>
        <w:t xml:space="preserve">1. What value for </w:t>
      </w:r>
      <w:r w:rsidRPr="002F5E6F">
        <w:rPr>
          <w:color w:val="231F20"/>
        </w:rPr>
        <w:t xml:space="preserve">money audits are you familiar with that are commonly being applied in public </w:t>
      </w:r>
      <w:r w:rsidRPr="002F5E6F">
        <w:rPr>
          <w:bCs/>
          <w:color w:val="231F20"/>
        </w:rPr>
        <w:t>sector institutions</w:t>
      </w:r>
      <w:r w:rsidRPr="002F5E6F">
        <w:rPr>
          <w:b/>
          <w:bCs/>
          <w:color w:val="231F20"/>
        </w:rPr>
        <w:t>?</w:t>
      </w:r>
      <w:r w:rsidRPr="002F5E6F">
        <w:rPr>
          <w:color w:val="231F20"/>
        </w:rPr>
        <w:t xml:space="preserve"> Please list.</w:t>
      </w:r>
    </w:p>
    <w:p w:rsidR="00E91256" w:rsidRPr="00274767" w:rsidRDefault="00E91256" w:rsidP="00E91256">
      <w:pPr>
        <w:spacing w:line="480" w:lineRule="auto"/>
        <w:rPr>
          <w:color w:val="231F20"/>
        </w:rPr>
      </w:pPr>
      <w:r w:rsidRPr="003E1E90">
        <w:rPr>
          <w:color w:val="231F20"/>
        </w:rPr>
        <w:t xml:space="preserve">2. Which of </w:t>
      </w:r>
      <w:r w:rsidR="00DA4F0A" w:rsidRPr="003E1E90">
        <w:rPr>
          <w:color w:val="231F20"/>
        </w:rPr>
        <w:t>these value</w:t>
      </w:r>
      <w:r w:rsidR="00DA4F0A">
        <w:rPr>
          <w:color w:val="231F20"/>
        </w:rPr>
        <w:t xml:space="preserve"> –</w:t>
      </w:r>
      <w:r w:rsidRPr="003E1E90">
        <w:rPr>
          <w:color w:val="231F20"/>
        </w:rPr>
        <w:t xml:space="preserve"> for</w:t>
      </w:r>
      <w:r w:rsidR="00DA4F0A">
        <w:rPr>
          <w:color w:val="231F20"/>
        </w:rPr>
        <w:t>-</w:t>
      </w:r>
      <w:r w:rsidRPr="003E1E90">
        <w:rPr>
          <w:color w:val="231F20"/>
        </w:rPr>
        <w:t xml:space="preserve"> money audits would you consider to be key in improving the performance of public procurement? Please mention and expl</w:t>
      </w:r>
      <w:r w:rsidRPr="00274767">
        <w:rPr>
          <w:color w:val="231F20"/>
        </w:rPr>
        <w:t>ain.</w:t>
      </w:r>
    </w:p>
    <w:p w:rsidR="00E91256" w:rsidRPr="00D82CA7" w:rsidRDefault="00E91256" w:rsidP="00E91256">
      <w:pPr>
        <w:spacing w:line="480" w:lineRule="auto"/>
        <w:rPr>
          <w:color w:val="231F20"/>
        </w:rPr>
      </w:pPr>
      <w:r w:rsidRPr="00274767">
        <w:rPr>
          <w:color w:val="231F20"/>
        </w:rPr>
        <w:t xml:space="preserve">3. </w:t>
      </w:r>
      <w:r w:rsidR="00D64171" w:rsidRPr="002621FA">
        <w:rPr>
          <w:color w:val="231F20"/>
        </w:rPr>
        <w:t>In your view, is there a relationship between</w:t>
      </w:r>
      <w:r w:rsidRPr="00BE299F">
        <w:rPr>
          <w:color w:val="231F20"/>
        </w:rPr>
        <w:t xml:space="preserve"> quality of goods/services or works, cost </w:t>
      </w:r>
      <w:r w:rsidR="00D64171" w:rsidRPr="00BE299F">
        <w:rPr>
          <w:color w:val="231F20"/>
        </w:rPr>
        <w:t>of the goods/services</w:t>
      </w:r>
      <w:r w:rsidRPr="00F449B5">
        <w:rPr>
          <w:color w:val="231F20"/>
        </w:rPr>
        <w:t xml:space="preserve"> </w:t>
      </w:r>
      <w:r w:rsidR="00D64171" w:rsidRPr="00D82CA7">
        <w:rPr>
          <w:color w:val="231F20"/>
        </w:rPr>
        <w:t>and</w:t>
      </w:r>
      <w:r w:rsidRPr="00D82CA7">
        <w:rPr>
          <w:color w:val="231F20"/>
        </w:rPr>
        <w:t xml:space="preserve"> the performance of public procurement management of the ministry of Education and sports? Please explain.</w:t>
      </w:r>
    </w:p>
    <w:p w:rsidR="00E91256" w:rsidRPr="00BA2D4A" w:rsidRDefault="00E91256" w:rsidP="00E91256">
      <w:pPr>
        <w:spacing w:line="480" w:lineRule="auto"/>
        <w:rPr>
          <w:color w:val="231F20"/>
        </w:rPr>
      </w:pPr>
      <w:r w:rsidRPr="00CA6BE1">
        <w:rPr>
          <w:color w:val="231F20"/>
        </w:rPr>
        <w:t>4. In your view, is it only t</w:t>
      </w:r>
      <w:r w:rsidRPr="00E27C90">
        <w:rPr>
          <w:color w:val="231F20"/>
        </w:rPr>
        <w:t xml:space="preserve">he quality of goods, services/works, cost saving and </w:t>
      </w:r>
      <w:r w:rsidR="00D64171" w:rsidRPr="00E27C90">
        <w:rPr>
          <w:color w:val="231F20"/>
        </w:rPr>
        <w:t xml:space="preserve">timely delivery </w:t>
      </w:r>
      <w:r w:rsidRPr="00E27C90">
        <w:rPr>
          <w:color w:val="231F20"/>
        </w:rPr>
        <w:t xml:space="preserve">that are benchmarks </w:t>
      </w:r>
      <w:r w:rsidR="00D64171" w:rsidRPr="00A52D6E">
        <w:rPr>
          <w:color w:val="231F20"/>
        </w:rPr>
        <w:t>for</w:t>
      </w:r>
      <w:r w:rsidRPr="00EA028B">
        <w:rPr>
          <w:color w:val="231F20"/>
        </w:rPr>
        <w:t xml:space="preserve"> the performance </w:t>
      </w:r>
      <w:r w:rsidR="00745CEC" w:rsidRPr="00EA028B">
        <w:rPr>
          <w:color w:val="231F20"/>
        </w:rPr>
        <w:t>of procurement in the Ministry?</w:t>
      </w:r>
    </w:p>
    <w:p w:rsidR="00E91256" w:rsidRPr="00DF1901" w:rsidRDefault="00745CEC" w:rsidP="00E91256">
      <w:pPr>
        <w:spacing w:line="480" w:lineRule="auto"/>
        <w:rPr>
          <w:color w:val="231F20"/>
        </w:rPr>
      </w:pPr>
      <w:r w:rsidRPr="00BA2D4A">
        <w:rPr>
          <w:color w:val="231F20"/>
        </w:rPr>
        <w:t>5</w:t>
      </w:r>
      <w:r w:rsidR="00E91256" w:rsidRPr="00BA2D4A">
        <w:rPr>
          <w:color w:val="231F20"/>
        </w:rPr>
        <w:t xml:space="preserve">. Outside value for money audits, what else do you think the Ministry can do to improve </w:t>
      </w:r>
      <w:r w:rsidR="00421A14" w:rsidRPr="00BA2D4A">
        <w:rPr>
          <w:color w:val="231F20"/>
        </w:rPr>
        <w:t>the performance of procure</w:t>
      </w:r>
      <w:r w:rsidR="00421A14" w:rsidRPr="008C7C1C">
        <w:rPr>
          <w:color w:val="231F20"/>
        </w:rPr>
        <w:t>ment</w:t>
      </w:r>
      <w:r w:rsidR="00E91256" w:rsidRPr="00DF1901">
        <w:rPr>
          <w:color w:val="231F20"/>
        </w:rPr>
        <w:t>? Please elaborate.</w:t>
      </w:r>
    </w:p>
    <w:p w:rsidR="00E91256" w:rsidRPr="0029790F" w:rsidRDefault="00745CEC" w:rsidP="00E91256">
      <w:pPr>
        <w:spacing w:line="480" w:lineRule="auto"/>
        <w:rPr>
          <w:color w:val="231F20"/>
        </w:rPr>
      </w:pPr>
      <w:r w:rsidRPr="00A35700">
        <w:rPr>
          <w:color w:val="231F20"/>
        </w:rPr>
        <w:t>6</w:t>
      </w:r>
      <w:r w:rsidR="00E91256" w:rsidRPr="00A35700">
        <w:rPr>
          <w:color w:val="231F20"/>
        </w:rPr>
        <w:t xml:space="preserve">. What contributions, if any, do you think value for money audits could have on the performance of public procurement of the ministry? Increased confidence and trust by the stakeholders </w:t>
      </w:r>
      <w:r w:rsidR="003F3672" w:rsidRPr="0029790F">
        <w:rPr>
          <w:color w:val="231F20"/>
        </w:rPr>
        <w:t>in the Ministry</w:t>
      </w:r>
      <w:r w:rsidR="00E91256" w:rsidRPr="0029790F">
        <w:rPr>
          <w:color w:val="231F20"/>
        </w:rPr>
        <w:t xml:space="preserve">? </w:t>
      </w:r>
    </w:p>
    <w:p w:rsidR="00E91256" w:rsidRPr="000251DA" w:rsidRDefault="00E91256" w:rsidP="00137EC2">
      <w:pPr>
        <w:spacing w:afterLines="20" w:after="48" w:line="480" w:lineRule="auto"/>
      </w:pPr>
    </w:p>
    <w:p w:rsidR="00745CEC" w:rsidRPr="000251DA" w:rsidRDefault="00745CEC" w:rsidP="00137EC2">
      <w:pPr>
        <w:spacing w:afterLines="20" w:after="48" w:line="480" w:lineRule="auto"/>
      </w:pPr>
    </w:p>
    <w:p w:rsidR="00745CEC" w:rsidRPr="00FF73D1" w:rsidRDefault="00745CEC" w:rsidP="00137EC2">
      <w:pPr>
        <w:spacing w:afterLines="20" w:after="48" w:line="480" w:lineRule="auto"/>
      </w:pPr>
    </w:p>
    <w:p w:rsidR="00745CEC" w:rsidRPr="00635656" w:rsidRDefault="00745CEC" w:rsidP="00137EC2">
      <w:pPr>
        <w:spacing w:afterLines="20" w:after="48" w:line="480" w:lineRule="auto"/>
      </w:pPr>
    </w:p>
    <w:p w:rsidR="00A748A9" w:rsidRPr="00E84C1F" w:rsidRDefault="00A748A9" w:rsidP="00E91256">
      <w:pPr>
        <w:spacing w:line="480" w:lineRule="auto"/>
        <w:rPr>
          <w:b/>
        </w:rPr>
      </w:pPr>
    </w:p>
    <w:p w:rsidR="00A43252" w:rsidRDefault="00CF4C17" w:rsidP="00A43252">
      <w:pPr>
        <w:pStyle w:val="Heading2"/>
        <w:jc w:val="center"/>
        <w:rPr>
          <w:rFonts w:ascii="Times New Roman" w:hAnsi="Times New Roman"/>
          <w:i w:val="0"/>
          <w:sz w:val="24"/>
          <w:szCs w:val="24"/>
          <w:lang w:val="en-US"/>
        </w:rPr>
      </w:pPr>
      <w:bookmarkStart w:id="266" w:name="_Toc435462441"/>
      <w:bookmarkStart w:id="267" w:name="_Toc384818926"/>
      <w:bookmarkStart w:id="268" w:name="_Toc388016241"/>
      <w:r w:rsidRPr="00DA4F0A">
        <w:rPr>
          <w:rFonts w:ascii="Times New Roman" w:hAnsi="Times New Roman"/>
          <w:i w:val="0"/>
          <w:sz w:val="24"/>
          <w:szCs w:val="24"/>
        </w:rPr>
        <w:lastRenderedPageBreak/>
        <w:t>Appendix C:</w:t>
      </w:r>
      <w:bookmarkEnd w:id="266"/>
    </w:p>
    <w:p w:rsidR="00E91256" w:rsidRDefault="00CF4C17" w:rsidP="00A43252">
      <w:pPr>
        <w:pStyle w:val="Heading2"/>
        <w:jc w:val="center"/>
        <w:rPr>
          <w:rFonts w:ascii="Times New Roman" w:hAnsi="Times New Roman"/>
          <w:i w:val="0"/>
          <w:sz w:val="24"/>
          <w:szCs w:val="24"/>
          <w:lang w:val="en-US"/>
        </w:rPr>
      </w:pPr>
      <w:bookmarkStart w:id="269" w:name="_Toc435462442"/>
      <w:r w:rsidRPr="00DA4F0A">
        <w:rPr>
          <w:rFonts w:ascii="Times New Roman" w:hAnsi="Times New Roman"/>
          <w:i w:val="0"/>
          <w:sz w:val="24"/>
          <w:szCs w:val="24"/>
        </w:rPr>
        <w:t>Documentary Review Checklists</w:t>
      </w:r>
      <w:bookmarkEnd w:id="267"/>
      <w:bookmarkEnd w:id="268"/>
      <w:bookmarkEnd w:id="269"/>
    </w:p>
    <w:p w:rsidR="00A43252" w:rsidRPr="00A43252" w:rsidRDefault="00A43252" w:rsidP="00A43252">
      <w:pPr>
        <w:rPr>
          <w:lang w:eastAsia="x-none"/>
        </w:rPr>
      </w:pPr>
    </w:p>
    <w:p w:rsidR="00E91256" w:rsidRPr="00651E63" w:rsidRDefault="00E91256" w:rsidP="00E91256">
      <w:pPr>
        <w:spacing w:line="480" w:lineRule="auto"/>
        <w:rPr>
          <w:color w:val="000000"/>
        </w:rPr>
      </w:pPr>
      <w:bookmarkStart w:id="270" w:name="chinese-news-slides-div-d0e211"/>
      <w:bookmarkEnd w:id="270"/>
      <w:r w:rsidRPr="00651E63">
        <w:rPr>
          <w:color w:val="000000"/>
        </w:rPr>
        <w:t>Documentary review will be undertaken to establish the following;</w:t>
      </w:r>
    </w:p>
    <w:p w:rsidR="00E91256" w:rsidRPr="002F5E6F" w:rsidRDefault="00E91256" w:rsidP="00E91256">
      <w:pPr>
        <w:pStyle w:val="ListParagraph"/>
        <w:numPr>
          <w:ilvl w:val="0"/>
          <w:numId w:val="10"/>
        </w:numPr>
        <w:spacing w:line="480" w:lineRule="auto"/>
        <w:rPr>
          <w:rFonts w:ascii="Times New Roman" w:hAnsi="Times New Roman"/>
          <w:color w:val="000000"/>
          <w:sz w:val="24"/>
          <w:szCs w:val="24"/>
        </w:rPr>
      </w:pPr>
      <w:r w:rsidRPr="002F5E6F">
        <w:rPr>
          <w:rFonts w:ascii="Times New Roman" w:hAnsi="Times New Roman"/>
          <w:color w:val="000000"/>
          <w:sz w:val="24"/>
          <w:szCs w:val="24"/>
        </w:rPr>
        <w:t>The names, designations, roles and responsibilities of the different stakeholders in public procurement management of the MOES.</w:t>
      </w:r>
    </w:p>
    <w:p w:rsidR="00E91256" w:rsidRPr="002F5E6F" w:rsidRDefault="00E91256" w:rsidP="00E91256">
      <w:pPr>
        <w:pStyle w:val="ListParagraph"/>
        <w:numPr>
          <w:ilvl w:val="0"/>
          <w:numId w:val="10"/>
        </w:numPr>
        <w:spacing w:line="480" w:lineRule="auto"/>
        <w:rPr>
          <w:rFonts w:ascii="Times New Roman" w:hAnsi="Times New Roman"/>
          <w:color w:val="000000"/>
          <w:sz w:val="24"/>
          <w:szCs w:val="24"/>
        </w:rPr>
      </w:pPr>
      <w:r w:rsidRPr="002F5E6F">
        <w:rPr>
          <w:rFonts w:ascii="Times New Roman" w:hAnsi="Times New Roman"/>
          <w:color w:val="000000"/>
          <w:sz w:val="24"/>
          <w:szCs w:val="24"/>
        </w:rPr>
        <w:t>whether there is delineation of roles and responsibilities in the procurement process</w:t>
      </w:r>
    </w:p>
    <w:p w:rsidR="00E91256" w:rsidRPr="002F5E6F" w:rsidRDefault="00E91256" w:rsidP="00E91256">
      <w:pPr>
        <w:pStyle w:val="ListParagraph"/>
        <w:numPr>
          <w:ilvl w:val="0"/>
          <w:numId w:val="10"/>
        </w:numPr>
        <w:spacing w:line="480" w:lineRule="auto"/>
        <w:rPr>
          <w:rFonts w:ascii="Times New Roman" w:hAnsi="Times New Roman"/>
          <w:color w:val="000000"/>
          <w:sz w:val="24"/>
          <w:szCs w:val="24"/>
        </w:rPr>
      </w:pPr>
      <w:r w:rsidRPr="002F5E6F">
        <w:rPr>
          <w:rFonts w:ascii="Times New Roman" w:hAnsi="Times New Roman"/>
          <w:color w:val="000000"/>
          <w:sz w:val="24"/>
          <w:szCs w:val="24"/>
        </w:rPr>
        <w:t>Whether there is active participation by key stakeholders in the public procurement process of the ministry at all stages of procurement</w:t>
      </w:r>
    </w:p>
    <w:p w:rsidR="00E91256" w:rsidRPr="00274767" w:rsidRDefault="00E91256" w:rsidP="00E91256">
      <w:pPr>
        <w:pStyle w:val="ListParagraph"/>
        <w:numPr>
          <w:ilvl w:val="0"/>
          <w:numId w:val="10"/>
        </w:numPr>
        <w:spacing w:line="480" w:lineRule="auto"/>
        <w:rPr>
          <w:rFonts w:ascii="Times New Roman" w:hAnsi="Times New Roman"/>
          <w:color w:val="000000"/>
          <w:sz w:val="24"/>
          <w:szCs w:val="24"/>
        </w:rPr>
      </w:pPr>
      <w:r w:rsidRPr="003E1E90">
        <w:rPr>
          <w:rFonts w:ascii="Times New Roman" w:hAnsi="Times New Roman"/>
          <w:color w:val="000000"/>
          <w:sz w:val="24"/>
          <w:szCs w:val="24"/>
        </w:rPr>
        <w:t>Whether there is compliance to the public procurement laws, reg</w:t>
      </w:r>
      <w:r w:rsidRPr="00274767">
        <w:rPr>
          <w:rFonts w:ascii="Times New Roman" w:hAnsi="Times New Roman"/>
          <w:color w:val="000000"/>
          <w:sz w:val="24"/>
          <w:szCs w:val="24"/>
        </w:rPr>
        <w:t>ulations, policies and best practices?</w:t>
      </w:r>
    </w:p>
    <w:p w:rsidR="00E91256" w:rsidRPr="00274767" w:rsidRDefault="00E91256" w:rsidP="00E91256">
      <w:pPr>
        <w:pStyle w:val="ListParagraph"/>
        <w:numPr>
          <w:ilvl w:val="0"/>
          <w:numId w:val="10"/>
        </w:numPr>
        <w:spacing w:line="480" w:lineRule="auto"/>
        <w:rPr>
          <w:rFonts w:ascii="Times New Roman" w:hAnsi="Times New Roman"/>
          <w:color w:val="000000"/>
          <w:sz w:val="24"/>
          <w:szCs w:val="24"/>
        </w:rPr>
      </w:pPr>
      <w:r w:rsidRPr="00274767">
        <w:rPr>
          <w:rFonts w:ascii="Times New Roman" w:hAnsi="Times New Roman"/>
          <w:color w:val="000000"/>
          <w:sz w:val="24"/>
          <w:szCs w:val="24"/>
        </w:rPr>
        <w:t>Whether the specifications for the goods, services and works permit the best possible maximum competition by the providers?</w:t>
      </w:r>
    </w:p>
    <w:p w:rsidR="00E91256" w:rsidRPr="002621FA" w:rsidRDefault="00E91256" w:rsidP="00E91256">
      <w:pPr>
        <w:pStyle w:val="ListParagraph"/>
        <w:numPr>
          <w:ilvl w:val="0"/>
          <w:numId w:val="10"/>
        </w:numPr>
        <w:spacing w:line="480" w:lineRule="auto"/>
        <w:rPr>
          <w:rFonts w:ascii="Times New Roman" w:hAnsi="Times New Roman"/>
          <w:color w:val="000000"/>
          <w:sz w:val="24"/>
          <w:szCs w:val="24"/>
        </w:rPr>
      </w:pPr>
      <w:r w:rsidRPr="002621FA">
        <w:rPr>
          <w:rFonts w:ascii="Times New Roman" w:hAnsi="Times New Roman"/>
          <w:color w:val="000000"/>
          <w:sz w:val="24"/>
          <w:szCs w:val="24"/>
        </w:rPr>
        <w:t>whether the procurements are initiated in time</w:t>
      </w:r>
    </w:p>
    <w:p w:rsidR="00E91256" w:rsidRPr="00BE299F" w:rsidRDefault="00E91256" w:rsidP="00E91256">
      <w:pPr>
        <w:pStyle w:val="ListParagraph"/>
        <w:numPr>
          <w:ilvl w:val="0"/>
          <w:numId w:val="10"/>
        </w:numPr>
        <w:spacing w:line="480" w:lineRule="auto"/>
        <w:rPr>
          <w:rFonts w:ascii="Times New Roman" w:hAnsi="Times New Roman"/>
          <w:color w:val="000000"/>
          <w:sz w:val="24"/>
          <w:szCs w:val="24"/>
        </w:rPr>
      </w:pPr>
      <w:r w:rsidRPr="00BE299F">
        <w:rPr>
          <w:rFonts w:ascii="Times New Roman" w:hAnsi="Times New Roman"/>
          <w:color w:val="000000"/>
          <w:sz w:val="24"/>
          <w:szCs w:val="24"/>
        </w:rPr>
        <w:t>whether all procurement undertaken are in the procurement plan and budget</w:t>
      </w:r>
    </w:p>
    <w:p w:rsidR="00E91256" w:rsidRPr="00F449B5" w:rsidRDefault="00E91256" w:rsidP="00E91256">
      <w:pPr>
        <w:pStyle w:val="ListParagraph"/>
        <w:numPr>
          <w:ilvl w:val="0"/>
          <w:numId w:val="10"/>
        </w:numPr>
        <w:spacing w:line="480" w:lineRule="auto"/>
        <w:rPr>
          <w:rFonts w:ascii="Times New Roman" w:hAnsi="Times New Roman"/>
          <w:color w:val="000000"/>
          <w:sz w:val="24"/>
          <w:szCs w:val="24"/>
        </w:rPr>
      </w:pPr>
      <w:r w:rsidRPr="00F449B5">
        <w:rPr>
          <w:rFonts w:ascii="Times New Roman" w:hAnsi="Times New Roman"/>
          <w:color w:val="000000"/>
          <w:sz w:val="24"/>
          <w:szCs w:val="24"/>
        </w:rPr>
        <w:t>Whether the prices charged for the supplies, services and works are economical, reasonable and within budgeted estimates and market rates.</w:t>
      </w:r>
    </w:p>
    <w:p w:rsidR="00E91256" w:rsidRPr="00D82CA7" w:rsidRDefault="00E91256" w:rsidP="00E91256">
      <w:pPr>
        <w:pStyle w:val="ListParagraph"/>
        <w:numPr>
          <w:ilvl w:val="0"/>
          <w:numId w:val="10"/>
        </w:numPr>
        <w:spacing w:line="480" w:lineRule="auto"/>
        <w:rPr>
          <w:rFonts w:ascii="Times New Roman" w:hAnsi="Times New Roman"/>
          <w:color w:val="000000"/>
          <w:sz w:val="24"/>
          <w:szCs w:val="24"/>
        </w:rPr>
      </w:pPr>
      <w:r w:rsidRPr="00D82CA7">
        <w:rPr>
          <w:rFonts w:ascii="Times New Roman" w:hAnsi="Times New Roman"/>
          <w:color w:val="000000"/>
          <w:sz w:val="24"/>
          <w:szCs w:val="24"/>
        </w:rPr>
        <w:t>Whether the internal audit department is involved at key stages of the procurement cycle?</w:t>
      </w:r>
    </w:p>
    <w:p w:rsidR="00E91256" w:rsidRPr="00CA6BE1" w:rsidRDefault="00E91256" w:rsidP="00E91256">
      <w:pPr>
        <w:pStyle w:val="ListParagraph"/>
        <w:numPr>
          <w:ilvl w:val="0"/>
          <w:numId w:val="10"/>
        </w:numPr>
        <w:spacing w:line="480" w:lineRule="auto"/>
        <w:rPr>
          <w:rFonts w:ascii="Times New Roman" w:hAnsi="Times New Roman"/>
          <w:color w:val="000000"/>
          <w:sz w:val="24"/>
          <w:szCs w:val="24"/>
        </w:rPr>
      </w:pPr>
      <w:r w:rsidRPr="00CA6BE1">
        <w:rPr>
          <w:rFonts w:ascii="Times New Roman" w:hAnsi="Times New Roman"/>
          <w:color w:val="000000"/>
          <w:sz w:val="24"/>
          <w:szCs w:val="24"/>
        </w:rPr>
        <w:t>Whether the goods/works delivered meet the quality standards specified in the solicitation document</w:t>
      </w:r>
    </w:p>
    <w:p w:rsidR="00E91256" w:rsidRPr="00E27C90" w:rsidRDefault="00E91256" w:rsidP="00E91256">
      <w:pPr>
        <w:pStyle w:val="ListParagraph"/>
        <w:numPr>
          <w:ilvl w:val="0"/>
          <w:numId w:val="10"/>
        </w:numPr>
        <w:spacing w:line="480" w:lineRule="auto"/>
        <w:rPr>
          <w:rFonts w:ascii="Times New Roman" w:hAnsi="Times New Roman"/>
          <w:color w:val="000000"/>
          <w:sz w:val="24"/>
          <w:szCs w:val="24"/>
        </w:rPr>
      </w:pPr>
      <w:r w:rsidRPr="00E27C90">
        <w:rPr>
          <w:rFonts w:ascii="Times New Roman" w:hAnsi="Times New Roman"/>
          <w:color w:val="000000"/>
          <w:sz w:val="24"/>
          <w:szCs w:val="24"/>
        </w:rPr>
        <w:t>Whether the supplies, works or services are delivered on time, to the required quality standards and meet the customers’ requirement?</w:t>
      </w:r>
    </w:p>
    <w:p w:rsidR="00E91256" w:rsidRPr="00E27C90" w:rsidRDefault="00E91256" w:rsidP="00E91256">
      <w:pPr>
        <w:pStyle w:val="ListParagraph"/>
        <w:numPr>
          <w:ilvl w:val="0"/>
          <w:numId w:val="10"/>
        </w:numPr>
        <w:spacing w:line="480" w:lineRule="auto"/>
        <w:rPr>
          <w:rFonts w:ascii="Times New Roman" w:hAnsi="Times New Roman"/>
          <w:color w:val="000000"/>
          <w:sz w:val="24"/>
          <w:szCs w:val="24"/>
        </w:rPr>
      </w:pPr>
      <w:r w:rsidRPr="00E27C90">
        <w:rPr>
          <w:rFonts w:ascii="Times New Roman" w:hAnsi="Times New Roman"/>
          <w:color w:val="000000"/>
          <w:sz w:val="24"/>
          <w:szCs w:val="24"/>
        </w:rPr>
        <w:t xml:space="preserve"> Whether the management of the Ministry and PDU officials exercise transparency at all stages of the procurement process in the ministry.</w:t>
      </w:r>
    </w:p>
    <w:p w:rsidR="00E91256" w:rsidRPr="00A52D6E" w:rsidRDefault="00E91256" w:rsidP="00E91256">
      <w:pPr>
        <w:pStyle w:val="ListParagraph"/>
        <w:numPr>
          <w:ilvl w:val="0"/>
          <w:numId w:val="10"/>
        </w:numPr>
        <w:spacing w:line="480" w:lineRule="auto"/>
        <w:rPr>
          <w:rFonts w:ascii="Times New Roman" w:hAnsi="Times New Roman"/>
          <w:color w:val="000000"/>
          <w:sz w:val="24"/>
          <w:szCs w:val="24"/>
        </w:rPr>
      </w:pPr>
      <w:r w:rsidRPr="00A52D6E">
        <w:rPr>
          <w:rFonts w:ascii="Times New Roman" w:hAnsi="Times New Roman"/>
          <w:color w:val="000000"/>
          <w:sz w:val="24"/>
          <w:szCs w:val="24"/>
        </w:rPr>
        <w:lastRenderedPageBreak/>
        <w:t>Whether payments for supplies, services or works are made on time and for value received?</w:t>
      </w:r>
    </w:p>
    <w:p w:rsidR="00E91256" w:rsidRPr="00EA028B" w:rsidRDefault="00E91256" w:rsidP="00E91256">
      <w:pPr>
        <w:pStyle w:val="ListParagraph"/>
        <w:numPr>
          <w:ilvl w:val="0"/>
          <w:numId w:val="10"/>
        </w:numPr>
        <w:spacing w:line="480" w:lineRule="auto"/>
        <w:rPr>
          <w:rFonts w:ascii="Times New Roman" w:hAnsi="Times New Roman"/>
          <w:color w:val="000000"/>
          <w:sz w:val="24"/>
          <w:szCs w:val="24"/>
        </w:rPr>
      </w:pPr>
      <w:r w:rsidRPr="00A52D6E">
        <w:rPr>
          <w:rFonts w:ascii="Times New Roman" w:hAnsi="Times New Roman"/>
          <w:color w:val="000000"/>
          <w:sz w:val="24"/>
          <w:szCs w:val="24"/>
        </w:rPr>
        <w:t>Whether controls exist to minimize misappropriati</w:t>
      </w:r>
      <w:r w:rsidRPr="00EA028B">
        <w:rPr>
          <w:rFonts w:ascii="Times New Roman" w:hAnsi="Times New Roman"/>
          <w:color w:val="000000"/>
          <w:sz w:val="24"/>
          <w:szCs w:val="24"/>
        </w:rPr>
        <w:t>on of resources</w:t>
      </w:r>
    </w:p>
    <w:p w:rsidR="00E91256" w:rsidRPr="00EA028B" w:rsidRDefault="00E91256" w:rsidP="00E91256">
      <w:pPr>
        <w:pStyle w:val="ListParagraph"/>
        <w:numPr>
          <w:ilvl w:val="0"/>
          <w:numId w:val="10"/>
        </w:numPr>
        <w:spacing w:line="480" w:lineRule="auto"/>
        <w:rPr>
          <w:rFonts w:ascii="Times New Roman" w:hAnsi="Times New Roman"/>
          <w:color w:val="000000"/>
          <w:sz w:val="24"/>
          <w:szCs w:val="24"/>
        </w:rPr>
      </w:pPr>
      <w:r w:rsidRPr="00EA028B">
        <w:rPr>
          <w:rFonts w:ascii="Times New Roman" w:hAnsi="Times New Roman"/>
          <w:color w:val="000000"/>
          <w:sz w:val="24"/>
          <w:szCs w:val="24"/>
        </w:rPr>
        <w:t>Whether contracts are properly managed by competent and qualified personnel</w:t>
      </w:r>
    </w:p>
    <w:p w:rsidR="00E91256" w:rsidRPr="00BA2D4A" w:rsidRDefault="00E91256" w:rsidP="00E91256">
      <w:pPr>
        <w:pStyle w:val="ListParagraph"/>
        <w:numPr>
          <w:ilvl w:val="0"/>
          <w:numId w:val="10"/>
        </w:numPr>
        <w:spacing w:line="480" w:lineRule="auto"/>
        <w:rPr>
          <w:rFonts w:ascii="Times New Roman" w:hAnsi="Times New Roman"/>
          <w:color w:val="000000"/>
          <w:sz w:val="24"/>
          <w:szCs w:val="24"/>
        </w:rPr>
      </w:pPr>
      <w:r w:rsidRPr="00BA2D4A">
        <w:rPr>
          <w:rFonts w:ascii="Times New Roman" w:hAnsi="Times New Roman"/>
          <w:color w:val="000000"/>
          <w:sz w:val="24"/>
          <w:szCs w:val="24"/>
        </w:rPr>
        <w:t>Whether procurement activities of the PDE are being undertaken in accordance with the applicable legal frame work governing public procurement management.</w:t>
      </w:r>
    </w:p>
    <w:p w:rsidR="00E91256" w:rsidRPr="00BA2D4A" w:rsidRDefault="00E91256" w:rsidP="00E91256">
      <w:pPr>
        <w:pStyle w:val="ListParagraph"/>
        <w:numPr>
          <w:ilvl w:val="0"/>
          <w:numId w:val="10"/>
        </w:numPr>
        <w:spacing w:line="480" w:lineRule="auto"/>
        <w:rPr>
          <w:rFonts w:ascii="Times New Roman" w:hAnsi="Times New Roman"/>
          <w:color w:val="000000"/>
          <w:sz w:val="24"/>
          <w:szCs w:val="24"/>
        </w:rPr>
      </w:pPr>
      <w:r w:rsidRPr="00BA2D4A">
        <w:rPr>
          <w:rFonts w:ascii="Times New Roman" w:hAnsi="Times New Roman"/>
          <w:color w:val="000000"/>
          <w:sz w:val="24"/>
          <w:szCs w:val="24"/>
        </w:rPr>
        <w:t>Whether resources budgeted and allocated for procurements are being appropriately used to achieve efficiency.</w:t>
      </w:r>
    </w:p>
    <w:p w:rsidR="00E91256" w:rsidRPr="008C7C1C" w:rsidRDefault="00E91256" w:rsidP="00E91256">
      <w:pPr>
        <w:pStyle w:val="ListParagraph"/>
        <w:numPr>
          <w:ilvl w:val="0"/>
          <w:numId w:val="10"/>
        </w:numPr>
        <w:spacing w:line="480" w:lineRule="auto"/>
        <w:rPr>
          <w:rFonts w:ascii="Times New Roman" w:hAnsi="Times New Roman"/>
          <w:color w:val="000000"/>
          <w:sz w:val="24"/>
          <w:szCs w:val="24"/>
        </w:rPr>
      </w:pPr>
      <w:r w:rsidRPr="008C7C1C">
        <w:rPr>
          <w:rFonts w:ascii="Times New Roman" w:hAnsi="Times New Roman"/>
          <w:color w:val="000000"/>
          <w:sz w:val="24"/>
          <w:szCs w:val="24"/>
        </w:rPr>
        <w:t>Whether the desired procurement objectives set are being attained by the Ministry</w:t>
      </w:r>
    </w:p>
    <w:p w:rsidR="00E91256" w:rsidRPr="00DF1901" w:rsidRDefault="00E91256" w:rsidP="00E91256">
      <w:pPr>
        <w:pStyle w:val="ListParagraph"/>
        <w:numPr>
          <w:ilvl w:val="0"/>
          <w:numId w:val="10"/>
        </w:numPr>
        <w:spacing w:line="480" w:lineRule="auto"/>
        <w:rPr>
          <w:rFonts w:ascii="Times New Roman" w:hAnsi="Times New Roman"/>
          <w:color w:val="000000"/>
          <w:sz w:val="24"/>
          <w:szCs w:val="24"/>
        </w:rPr>
      </w:pPr>
      <w:r w:rsidRPr="00DF1901">
        <w:rPr>
          <w:rFonts w:ascii="Times New Roman" w:hAnsi="Times New Roman"/>
          <w:color w:val="000000"/>
          <w:sz w:val="24"/>
          <w:szCs w:val="24"/>
        </w:rPr>
        <w:t>Whether end users are getting value for money (VFM) for services, goods and works being procured and delivered by the providers.</w:t>
      </w:r>
    </w:p>
    <w:p w:rsidR="00E91256" w:rsidRDefault="00E91256" w:rsidP="00E91256">
      <w:pPr>
        <w:pStyle w:val="ListParagraph"/>
        <w:numPr>
          <w:ilvl w:val="0"/>
          <w:numId w:val="10"/>
        </w:numPr>
        <w:spacing w:line="480" w:lineRule="auto"/>
        <w:rPr>
          <w:rFonts w:ascii="Times New Roman" w:hAnsi="Times New Roman"/>
          <w:color w:val="000000"/>
          <w:sz w:val="24"/>
          <w:szCs w:val="24"/>
        </w:rPr>
      </w:pPr>
      <w:r w:rsidRPr="00A35700">
        <w:rPr>
          <w:rFonts w:ascii="Times New Roman" w:hAnsi="Times New Roman"/>
          <w:color w:val="000000"/>
          <w:sz w:val="24"/>
          <w:szCs w:val="24"/>
        </w:rPr>
        <w:t>Whether providers of goods, services and works are competent and have the capacity to deliver the services?</w:t>
      </w:r>
    </w:p>
    <w:p w:rsidR="00EB4A32" w:rsidRDefault="00EB4A32" w:rsidP="00EB4A32">
      <w:pPr>
        <w:pStyle w:val="ListParagraph"/>
        <w:spacing w:line="480" w:lineRule="auto"/>
        <w:rPr>
          <w:rFonts w:ascii="Times New Roman" w:hAnsi="Times New Roman"/>
          <w:color w:val="000000"/>
          <w:sz w:val="24"/>
          <w:szCs w:val="24"/>
        </w:rPr>
      </w:pPr>
    </w:p>
    <w:p w:rsidR="00EB4A32" w:rsidRDefault="00EB4A32" w:rsidP="00EB4A32">
      <w:pPr>
        <w:pStyle w:val="ListParagraph"/>
        <w:spacing w:line="480" w:lineRule="auto"/>
        <w:rPr>
          <w:rFonts w:ascii="Times New Roman" w:hAnsi="Times New Roman"/>
          <w:color w:val="000000"/>
          <w:sz w:val="24"/>
          <w:szCs w:val="24"/>
        </w:rPr>
      </w:pPr>
    </w:p>
    <w:p w:rsidR="00EB4A32" w:rsidRDefault="00EB4A32" w:rsidP="00EB4A32">
      <w:pPr>
        <w:pStyle w:val="ListParagraph"/>
        <w:spacing w:line="480" w:lineRule="auto"/>
        <w:rPr>
          <w:rFonts w:ascii="Times New Roman" w:hAnsi="Times New Roman"/>
          <w:color w:val="000000"/>
          <w:sz w:val="24"/>
          <w:szCs w:val="24"/>
        </w:rPr>
      </w:pPr>
    </w:p>
    <w:p w:rsidR="00EB4A32" w:rsidRDefault="00EB4A32" w:rsidP="00EB4A32">
      <w:pPr>
        <w:pStyle w:val="ListParagraph"/>
        <w:spacing w:line="480" w:lineRule="auto"/>
        <w:rPr>
          <w:rFonts w:ascii="Times New Roman" w:hAnsi="Times New Roman"/>
          <w:color w:val="000000"/>
          <w:sz w:val="24"/>
          <w:szCs w:val="24"/>
        </w:rPr>
      </w:pPr>
    </w:p>
    <w:p w:rsidR="00EB4A32" w:rsidRDefault="00EB4A32" w:rsidP="00EB4A32">
      <w:pPr>
        <w:pStyle w:val="ListParagraph"/>
        <w:spacing w:line="480" w:lineRule="auto"/>
        <w:rPr>
          <w:rFonts w:ascii="Times New Roman" w:hAnsi="Times New Roman"/>
          <w:color w:val="000000"/>
          <w:sz w:val="24"/>
          <w:szCs w:val="24"/>
        </w:rPr>
      </w:pPr>
    </w:p>
    <w:p w:rsidR="00EB4A32" w:rsidRDefault="00EB4A32" w:rsidP="00EB4A32">
      <w:pPr>
        <w:pStyle w:val="ListParagraph"/>
        <w:spacing w:line="480" w:lineRule="auto"/>
        <w:rPr>
          <w:rFonts w:ascii="Times New Roman" w:hAnsi="Times New Roman"/>
          <w:color w:val="000000"/>
          <w:sz w:val="24"/>
          <w:szCs w:val="24"/>
        </w:rPr>
      </w:pPr>
    </w:p>
    <w:p w:rsidR="00EB4A32" w:rsidRDefault="00EB4A32" w:rsidP="00592969">
      <w:pPr>
        <w:pStyle w:val="ListParagraph"/>
        <w:spacing w:line="480" w:lineRule="auto"/>
        <w:ind w:left="0"/>
        <w:rPr>
          <w:rFonts w:ascii="Times New Roman" w:hAnsi="Times New Roman"/>
          <w:color w:val="000000"/>
          <w:sz w:val="24"/>
          <w:szCs w:val="24"/>
        </w:rPr>
      </w:pPr>
    </w:p>
    <w:p w:rsidR="0053339A" w:rsidRDefault="0053339A" w:rsidP="00592969">
      <w:pPr>
        <w:pStyle w:val="ListParagraph"/>
        <w:spacing w:line="480" w:lineRule="auto"/>
        <w:ind w:left="0"/>
        <w:rPr>
          <w:rFonts w:ascii="Times New Roman" w:hAnsi="Times New Roman"/>
          <w:color w:val="000000"/>
          <w:sz w:val="24"/>
          <w:szCs w:val="24"/>
        </w:rPr>
      </w:pPr>
    </w:p>
    <w:p w:rsidR="0053339A" w:rsidRDefault="0053339A" w:rsidP="00592969">
      <w:pPr>
        <w:pStyle w:val="ListParagraph"/>
        <w:spacing w:line="480" w:lineRule="auto"/>
        <w:ind w:left="0"/>
        <w:rPr>
          <w:rFonts w:ascii="Times New Roman" w:hAnsi="Times New Roman"/>
          <w:color w:val="000000"/>
          <w:sz w:val="24"/>
          <w:szCs w:val="24"/>
        </w:rPr>
      </w:pPr>
    </w:p>
    <w:p w:rsidR="00EB4A32" w:rsidRPr="00A35700" w:rsidRDefault="00EB4A32" w:rsidP="00EB4A32">
      <w:pPr>
        <w:pStyle w:val="ListParagraph"/>
        <w:spacing w:line="480" w:lineRule="auto"/>
        <w:rPr>
          <w:rFonts w:ascii="Times New Roman" w:hAnsi="Times New Roman"/>
          <w:color w:val="000000"/>
          <w:sz w:val="24"/>
          <w:szCs w:val="24"/>
        </w:rPr>
      </w:pPr>
    </w:p>
    <w:p w:rsidR="00EB4A32" w:rsidRPr="00EB4A32" w:rsidRDefault="00EB4A32" w:rsidP="00EB4A32">
      <w:pPr>
        <w:spacing w:line="480" w:lineRule="auto"/>
        <w:jc w:val="center"/>
        <w:rPr>
          <w:b/>
        </w:rPr>
      </w:pPr>
      <w:r w:rsidRPr="00EB4A32">
        <w:rPr>
          <w:b/>
        </w:rPr>
        <w:lastRenderedPageBreak/>
        <w:t>DOCUMENTARY LIST</w:t>
      </w:r>
    </w:p>
    <w:p w:rsidR="00E91256" w:rsidRPr="0029790F" w:rsidRDefault="00E91256" w:rsidP="00137EC2">
      <w:pPr>
        <w:spacing w:line="480" w:lineRule="auto"/>
        <w:jc w:val="both"/>
        <w:rPr>
          <w:b/>
        </w:rPr>
      </w:pPr>
      <w:r w:rsidRPr="0029790F">
        <w:t>List of Documents that the researcher intends to review at the MOES includes the following</w:t>
      </w:r>
      <w:r w:rsidRPr="0029790F">
        <w:rPr>
          <w:b/>
        </w:rPr>
        <w:t>:</w:t>
      </w:r>
    </w:p>
    <w:p w:rsidR="00E91256" w:rsidRPr="000251DA" w:rsidRDefault="00E91256" w:rsidP="00E91256">
      <w:pPr>
        <w:numPr>
          <w:ilvl w:val="0"/>
          <w:numId w:val="9"/>
        </w:numPr>
        <w:shd w:val="clear" w:color="auto" w:fill="FFFFFF"/>
        <w:spacing w:line="480" w:lineRule="auto"/>
        <w:jc w:val="both"/>
        <w:rPr>
          <w:color w:val="000000"/>
        </w:rPr>
      </w:pPr>
      <w:r w:rsidRPr="000251DA">
        <w:rPr>
          <w:color w:val="000000"/>
        </w:rPr>
        <w:t>User department procurement plans/work plans, MOES consolidated Procurement Plan and the Ministry Budget</w:t>
      </w:r>
    </w:p>
    <w:p w:rsidR="00E91256" w:rsidRPr="000251DA" w:rsidRDefault="00E91256" w:rsidP="00E91256">
      <w:pPr>
        <w:numPr>
          <w:ilvl w:val="0"/>
          <w:numId w:val="9"/>
        </w:numPr>
        <w:shd w:val="clear" w:color="auto" w:fill="FFFFFF"/>
        <w:spacing w:line="480" w:lineRule="auto"/>
        <w:jc w:val="both"/>
        <w:rPr>
          <w:color w:val="000000"/>
        </w:rPr>
      </w:pPr>
      <w:r w:rsidRPr="000251DA">
        <w:rPr>
          <w:color w:val="000000"/>
        </w:rPr>
        <w:t>Solicitation Documents including the Statements of requirements, Evaluation Criteria and terms and conditions of contract.</w:t>
      </w:r>
    </w:p>
    <w:p w:rsidR="00E91256" w:rsidRPr="00635656" w:rsidRDefault="00E91256" w:rsidP="00E91256">
      <w:pPr>
        <w:numPr>
          <w:ilvl w:val="0"/>
          <w:numId w:val="9"/>
        </w:numPr>
        <w:shd w:val="clear" w:color="auto" w:fill="FFFFFF"/>
        <w:spacing w:line="480" w:lineRule="auto"/>
        <w:jc w:val="both"/>
        <w:rPr>
          <w:color w:val="000000"/>
        </w:rPr>
      </w:pPr>
      <w:r w:rsidRPr="00FF73D1">
        <w:rPr>
          <w:color w:val="000000"/>
        </w:rPr>
        <w:t>Copies of any addendum to th</w:t>
      </w:r>
      <w:r w:rsidRPr="00635656">
        <w:rPr>
          <w:color w:val="000000"/>
        </w:rPr>
        <w:t>e solicitation documents, where applicable.</w:t>
      </w:r>
    </w:p>
    <w:p w:rsidR="00E91256" w:rsidRPr="00635656" w:rsidRDefault="00E91256" w:rsidP="00E91256">
      <w:pPr>
        <w:numPr>
          <w:ilvl w:val="0"/>
          <w:numId w:val="9"/>
        </w:numPr>
        <w:shd w:val="clear" w:color="auto" w:fill="FFFFFF"/>
        <w:spacing w:line="480" w:lineRule="auto"/>
        <w:jc w:val="both"/>
        <w:rPr>
          <w:color w:val="000000"/>
        </w:rPr>
      </w:pPr>
      <w:r w:rsidRPr="00635656">
        <w:rPr>
          <w:color w:val="000000"/>
        </w:rPr>
        <w:t>PP Form 33 - Record of pre-bid meeting, clarifications sought and responses given where necessary.</w:t>
      </w:r>
    </w:p>
    <w:p w:rsidR="00E91256" w:rsidRPr="00E84C1F" w:rsidRDefault="00E91256" w:rsidP="00E91256">
      <w:pPr>
        <w:numPr>
          <w:ilvl w:val="0"/>
          <w:numId w:val="9"/>
        </w:numPr>
        <w:shd w:val="clear" w:color="auto" w:fill="FFFFFF"/>
        <w:spacing w:line="480" w:lineRule="auto"/>
        <w:jc w:val="both"/>
        <w:rPr>
          <w:color w:val="000000"/>
        </w:rPr>
      </w:pPr>
      <w:r w:rsidRPr="00E84C1F">
        <w:rPr>
          <w:color w:val="000000"/>
        </w:rPr>
        <w:t>Record of receipt of bids and bid opening.</w:t>
      </w:r>
    </w:p>
    <w:p w:rsidR="00E91256" w:rsidRPr="00A6180E" w:rsidRDefault="00E91256" w:rsidP="00E91256">
      <w:pPr>
        <w:numPr>
          <w:ilvl w:val="0"/>
          <w:numId w:val="9"/>
        </w:numPr>
        <w:shd w:val="clear" w:color="auto" w:fill="FFFFFF"/>
        <w:spacing w:line="480" w:lineRule="auto"/>
        <w:jc w:val="both"/>
        <w:rPr>
          <w:color w:val="000000"/>
        </w:rPr>
      </w:pPr>
      <w:r w:rsidRPr="00A6180E">
        <w:rPr>
          <w:color w:val="000000"/>
        </w:rPr>
        <w:t>Evaluation Committee reports/minutes and Contracts Committee approvals.</w:t>
      </w:r>
    </w:p>
    <w:p w:rsidR="00E91256" w:rsidRPr="00A6180E" w:rsidRDefault="00E91256" w:rsidP="00E91256">
      <w:pPr>
        <w:numPr>
          <w:ilvl w:val="0"/>
          <w:numId w:val="9"/>
        </w:numPr>
        <w:shd w:val="clear" w:color="auto" w:fill="FFFFFF"/>
        <w:spacing w:line="480" w:lineRule="auto"/>
        <w:jc w:val="both"/>
        <w:rPr>
          <w:color w:val="000000"/>
        </w:rPr>
      </w:pPr>
      <w:r w:rsidRPr="00A6180E">
        <w:rPr>
          <w:color w:val="000000"/>
        </w:rPr>
        <w:t>Record of negotiation/post qualification where applicable.</w:t>
      </w:r>
    </w:p>
    <w:p w:rsidR="00E91256" w:rsidRPr="00A6180E" w:rsidRDefault="00E91256" w:rsidP="00E91256">
      <w:pPr>
        <w:numPr>
          <w:ilvl w:val="0"/>
          <w:numId w:val="9"/>
        </w:numPr>
        <w:shd w:val="clear" w:color="auto" w:fill="FFFFFF"/>
        <w:spacing w:line="480" w:lineRule="auto"/>
        <w:jc w:val="both"/>
        <w:rPr>
          <w:color w:val="000000"/>
        </w:rPr>
      </w:pPr>
      <w:r w:rsidRPr="00A6180E">
        <w:rPr>
          <w:color w:val="000000"/>
        </w:rPr>
        <w:t>Best evaluated bidder notices.</w:t>
      </w:r>
    </w:p>
    <w:p w:rsidR="00E91256" w:rsidRPr="00B77007" w:rsidRDefault="00E91256" w:rsidP="00E91256">
      <w:pPr>
        <w:numPr>
          <w:ilvl w:val="0"/>
          <w:numId w:val="9"/>
        </w:numPr>
        <w:shd w:val="clear" w:color="auto" w:fill="FFFFFF"/>
        <w:spacing w:line="480" w:lineRule="auto"/>
        <w:jc w:val="both"/>
        <w:rPr>
          <w:color w:val="000000"/>
        </w:rPr>
      </w:pPr>
      <w:r w:rsidRPr="00A6180E">
        <w:rPr>
          <w:color w:val="000000"/>
        </w:rPr>
        <w:t>Copies of contracts signed</w:t>
      </w:r>
      <w:r w:rsidRPr="00B77007">
        <w:rPr>
          <w:color w:val="000000"/>
        </w:rPr>
        <w:t xml:space="preserve"> and any amendments/variations.</w:t>
      </w:r>
    </w:p>
    <w:p w:rsidR="00E91256" w:rsidRPr="00CA3362" w:rsidRDefault="00E91256" w:rsidP="00E91256">
      <w:pPr>
        <w:numPr>
          <w:ilvl w:val="0"/>
          <w:numId w:val="9"/>
        </w:numPr>
        <w:shd w:val="clear" w:color="auto" w:fill="FFFFFF"/>
        <w:spacing w:line="480" w:lineRule="auto"/>
        <w:jc w:val="both"/>
        <w:rPr>
          <w:color w:val="000000"/>
        </w:rPr>
      </w:pPr>
      <w:r w:rsidRPr="00CA3362">
        <w:rPr>
          <w:color w:val="000000"/>
        </w:rPr>
        <w:t>PP Form 60, contract management plan and records.</w:t>
      </w:r>
    </w:p>
    <w:p w:rsidR="00E91256" w:rsidRPr="0096502F" w:rsidRDefault="00E91256" w:rsidP="00E91256">
      <w:pPr>
        <w:numPr>
          <w:ilvl w:val="0"/>
          <w:numId w:val="9"/>
        </w:numPr>
        <w:shd w:val="clear" w:color="auto" w:fill="FFFFFF"/>
        <w:spacing w:line="480" w:lineRule="auto"/>
        <w:jc w:val="both"/>
        <w:rPr>
          <w:color w:val="000000"/>
        </w:rPr>
      </w:pPr>
      <w:r w:rsidRPr="0096502F">
        <w:rPr>
          <w:color w:val="000000"/>
        </w:rPr>
        <w:t>Payment receipts, invoices, delivery notes or certificates of work completion.</w:t>
      </w:r>
    </w:p>
    <w:p w:rsidR="00E91256" w:rsidRPr="0096502F" w:rsidRDefault="00E91256" w:rsidP="00E91256">
      <w:pPr>
        <w:numPr>
          <w:ilvl w:val="0"/>
          <w:numId w:val="9"/>
        </w:numPr>
        <w:shd w:val="clear" w:color="auto" w:fill="FFFFFF"/>
        <w:spacing w:line="480" w:lineRule="auto"/>
        <w:jc w:val="both"/>
        <w:rPr>
          <w:color w:val="000000"/>
        </w:rPr>
      </w:pPr>
      <w:r w:rsidRPr="0096502F">
        <w:rPr>
          <w:color w:val="000000"/>
        </w:rPr>
        <w:t>Supplier appraisal reports/forms where applicable</w:t>
      </w:r>
    </w:p>
    <w:p w:rsidR="00E91256" w:rsidRPr="0096502F" w:rsidRDefault="00E91256" w:rsidP="00E91256">
      <w:pPr>
        <w:numPr>
          <w:ilvl w:val="0"/>
          <w:numId w:val="9"/>
        </w:numPr>
        <w:shd w:val="clear" w:color="auto" w:fill="FFFFFF"/>
        <w:spacing w:line="480" w:lineRule="auto"/>
        <w:jc w:val="both"/>
        <w:rPr>
          <w:color w:val="000000"/>
        </w:rPr>
      </w:pPr>
      <w:r w:rsidRPr="0096502F">
        <w:rPr>
          <w:color w:val="000000"/>
        </w:rPr>
        <w:t>Internal Audit reports where applicable.</w:t>
      </w:r>
    </w:p>
    <w:p w:rsidR="00E91256" w:rsidRPr="00F601E4" w:rsidRDefault="00E91256" w:rsidP="00E91256">
      <w:pPr>
        <w:numPr>
          <w:ilvl w:val="0"/>
          <w:numId w:val="9"/>
        </w:numPr>
        <w:shd w:val="clear" w:color="auto" w:fill="FFFFFF"/>
        <w:spacing w:line="480" w:lineRule="auto"/>
        <w:jc w:val="both"/>
        <w:rPr>
          <w:color w:val="000000"/>
        </w:rPr>
      </w:pPr>
      <w:r w:rsidRPr="00F601E4">
        <w:rPr>
          <w:color w:val="000000"/>
        </w:rPr>
        <w:t>Any administrative review reports by the Accounting Officer and PPDA</w:t>
      </w:r>
    </w:p>
    <w:p w:rsidR="00E91256" w:rsidRPr="00F601E4" w:rsidRDefault="00E91256" w:rsidP="00E91256">
      <w:pPr>
        <w:numPr>
          <w:ilvl w:val="0"/>
          <w:numId w:val="9"/>
        </w:numPr>
        <w:shd w:val="clear" w:color="auto" w:fill="FFFFFF"/>
        <w:spacing w:line="480" w:lineRule="auto"/>
        <w:jc w:val="both"/>
        <w:rPr>
          <w:color w:val="000000"/>
        </w:rPr>
      </w:pPr>
      <w:r w:rsidRPr="00F601E4">
        <w:rPr>
          <w:color w:val="000000"/>
        </w:rPr>
        <w:t>Audit reports by external agencies (IGG, OAG, PPDA) where applicable</w:t>
      </w:r>
    </w:p>
    <w:p w:rsidR="00E91256" w:rsidRPr="000D75D1" w:rsidRDefault="00E91256" w:rsidP="00E91256">
      <w:pPr>
        <w:shd w:val="clear" w:color="auto" w:fill="FFFFFF"/>
        <w:spacing w:line="480" w:lineRule="auto"/>
        <w:rPr>
          <w:color w:val="000000"/>
        </w:rPr>
      </w:pPr>
    </w:p>
    <w:p w:rsidR="00E91256" w:rsidRPr="000D75D1" w:rsidRDefault="00E91256" w:rsidP="00E91256">
      <w:pPr>
        <w:spacing w:line="480" w:lineRule="auto"/>
        <w:jc w:val="center"/>
        <w:rPr>
          <w:b/>
        </w:rPr>
      </w:pPr>
    </w:p>
    <w:sectPr w:rsidR="00E91256" w:rsidRPr="000D75D1" w:rsidSect="00F72439">
      <w:pgSz w:w="12240" w:h="15840"/>
      <w:pgMar w:top="1440" w:right="1440" w:bottom="1440" w:left="1440" w:header="708" w:footer="708" w:gutter="0"/>
      <w:pgNumType w:fmt="lowerRoman"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C02" w:rsidRDefault="00B35C02" w:rsidP="00E91256">
      <w:r>
        <w:separator/>
      </w:r>
    </w:p>
  </w:endnote>
  <w:endnote w:type="continuationSeparator" w:id="0">
    <w:p w:rsidR="00B35C02" w:rsidRDefault="00B35C02" w:rsidP="00E91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ndara">
    <w:panose1 w:val="020E0502030303020204"/>
    <w:charset w:val="00"/>
    <w:family w:val="swiss"/>
    <w:pitch w:val="variable"/>
    <w:sig w:usb0="A00002EF" w:usb1="4000A44B" w:usb2="00000000" w:usb3="00000000" w:csb0="0000019F" w:csb1="00000000"/>
  </w:font>
  <w:font w:name="Sun Light">
    <w:altName w:val="Sun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3DF" w:rsidRDefault="00C163DF">
    <w:pPr>
      <w:pStyle w:val="Footer"/>
      <w:jc w:val="center"/>
    </w:pPr>
    <w:r>
      <w:fldChar w:fldCharType="begin"/>
    </w:r>
    <w:r>
      <w:instrText xml:space="preserve"> PAGE   \* MERGEFORMAT </w:instrText>
    </w:r>
    <w:r>
      <w:fldChar w:fldCharType="separate"/>
    </w:r>
    <w:r w:rsidR="006A6D34">
      <w:rPr>
        <w:noProof/>
      </w:rPr>
      <w:t>xiii</w:t>
    </w:r>
    <w:r>
      <w:rPr>
        <w:noProof/>
      </w:rPr>
      <w:fldChar w:fldCharType="end"/>
    </w:r>
  </w:p>
  <w:p w:rsidR="00C163DF" w:rsidRDefault="00C163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C02" w:rsidRDefault="00B35C02" w:rsidP="00E91256">
      <w:r>
        <w:separator/>
      </w:r>
    </w:p>
  </w:footnote>
  <w:footnote w:type="continuationSeparator" w:id="0">
    <w:p w:rsidR="00B35C02" w:rsidRDefault="00B35C02" w:rsidP="00E912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4560B"/>
    <w:multiLevelType w:val="hybridMultilevel"/>
    <w:tmpl w:val="3EF22808"/>
    <w:lvl w:ilvl="0" w:tplc="86420AA0">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nsid w:val="0B590460"/>
    <w:multiLevelType w:val="hybridMultilevel"/>
    <w:tmpl w:val="DCD6B4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BA0A4F"/>
    <w:multiLevelType w:val="multilevel"/>
    <w:tmpl w:val="4A34FEF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4BD3930"/>
    <w:multiLevelType w:val="hybridMultilevel"/>
    <w:tmpl w:val="AB2AE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D62FFB"/>
    <w:multiLevelType w:val="multilevel"/>
    <w:tmpl w:val="D6147DA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5E46768"/>
    <w:multiLevelType w:val="hybridMultilevel"/>
    <w:tmpl w:val="7FB6E8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89F0ABA"/>
    <w:multiLevelType w:val="hybridMultilevel"/>
    <w:tmpl w:val="5A469524"/>
    <w:lvl w:ilvl="0" w:tplc="86420AA0">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nsid w:val="2A8C0113"/>
    <w:multiLevelType w:val="hybridMultilevel"/>
    <w:tmpl w:val="B9DCE264"/>
    <w:lvl w:ilvl="0" w:tplc="86420AA0">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B70274E"/>
    <w:multiLevelType w:val="hybridMultilevel"/>
    <w:tmpl w:val="7BCCB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510F91"/>
    <w:multiLevelType w:val="hybridMultilevel"/>
    <w:tmpl w:val="FF7825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14209C"/>
    <w:multiLevelType w:val="hybridMultilevel"/>
    <w:tmpl w:val="5FD6F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3B7B06"/>
    <w:multiLevelType w:val="hybridMultilevel"/>
    <w:tmpl w:val="C1AECF4A"/>
    <w:lvl w:ilvl="0" w:tplc="86420AA0">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3D826BC0"/>
    <w:multiLevelType w:val="multilevel"/>
    <w:tmpl w:val="8CECC90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3ECE22F6"/>
    <w:multiLevelType w:val="multilevel"/>
    <w:tmpl w:val="1004BB7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68085E4"/>
    <w:multiLevelType w:val="hybridMultilevel"/>
    <w:tmpl w:val="5DDC44DE"/>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48871718"/>
    <w:multiLevelType w:val="multilevel"/>
    <w:tmpl w:val="477843A0"/>
    <w:lvl w:ilvl="0">
      <w:start w:val="6"/>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5066192D"/>
    <w:multiLevelType w:val="multilevel"/>
    <w:tmpl w:val="DE948304"/>
    <w:lvl w:ilvl="0">
      <w:start w:val="5"/>
      <w:numFmt w:val="decimal"/>
      <w:lvlText w:val="%1"/>
      <w:lvlJc w:val="left"/>
      <w:pPr>
        <w:ind w:left="360" w:hanging="360"/>
      </w:pPr>
      <w:rPr>
        <w:rFonts w:hint="default"/>
      </w:rPr>
    </w:lvl>
    <w:lvl w:ilv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5D7640A6"/>
    <w:multiLevelType w:val="multilevel"/>
    <w:tmpl w:val="8048D8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FE40605"/>
    <w:multiLevelType w:val="hybridMultilevel"/>
    <w:tmpl w:val="429842E2"/>
    <w:lvl w:ilvl="0" w:tplc="04090011">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07B5C34"/>
    <w:multiLevelType w:val="hybridMultilevel"/>
    <w:tmpl w:val="0BB8FC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761229"/>
    <w:multiLevelType w:val="hybridMultilevel"/>
    <w:tmpl w:val="1E0CF2EC"/>
    <w:lvl w:ilvl="0" w:tplc="04090017">
      <w:start w:val="1"/>
      <w:numFmt w:val="low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7BC47AB"/>
    <w:multiLevelType w:val="multilevel"/>
    <w:tmpl w:val="75803124"/>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9062D8C"/>
    <w:multiLevelType w:val="hybridMultilevel"/>
    <w:tmpl w:val="DCB83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B6B04C3"/>
    <w:multiLevelType w:val="hybridMultilevel"/>
    <w:tmpl w:val="92CC4ABA"/>
    <w:lvl w:ilvl="0" w:tplc="86420AA0">
      <w:start w:val="1"/>
      <w:numFmt w:val="bullet"/>
      <w:lvlText w:val=""/>
      <w:lvlJc w:val="left"/>
      <w:pPr>
        <w:tabs>
          <w:tab w:val="num" w:pos="360"/>
        </w:tabs>
        <w:ind w:left="360" w:hanging="360"/>
      </w:pPr>
      <w:rPr>
        <w:rFonts w:ascii="Symbol" w:hAnsi="Symbol" w:hint="default"/>
        <w:color w:val="auto"/>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20"/>
  </w:num>
  <w:num w:numId="2">
    <w:abstractNumId w:val="9"/>
  </w:num>
  <w:num w:numId="3">
    <w:abstractNumId w:val="12"/>
  </w:num>
  <w:num w:numId="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8"/>
  </w:num>
  <w:num w:numId="11">
    <w:abstractNumId w:val="0"/>
  </w:num>
  <w:num w:numId="12">
    <w:abstractNumId w:val="18"/>
  </w:num>
  <w:num w:numId="13">
    <w:abstractNumId w:val="14"/>
  </w:num>
  <w:num w:numId="14">
    <w:abstractNumId w:val="5"/>
  </w:num>
  <w:num w:numId="15">
    <w:abstractNumId w:val="16"/>
  </w:num>
  <w:num w:numId="16">
    <w:abstractNumId w:val="15"/>
  </w:num>
  <w:num w:numId="17">
    <w:abstractNumId w:val="22"/>
  </w:num>
  <w:num w:numId="18">
    <w:abstractNumId w:val="13"/>
  </w:num>
  <w:num w:numId="19">
    <w:abstractNumId w:val="1"/>
  </w:num>
  <w:num w:numId="20">
    <w:abstractNumId w:val="19"/>
  </w:num>
  <w:num w:numId="21">
    <w:abstractNumId w:val="2"/>
  </w:num>
  <w:num w:numId="22">
    <w:abstractNumId w:val="21"/>
  </w:num>
  <w:num w:numId="23">
    <w:abstractNumId w:val="4"/>
  </w:num>
  <w:num w:numId="24">
    <w:abstractNumId w:val="1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0810"/>
    <w:rsid w:val="00000B10"/>
    <w:rsid w:val="00000DE9"/>
    <w:rsid w:val="00001412"/>
    <w:rsid w:val="00001518"/>
    <w:rsid w:val="000076BC"/>
    <w:rsid w:val="00010CA8"/>
    <w:rsid w:val="000142B7"/>
    <w:rsid w:val="00014348"/>
    <w:rsid w:val="000144B0"/>
    <w:rsid w:val="00014909"/>
    <w:rsid w:val="00014E4F"/>
    <w:rsid w:val="00021138"/>
    <w:rsid w:val="000224E3"/>
    <w:rsid w:val="00024ABA"/>
    <w:rsid w:val="00024DE7"/>
    <w:rsid w:val="000251DA"/>
    <w:rsid w:val="00025D5F"/>
    <w:rsid w:val="00026114"/>
    <w:rsid w:val="00027109"/>
    <w:rsid w:val="00030D72"/>
    <w:rsid w:val="000340F4"/>
    <w:rsid w:val="00035DB9"/>
    <w:rsid w:val="00041538"/>
    <w:rsid w:val="00044D45"/>
    <w:rsid w:val="000461E5"/>
    <w:rsid w:val="000470BB"/>
    <w:rsid w:val="00054D74"/>
    <w:rsid w:val="0005535E"/>
    <w:rsid w:val="00056297"/>
    <w:rsid w:val="0005742B"/>
    <w:rsid w:val="00057B7D"/>
    <w:rsid w:val="00057DB7"/>
    <w:rsid w:val="00060221"/>
    <w:rsid w:val="00061178"/>
    <w:rsid w:val="00061280"/>
    <w:rsid w:val="00061C72"/>
    <w:rsid w:val="0006250E"/>
    <w:rsid w:val="000646E9"/>
    <w:rsid w:val="000657BC"/>
    <w:rsid w:val="00067CF8"/>
    <w:rsid w:val="0007161B"/>
    <w:rsid w:val="00071B1A"/>
    <w:rsid w:val="00072855"/>
    <w:rsid w:val="00076BF4"/>
    <w:rsid w:val="00076CA6"/>
    <w:rsid w:val="00077E0F"/>
    <w:rsid w:val="00080263"/>
    <w:rsid w:val="00080B54"/>
    <w:rsid w:val="00080BA0"/>
    <w:rsid w:val="00082327"/>
    <w:rsid w:val="00083C68"/>
    <w:rsid w:val="000856F5"/>
    <w:rsid w:val="00086A20"/>
    <w:rsid w:val="000906BD"/>
    <w:rsid w:val="00090CB1"/>
    <w:rsid w:val="00090D5A"/>
    <w:rsid w:val="000914DF"/>
    <w:rsid w:val="00091764"/>
    <w:rsid w:val="00092E2C"/>
    <w:rsid w:val="00095569"/>
    <w:rsid w:val="00095F75"/>
    <w:rsid w:val="00096A62"/>
    <w:rsid w:val="0009700B"/>
    <w:rsid w:val="00097FC2"/>
    <w:rsid w:val="000A0AA7"/>
    <w:rsid w:val="000A0D34"/>
    <w:rsid w:val="000A0F41"/>
    <w:rsid w:val="000A29D1"/>
    <w:rsid w:val="000A3D82"/>
    <w:rsid w:val="000A5EDE"/>
    <w:rsid w:val="000A7338"/>
    <w:rsid w:val="000B0B95"/>
    <w:rsid w:val="000B43D8"/>
    <w:rsid w:val="000B6E22"/>
    <w:rsid w:val="000C4EAE"/>
    <w:rsid w:val="000D2126"/>
    <w:rsid w:val="000D2780"/>
    <w:rsid w:val="000D380E"/>
    <w:rsid w:val="000D611C"/>
    <w:rsid w:val="000D6552"/>
    <w:rsid w:val="000D75D1"/>
    <w:rsid w:val="000E1BCD"/>
    <w:rsid w:val="000E3165"/>
    <w:rsid w:val="000E6798"/>
    <w:rsid w:val="000E6BF4"/>
    <w:rsid w:val="000F0DAA"/>
    <w:rsid w:val="000F458A"/>
    <w:rsid w:val="000F6C1D"/>
    <w:rsid w:val="001015C2"/>
    <w:rsid w:val="00101799"/>
    <w:rsid w:val="0010299C"/>
    <w:rsid w:val="0010425A"/>
    <w:rsid w:val="0010677D"/>
    <w:rsid w:val="0011019B"/>
    <w:rsid w:val="00110751"/>
    <w:rsid w:val="001130DF"/>
    <w:rsid w:val="001139E3"/>
    <w:rsid w:val="001162F4"/>
    <w:rsid w:val="0011761A"/>
    <w:rsid w:val="0012248A"/>
    <w:rsid w:val="00122B9A"/>
    <w:rsid w:val="00123748"/>
    <w:rsid w:val="0012433F"/>
    <w:rsid w:val="00125512"/>
    <w:rsid w:val="001258B1"/>
    <w:rsid w:val="001260C6"/>
    <w:rsid w:val="0012672D"/>
    <w:rsid w:val="00127974"/>
    <w:rsid w:val="00130F4C"/>
    <w:rsid w:val="00131FB8"/>
    <w:rsid w:val="00133975"/>
    <w:rsid w:val="00137EC2"/>
    <w:rsid w:val="001443EF"/>
    <w:rsid w:val="00146340"/>
    <w:rsid w:val="00150D71"/>
    <w:rsid w:val="00152DE5"/>
    <w:rsid w:val="00153CAE"/>
    <w:rsid w:val="00157D5E"/>
    <w:rsid w:val="001605A4"/>
    <w:rsid w:val="0016467C"/>
    <w:rsid w:val="00166408"/>
    <w:rsid w:val="00166597"/>
    <w:rsid w:val="00167EE4"/>
    <w:rsid w:val="00173730"/>
    <w:rsid w:val="00173C0B"/>
    <w:rsid w:val="00173FCE"/>
    <w:rsid w:val="00174E12"/>
    <w:rsid w:val="0017567B"/>
    <w:rsid w:val="00176B0E"/>
    <w:rsid w:val="00177E7F"/>
    <w:rsid w:val="00180810"/>
    <w:rsid w:val="00181160"/>
    <w:rsid w:val="001815C7"/>
    <w:rsid w:val="0018684F"/>
    <w:rsid w:val="00186FCA"/>
    <w:rsid w:val="001876CE"/>
    <w:rsid w:val="0019418F"/>
    <w:rsid w:val="001959F0"/>
    <w:rsid w:val="00196B70"/>
    <w:rsid w:val="0019787D"/>
    <w:rsid w:val="001A45D0"/>
    <w:rsid w:val="001A5F59"/>
    <w:rsid w:val="001A6387"/>
    <w:rsid w:val="001A7F20"/>
    <w:rsid w:val="001B0534"/>
    <w:rsid w:val="001B11D6"/>
    <w:rsid w:val="001B558D"/>
    <w:rsid w:val="001B5FD6"/>
    <w:rsid w:val="001C01F7"/>
    <w:rsid w:val="001C10DC"/>
    <w:rsid w:val="001C1453"/>
    <w:rsid w:val="001C2066"/>
    <w:rsid w:val="001C3648"/>
    <w:rsid w:val="001C36F7"/>
    <w:rsid w:val="001C41A0"/>
    <w:rsid w:val="001C429C"/>
    <w:rsid w:val="001C5091"/>
    <w:rsid w:val="001C6417"/>
    <w:rsid w:val="001C6B05"/>
    <w:rsid w:val="001D010A"/>
    <w:rsid w:val="001D03B9"/>
    <w:rsid w:val="001D0C4E"/>
    <w:rsid w:val="001D1442"/>
    <w:rsid w:val="001D1A7C"/>
    <w:rsid w:val="001D1F50"/>
    <w:rsid w:val="001D422B"/>
    <w:rsid w:val="001D43CE"/>
    <w:rsid w:val="001D6977"/>
    <w:rsid w:val="001D72EC"/>
    <w:rsid w:val="001D737D"/>
    <w:rsid w:val="001D76A4"/>
    <w:rsid w:val="001E2AB7"/>
    <w:rsid w:val="001E2E38"/>
    <w:rsid w:val="001E37DE"/>
    <w:rsid w:val="001E6A1D"/>
    <w:rsid w:val="001F0647"/>
    <w:rsid w:val="001F0D7B"/>
    <w:rsid w:val="001F14B4"/>
    <w:rsid w:val="001F55E2"/>
    <w:rsid w:val="001F5A98"/>
    <w:rsid w:val="001F74C0"/>
    <w:rsid w:val="002002E6"/>
    <w:rsid w:val="002004C4"/>
    <w:rsid w:val="002019A8"/>
    <w:rsid w:val="00202E35"/>
    <w:rsid w:val="00204676"/>
    <w:rsid w:val="0020475C"/>
    <w:rsid w:val="00206AA2"/>
    <w:rsid w:val="002107CF"/>
    <w:rsid w:val="00217F4D"/>
    <w:rsid w:val="00224DD7"/>
    <w:rsid w:val="00225046"/>
    <w:rsid w:val="00225066"/>
    <w:rsid w:val="002253D3"/>
    <w:rsid w:val="002255C6"/>
    <w:rsid w:val="00226A3A"/>
    <w:rsid w:val="00233CDA"/>
    <w:rsid w:val="002344FB"/>
    <w:rsid w:val="00236211"/>
    <w:rsid w:val="00237328"/>
    <w:rsid w:val="00237890"/>
    <w:rsid w:val="00241ED9"/>
    <w:rsid w:val="00242681"/>
    <w:rsid w:val="00242A1A"/>
    <w:rsid w:val="00244070"/>
    <w:rsid w:val="00244E1C"/>
    <w:rsid w:val="002467FC"/>
    <w:rsid w:val="002513BC"/>
    <w:rsid w:val="0025211F"/>
    <w:rsid w:val="00252470"/>
    <w:rsid w:val="002533C9"/>
    <w:rsid w:val="00256398"/>
    <w:rsid w:val="002565DE"/>
    <w:rsid w:val="00256F05"/>
    <w:rsid w:val="002600FD"/>
    <w:rsid w:val="00260AE5"/>
    <w:rsid w:val="0026176D"/>
    <w:rsid w:val="002621FA"/>
    <w:rsid w:val="002633DA"/>
    <w:rsid w:val="00263EDF"/>
    <w:rsid w:val="00266981"/>
    <w:rsid w:val="00267B60"/>
    <w:rsid w:val="00273056"/>
    <w:rsid w:val="00274767"/>
    <w:rsid w:val="00274DD6"/>
    <w:rsid w:val="00276027"/>
    <w:rsid w:val="00276A85"/>
    <w:rsid w:val="00277B69"/>
    <w:rsid w:val="00286AC5"/>
    <w:rsid w:val="00287E9A"/>
    <w:rsid w:val="002923B9"/>
    <w:rsid w:val="002933D8"/>
    <w:rsid w:val="00293795"/>
    <w:rsid w:val="00293EF4"/>
    <w:rsid w:val="00295988"/>
    <w:rsid w:val="00295A58"/>
    <w:rsid w:val="0029790F"/>
    <w:rsid w:val="002A0896"/>
    <w:rsid w:val="002A24FC"/>
    <w:rsid w:val="002A4B1E"/>
    <w:rsid w:val="002A5C4D"/>
    <w:rsid w:val="002A7CE9"/>
    <w:rsid w:val="002B02E2"/>
    <w:rsid w:val="002B068D"/>
    <w:rsid w:val="002B08C7"/>
    <w:rsid w:val="002B43FF"/>
    <w:rsid w:val="002C0C24"/>
    <w:rsid w:val="002C184E"/>
    <w:rsid w:val="002C22C2"/>
    <w:rsid w:val="002C44CD"/>
    <w:rsid w:val="002C497A"/>
    <w:rsid w:val="002C4E6B"/>
    <w:rsid w:val="002C520C"/>
    <w:rsid w:val="002C5431"/>
    <w:rsid w:val="002C5A97"/>
    <w:rsid w:val="002C6F1E"/>
    <w:rsid w:val="002C74A9"/>
    <w:rsid w:val="002D0B5C"/>
    <w:rsid w:val="002D2842"/>
    <w:rsid w:val="002D28DE"/>
    <w:rsid w:val="002D2D73"/>
    <w:rsid w:val="002D7406"/>
    <w:rsid w:val="002E1613"/>
    <w:rsid w:val="002E1D3F"/>
    <w:rsid w:val="002E1E11"/>
    <w:rsid w:val="002E4433"/>
    <w:rsid w:val="002E5506"/>
    <w:rsid w:val="002F0D40"/>
    <w:rsid w:val="002F0FF3"/>
    <w:rsid w:val="002F117F"/>
    <w:rsid w:val="002F1455"/>
    <w:rsid w:val="002F1632"/>
    <w:rsid w:val="002F1ED0"/>
    <w:rsid w:val="002F26A7"/>
    <w:rsid w:val="002F29A5"/>
    <w:rsid w:val="002F38A6"/>
    <w:rsid w:val="002F5E6F"/>
    <w:rsid w:val="002F6535"/>
    <w:rsid w:val="00300355"/>
    <w:rsid w:val="00301886"/>
    <w:rsid w:val="00302C06"/>
    <w:rsid w:val="00305ED7"/>
    <w:rsid w:val="0030614E"/>
    <w:rsid w:val="00306708"/>
    <w:rsid w:val="0030780C"/>
    <w:rsid w:val="003128B3"/>
    <w:rsid w:val="00312FDF"/>
    <w:rsid w:val="00313A9C"/>
    <w:rsid w:val="00314A2E"/>
    <w:rsid w:val="00314C93"/>
    <w:rsid w:val="00314D74"/>
    <w:rsid w:val="00314D8A"/>
    <w:rsid w:val="003155A2"/>
    <w:rsid w:val="003156B9"/>
    <w:rsid w:val="00317255"/>
    <w:rsid w:val="00320BA6"/>
    <w:rsid w:val="00321E2C"/>
    <w:rsid w:val="0032219B"/>
    <w:rsid w:val="00323640"/>
    <w:rsid w:val="00323A94"/>
    <w:rsid w:val="00326D3F"/>
    <w:rsid w:val="00327C33"/>
    <w:rsid w:val="00330080"/>
    <w:rsid w:val="0033059D"/>
    <w:rsid w:val="003307CF"/>
    <w:rsid w:val="003326E0"/>
    <w:rsid w:val="00332B49"/>
    <w:rsid w:val="00332B78"/>
    <w:rsid w:val="00336F45"/>
    <w:rsid w:val="00342996"/>
    <w:rsid w:val="00344EDA"/>
    <w:rsid w:val="00345EC6"/>
    <w:rsid w:val="0034656D"/>
    <w:rsid w:val="0035051E"/>
    <w:rsid w:val="00350D4E"/>
    <w:rsid w:val="0035100D"/>
    <w:rsid w:val="00354293"/>
    <w:rsid w:val="003560ED"/>
    <w:rsid w:val="00356DE0"/>
    <w:rsid w:val="00364F86"/>
    <w:rsid w:val="00367B1A"/>
    <w:rsid w:val="0037356E"/>
    <w:rsid w:val="00375748"/>
    <w:rsid w:val="00380100"/>
    <w:rsid w:val="00380249"/>
    <w:rsid w:val="00380A74"/>
    <w:rsid w:val="003814A8"/>
    <w:rsid w:val="003816B2"/>
    <w:rsid w:val="00381DEC"/>
    <w:rsid w:val="0038401A"/>
    <w:rsid w:val="003868BF"/>
    <w:rsid w:val="00387090"/>
    <w:rsid w:val="00390894"/>
    <w:rsid w:val="00392D90"/>
    <w:rsid w:val="0039426E"/>
    <w:rsid w:val="00394D53"/>
    <w:rsid w:val="00395FFF"/>
    <w:rsid w:val="00396376"/>
    <w:rsid w:val="00396A91"/>
    <w:rsid w:val="00396FD4"/>
    <w:rsid w:val="003A0490"/>
    <w:rsid w:val="003A282C"/>
    <w:rsid w:val="003A2E73"/>
    <w:rsid w:val="003A30F3"/>
    <w:rsid w:val="003A37A4"/>
    <w:rsid w:val="003A5491"/>
    <w:rsid w:val="003A5722"/>
    <w:rsid w:val="003A613F"/>
    <w:rsid w:val="003B11AF"/>
    <w:rsid w:val="003B1A47"/>
    <w:rsid w:val="003B47F6"/>
    <w:rsid w:val="003B4C26"/>
    <w:rsid w:val="003B51B5"/>
    <w:rsid w:val="003C076A"/>
    <w:rsid w:val="003C16DB"/>
    <w:rsid w:val="003C29ED"/>
    <w:rsid w:val="003C2D8B"/>
    <w:rsid w:val="003C2DE2"/>
    <w:rsid w:val="003C49CD"/>
    <w:rsid w:val="003C5570"/>
    <w:rsid w:val="003C5BC7"/>
    <w:rsid w:val="003C63B2"/>
    <w:rsid w:val="003C7A3B"/>
    <w:rsid w:val="003D0D1F"/>
    <w:rsid w:val="003D0D34"/>
    <w:rsid w:val="003D12AA"/>
    <w:rsid w:val="003D1666"/>
    <w:rsid w:val="003D2493"/>
    <w:rsid w:val="003D3531"/>
    <w:rsid w:val="003D3FA0"/>
    <w:rsid w:val="003D4421"/>
    <w:rsid w:val="003D57EB"/>
    <w:rsid w:val="003D5D69"/>
    <w:rsid w:val="003D6389"/>
    <w:rsid w:val="003D7690"/>
    <w:rsid w:val="003D7D8D"/>
    <w:rsid w:val="003E18D3"/>
    <w:rsid w:val="003E1E90"/>
    <w:rsid w:val="003E3C23"/>
    <w:rsid w:val="003E6C06"/>
    <w:rsid w:val="003E6C33"/>
    <w:rsid w:val="003E707B"/>
    <w:rsid w:val="003F16EF"/>
    <w:rsid w:val="003F3672"/>
    <w:rsid w:val="003F3D42"/>
    <w:rsid w:val="003F4EAA"/>
    <w:rsid w:val="003F7512"/>
    <w:rsid w:val="004020FA"/>
    <w:rsid w:val="00404B09"/>
    <w:rsid w:val="00404E8C"/>
    <w:rsid w:val="004050D2"/>
    <w:rsid w:val="004051DF"/>
    <w:rsid w:val="004061C2"/>
    <w:rsid w:val="004061CF"/>
    <w:rsid w:val="00406BE6"/>
    <w:rsid w:val="00411129"/>
    <w:rsid w:val="00411C5B"/>
    <w:rsid w:val="004126C8"/>
    <w:rsid w:val="0041377D"/>
    <w:rsid w:val="00414462"/>
    <w:rsid w:val="0041567F"/>
    <w:rsid w:val="00415C66"/>
    <w:rsid w:val="00417015"/>
    <w:rsid w:val="004175B5"/>
    <w:rsid w:val="004200CE"/>
    <w:rsid w:val="004204F1"/>
    <w:rsid w:val="00421A14"/>
    <w:rsid w:val="00422337"/>
    <w:rsid w:val="00424748"/>
    <w:rsid w:val="00424EDD"/>
    <w:rsid w:val="00425A23"/>
    <w:rsid w:val="004263DD"/>
    <w:rsid w:val="00426D75"/>
    <w:rsid w:val="00430E3B"/>
    <w:rsid w:val="004327A4"/>
    <w:rsid w:val="0043344F"/>
    <w:rsid w:val="00433DBC"/>
    <w:rsid w:val="00435523"/>
    <w:rsid w:val="0043638B"/>
    <w:rsid w:val="00436BF5"/>
    <w:rsid w:val="00443347"/>
    <w:rsid w:val="00443BBD"/>
    <w:rsid w:val="004477AE"/>
    <w:rsid w:val="00447CBA"/>
    <w:rsid w:val="00452710"/>
    <w:rsid w:val="004534C2"/>
    <w:rsid w:val="00453E94"/>
    <w:rsid w:val="004577E4"/>
    <w:rsid w:val="00457A44"/>
    <w:rsid w:val="00461BC2"/>
    <w:rsid w:val="00462811"/>
    <w:rsid w:val="00462F4A"/>
    <w:rsid w:val="00466F3D"/>
    <w:rsid w:val="00467498"/>
    <w:rsid w:val="00467A87"/>
    <w:rsid w:val="00467EDF"/>
    <w:rsid w:val="0047065E"/>
    <w:rsid w:val="004715D4"/>
    <w:rsid w:val="00473FBA"/>
    <w:rsid w:val="00476ABA"/>
    <w:rsid w:val="00480EAE"/>
    <w:rsid w:val="00481C04"/>
    <w:rsid w:val="004843F8"/>
    <w:rsid w:val="00484529"/>
    <w:rsid w:val="00484CD1"/>
    <w:rsid w:val="00486307"/>
    <w:rsid w:val="00492B3F"/>
    <w:rsid w:val="00495A1A"/>
    <w:rsid w:val="00495A5E"/>
    <w:rsid w:val="004A1AEE"/>
    <w:rsid w:val="004A327C"/>
    <w:rsid w:val="004A3A56"/>
    <w:rsid w:val="004A4275"/>
    <w:rsid w:val="004A5ECD"/>
    <w:rsid w:val="004A6C8B"/>
    <w:rsid w:val="004A763F"/>
    <w:rsid w:val="004A79CB"/>
    <w:rsid w:val="004B39A8"/>
    <w:rsid w:val="004B5BB5"/>
    <w:rsid w:val="004B6C95"/>
    <w:rsid w:val="004B7383"/>
    <w:rsid w:val="004C0489"/>
    <w:rsid w:val="004C175E"/>
    <w:rsid w:val="004C1B0D"/>
    <w:rsid w:val="004C2E62"/>
    <w:rsid w:val="004C3721"/>
    <w:rsid w:val="004C4109"/>
    <w:rsid w:val="004C4343"/>
    <w:rsid w:val="004C476D"/>
    <w:rsid w:val="004C674F"/>
    <w:rsid w:val="004C72C4"/>
    <w:rsid w:val="004D0C73"/>
    <w:rsid w:val="004D17F7"/>
    <w:rsid w:val="004D1ABB"/>
    <w:rsid w:val="004D460C"/>
    <w:rsid w:val="004E27FA"/>
    <w:rsid w:val="004E41C7"/>
    <w:rsid w:val="004E4498"/>
    <w:rsid w:val="004E46C7"/>
    <w:rsid w:val="004E6081"/>
    <w:rsid w:val="004E68DA"/>
    <w:rsid w:val="004F094C"/>
    <w:rsid w:val="004F0E1C"/>
    <w:rsid w:val="004F51B8"/>
    <w:rsid w:val="004F5CC4"/>
    <w:rsid w:val="004F741F"/>
    <w:rsid w:val="004F772D"/>
    <w:rsid w:val="00500394"/>
    <w:rsid w:val="0050091A"/>
    <w:rsid w:val="0050130B"/>
    <w:rsid w:val="0050141F"/>
    <w:rsid w:val="00501438"/>
    <w:rsid w:val="00506A4F"/>
    <w:rsid w:val="00510323"/>
    <w:rsid w:val="00512EB7"/>
    <w:rsid w:val="005136C6"/>
    <w:rsid w:val="00515242"/>
    <w:rsid w:val="0051595F"/>
    <w:rsid w:val="005163C9"/>
    <w:rsid w:val="0052253D"/>
    <w:rsid w:val="00523A08"/>
    <w:rsid w:val="00523A2E"/>
    <w:rsid w:val="00523C0E"/>
    <w:rsid w:val="00524128"/>
    <w:rsid w:val="00524727"/>
    <w:rsid w:val="005262C9"/>
    <w:rsid w:val="0052676A"/>
    <w:rsid w:val="00526AAB"/>
    <w:rsid w:val="00530609"/>
    <w:rsid w:val="00531345"/>
    <w:rsid w:val="00531E5C"/>
    <w:rsid w:val="0053339A"/>
    <w:rsid w:val="005334B5"/>
    <w:rsid w:val="0053509B"/>
    <w:rsid w:val="0053772C"/>
    <w:rsid w:val="0054213B"/>
    <w:rsid w:val="005427E5"/>
    <w:rsid w:val="0054286D"/>
    <w:rsid w:val="00543EEC"/>
    <w:rsid w:val="005448CD"/>
    <w:rsid w:val="00547A3E"/>
    <w:rsid w:val="00547C99"/>
    <w:rsid w:val="00550B20"/>
    <w:rsid w:val="00552136"/>
    <w:rsid w:val="00553658"/>
    <w:rsid w:val="00554A0D"/>
    <w:rsid w:val="00556B14"/>
    <w:rsid w:val="00560996"/>
    <w:rsid w:val="00561F47"/>
    <w:rsid w:val="00562BD5"/>
    <w:rsid w:val="00563183"/>
    <w:rsid w:val="00566B20"/>
    <w:rsid w:val="00566B79"/>
    <w:rsid w:val="00566F31"/>
    <w:rsid w:val="00567FD5"/>
    <w:rsid w:val="0057007B"/>
    <w:rsid w:val="0057095E"/>
    <w:rsid w:val="00570DE1"/>
    <w:rsid w:val="005711B0"/>
    <w:rsid w:val="00571956"/>
    <w:rsid w:val="0057313E"/>
    <w:rsid w:val="005751FC"/>
    <w:rsid w:val="00575793"/>
    <w:rsid w:val="005849F4"/>
    <w:rsid w:val="005855D2"/>
    <w:rsid w:val="00585C61"/>
    <w:rsid w:val="00587382"/>
    <w:rsid w:val="00587FDB"/>
    <w:rsid w:val="00590D84"/>
    <w:rsid w:val="00592969"/>
    <w:rsid w:val="00592B13"/>
    <w:rsid w:val="00592B52"/>
    <w:rsid w:val="0059379A"/>
    <w:rsid w:val="00593AC3"/>
    <w:rsid w:val="0059442D"/>
    <w:rsid w:val="00595B39"/>
    <w:rsid w:val="0059679E"/>
    <w:rsid w:val="00596BE0"/>
    <w:rsid w:val="00596D40"/>
    <w:rsid w:val="005A0283"/>
    <w:rsid w:val="005A1BA0"/>
    <w:rsid w:val="005A1C5C"/>
    <w:rsid w:val="005A2F2A"/>
    <w:rsid w:val="005A3D41"/>
    <w:rsid w:val="005A4C8F"/>
    <w:rsid w:val="005A66ED"/>
    <w:rsid w:val="005B021F"/>
    <w:rsid w:val="005B02CF"/>
    <w:rsid w:val="005B0902"/>
    <w:rsid w:val="005B0B4A"/>
    <w:rsid w:val="005B0EFC"/>
    <w:rsid w:val="005B1C1F"/>
    <w:rsid w:val="005B367E"/>
    <w:rsid w:val="005B4979"/>
    <w:rsid w:val="005B4D74"/>
    <w:rsid w:val="005B5680"/>
    <w:rsid w:val="005C10D7"/>
    <w:rsid w:val="005C2DAA"/>
    <w:rsid w:val="005C3302"/>
    <w:rsid w:val="005C5CE6"/>
    <w:rsid w:val="005C73DB"/>
    <w:rsid w:val="005D4A36"/>
    <w:rsid w:val="005D687A"/>
    <w:rsid w:val="005E0002"/>
    <w:rsid w:val="005E0306"/>
    <w:rsid w:val="005E11AC"/>
    <w:rsid w:val="005E1D6D"/>
    <w:rsid w:val="005E4520"/>
    <w:rsid w:val="005E63DC"/>
    <w:rsid w:val="005E6ED8"/>
    <w:rsid w:val="005E781D"/>
    <w:rsid w:val="005F0172"/>
    <w:rsid w:val="005F1251"/>
    <w:rsid w:val="005F2312"/>
    <w:rsid w:val="005F4D66"/>
    <w:rsid w:val="005F5CE4"/>
    <w:rsid w:val="005F5F19"/>
    <w:rsid w:val="00600467"/>
    <w:rsid w:val="00601D62"/>
    <w:rsid w:val="006058E2"/>
    <w:rsid w:val="00610F0F"/>
    <w:rsid w:val="006117D1"/>
    <w:rsid w:val="006134A0"/>
    <w:rsid w:val="00613623"/>
    <w:rsid w:val="006153B8"/>
    <w:rsid w:val="00617D36"/>
    <w:rsid w:val="00623C5A"/>
    <w:rsid w:val="00623F0F"/>
    <w:rsid w:val="006244CF"/>
    <w:rsid w:val="00624B53"/>
    <w:rsid w:val="00626600"/>
    <w:rsid w:val="00626FDB"/>
    <w:rsid w:val="00630895"/>
    <w:rsid w:val="00635656"/>
    <w:rsid w:val="00637ED2"/>
    <w:rsid w:val="006406D3"/>
    <w:rsid w:val="0064284C"/>
    <w:rsid w:val="00642959"/>
    <w:rsid w:val="00643258"/>
    <w:rsid w:val="00643ACE"/>
    <w:rsid w:val="006445D8"/>
    <w:rsid w:val="006465A8"/>
    <w:rsid w:val="0064744C"/>
    <w:rsid w:val="00647AB8"/>
    <w:rsid w:val="006507DA"/>
    <w:rsid w:val="00651E63"/>
    <w:rsid w:val="00651EAB"/>
    <w:rsid w:val="00655529"/>
    <w:rsid w:val="00655D0C"/>
    <w:rsid w:val="00655FDF"/>
    <w:rsid w:val="0065731E"/>
    <w:rsid w:val="00657883"/>
    <w:rsid w:val="00661640"/>
    <w:rsid w:val="00662234"/>
    <w:rsid w:val="00662D9B"/>
    <w:rsid w:val="00663094"/>
    <w:rsid w:val="00663BFB"/>
    <w:rsid w:val="006662A3"/>
    <w:rsid w:val="006669B1"/>
    <w:rsid w:val="00666D6C"/>
    <w:rsid w:val="00667734"/>
    <w:rsid w:val="006677B9"/>
    <w:rsid w:val="006677ED"/>
    <w:rsid w:val="006706DA"/>
    <w:rsid w:val="00672F59"/>
    <w:rsid w:val="00676626"/>
    <w:rsid w:val="00676691"/>
    <w:rsid w:val="006847CD"/>
    <w:rsid w:val="006861F8"/>
    <w:rsid w:val="00690239"/>
    <w:rsid w:val="006906E5"/>
    <w:rsid w:val="00693A8E"/>
    <w:rsid w:val="00694EAB"/>
    <w:rsid w:val="00696240"/>
    <w:rsid w:val="006A0F31"/>
    <w:rsid w:val="006A19BD"/>
    <w:rsid w:val="006A246F"/>
    <w:rsid w:val="006A2AB0"/>
    <w:rsid w:val="006A2EE4"/>
    <w:rsid w:val="006A6D34"/>
    <w:rsid w:val="006B07F3"/>
    <w:rsid w:val="006B1EC6"/>
    <w:rsid w:val="006B5462"/>
    <w:rsid w:val="006B6167"/>
    <w:rsid w:val="006B6A02"/>
    <w:rsid w:val="006B6CCF"/>
    <w:rsid w:val="006B7E02"/>
    <w:rsid w:val="006C4666"/>
    <w:rsid w:val="006C5F66"/>
    <w:rsid w:val="006C6B73"/>
    <w:rsid w:val="006D264B"/>
    <w:rsid w:val="006D4AB0"/>
    <w:rsid w:val="006D6E53"/>
    <w:rsid w:val="006E02E5"/>
    <w:rsid w:val="006E0625"/>
    <w:rsid w:val="006E0850"/>
    <w:rsid w:val="006E280F"/>
    <w:rsid w:val="006E4865"/>
    <w:rsid w:val="006E4C79"/>
    <w:rsid w:val="006E588E"/>
    <w:rsid w:val="006E6495"/>
    <w:rsid w:val="006F13C9"/>
    <w:rsid w:val="006F2AA3"/>
    <w:rsid w:val="006F47A7"/>
    <w:rsid w:val="006F48E0"/>
    <w:rsid w:val="006F5F8C"/>
    <w:rsid w:val="00700A00"/>
    <w:rsid w:val="00701ABF"/>
    <w:rsid w:val="00702CAB"/>
    <w:rsid w:val="007039D3"/>
    <w:rsid w:val="007046A8"/>
    <w:rsid w:val="00705B9B"/>
    <w:rsid w:val="007061CF"/>
    <w:rsid w:val="00706B76"/>
    <w:rsid w:val="007070F4"/>
    <w:rsid w:val="00710BAC"/>
    <w:rsid w:val="007112DA"/>
    <w:rsid w:val="00711CD7"/>
    <w:rsid w:val="007142B2"/>
    <w:rsid w:val="00715052"/>
    <w:rsid w:val="00715A93"/>
    <w:rsid w:val="00715B81"/>
    <w:rsid w:val="00716DE9"/>
    <w:rsid w:val="007179D3"/>
    <w:rsid w:val="007200FB"/>
    <w:rsid w:val="00721E7C"/>
    <w:rsid w:val="00721EDC"/>
    <w:rsid w:val="00722EB5"/>
    <w:rsid w:val="00726261"/>
    <w:rsid w:val="00726EE6"/>
    <w:rsid w:val="00727B6F"/>
    <w:rsid w:val="00730F81"/>
    <w:rsid w:val="0073144E"/>
    <w:rsid w:val="00732F6E"/>
    <w:rsid w:val="00734419"/>
    <w:rsid w:val="00734455"/>
    <w:rsid w:val="007356B0"/>
    <w:rsid w:val="007358F5"/>
    <w:rsid w:val="007361E1"/>
    <w:rsid w:val="00737818"/>
    <w:rsid w:val="00737D2C"/>
    <w:rsid w:val="00740552"/>
    <w:rsid w:val="00740F0A"/>
    <w:rsid w:val="007432EC"/>
    <w:rsid w:val="00743346"/>
    <w:rsid w:val="00744362"/>
    <w:rsid w:val="0074447C"/>
    <w:rsid w:val="00745BCB"/>
    <w:rsid w:val="00745CEC"/>
    <w:rsid w:val="00746490"/>
    <w:rsid w:val="00747BEF"/>
    <w:rsid w:val="007510C1"/>
    <w:rsid w:val="0075186E"/>
    <w:rsid w:val="007544E8"/>
    <w:rsid w:val="007555B9"/>
    <w:rsid w:val="00757682"/>
    <w:rsid w:val="0075770E"/>
    <w:rsid w:val="007610DC"/>
    <w:rsid w:val="0076239C"/>
    <w:rsid w:val="00762A2E"/>
    <w:rsid w:val="007643A3"/>
    <w:rsid w:val="007651B6"/>
    <w:rsid w:val="007700D7"/>
    <w:rsid w:val="007703B4"/>
    <w:rsid w:val="007704A5"/>
    <w:rsid w:val="0077070B"/>
    <w:rsid w:val="00770CE9"/>
    <w:rsid w:val="00770E87"/>
    <w:rsid w:val="00771E97"/>
    <w:rsid w:val="00772E76"/>
    <w:rsid w:val="007732B5"/>
    <w:rsid w:val="00773E41"/>
    <w:rsid w:val="0077596B"/>
    <w:rsid w:val="00776D4F"/>
    <w:rsid w:val="00781580"/>
    <w:rsid w:val="00786E4D"/>
    <w:rsid w:val="00790D92"/>
    <w:rsid w:val="00793351"/>
    <w:rsid w:val="00794CF3"/>
    <w:rsid w:val="00795452"/>
    <w:rsid w:val="00795896"/>
    <w:rsid w:val="00796AB2"/>
    <w:rsid w:val="00797C6B"/>
    <w:rsid w:val="007A0430"/>
    <w:rsid w:val="007A1D7C"/>
    <w:rsid w:val="007A2B69"/>
    <w:rsid w:val="007A4E1F"/>
    <w:rsid w:val="007A6005"/>
    <w:rsid w:val="007A6778"/>
    <w:rsid w:val="007B2056"/>
    <w:rsid w:val="007B21EA"/>
    <w:rsid w:val="007B68DD"/>
    <w:rsid w:val="007B6C25"/>
    <w:rsid w:val="007B6CC0"/>
    <w:rsid w:val="007B7013"/>
    <w:rsid w:val="007C2F49"/>
    <w:rsid w:val="007C53B3"/>
    <w:rsid w:val="007C7AB0"/>
    <w:rsid w:val="007D1D8F"/>
    <w:rsid w:val="007D1DDC"/>
    <w:rsid w:val="007D1EB3"/>
    <w:rsid w:val="007D1F37"/>
    <w:rsid w:val="007D47D6"/>
    <w:rsid w:val="007D4D68"/>
    <w:rsid w:val="007D71DF"/>
    <w:rsid w:val="007D7B6F"/>
    <w:rsid w:val="007E1C3F"/>
    <w:rsid w:val="007E1F70"/>
    <w:rsid w:val="007E2092"/>
    <w:rsid w:val="007E2413"/>
    <w:rsid w:val="007E2978"/>
    <w:rsid w:val="007E3C6A"/>
    <w:rsid w:val="007E5DF7"/>
    <w:rsid w:val="007E6FC8"/>
    <w:rsid w:val="007F06B9"/>
    <w:rsid w:val="007F079B"/>
    <w:rsid w:val="007F3E01"/>
    <w:rsid w:val="007F6FD3"/>
    <w:rsid w:val="00800109"/>
    <w:rsid w:val="00807122"/>
    <w:rsid w:val="00807600"/>
    <w:rsid w:val="008079F7"/>
    <w:rsid w:val="00810096"/>
    <w:rsid w:val="00810574"/>
    <w:rsid w:val="00811293"/>
    <w:rsid w:val="00813426"/>
    <w:rsid w:val="00815F85"/>
    <w:rsid w:val="0081632E"/>
    <w:rsid w:val="008169FF"/>
    <w:rsid w:val="00820C91"/>
    <w:rsid w:val="00821CC1"/>
    <w:rsid w:val="00823C1A"/>
    <w:rsid w:val="0082418A"/>
    <w:rsid w:val="008262DF"/>
    <w:rsid w:val="008277FD"/>
    <w:rsid w:val="00830F83"/>
    <w:rsid w:val="00831525"/>
    <w:rsid w:val="008317B1"/>
    <w:rsid w:val="00832917"/>
    <w:rsid w:val="00833FC6"/>
    <w:rsid w:val="008417D1"/>
    <w:rsid w:val="00841ACE"/>
    <w:rsid w:val="00841C50"/>
    <w:rsid w:val="0084252D"/>
    <w:rsid w:val="008425CF"/>
    <w:rsid w:val="00843F9B"/>
    <w:rsid w:val="00846A2E"/>
    <w:rsid w:val="00850169"/>
    <w:rsid w:val="00850DEB"/>
    <w:rsid w:val="00852D74"/>
    <w:rsid w:val="0085543C"/>
    <w:rsid w:val="00855D92"/>
    <w:rsid w:val="00856533"/>
    <w:rsid w:val="00857C91"/>
    <w:rsid w:val="008601C7"/>
    <w:rsid w:val="008610E4"/>
    <w:rsid w:val="00861EEA"/>
    <w:rsid w:val="00862C49"/>
    <w:rsid w:val="00863D30"/>
    <w:rsid w:val="00864940"/>
    <w:rsid w:val="0086726F"/>
    <w:rsid w:val="00867CE4"/>
    <w:rsid w:val="008710AB"/>
    <w:rsid w:val="008723EB"/>
    <w:rsid w:val="008729FC"/>
    <w:rsid w:val="00872E44"/>
    <w:rsid w:val="00874402"/>
    <w:rsid w:val="00874CC7"/>
    <w:rsid w:val="00874E9A"/>
    <w:rsid w:val="00875ABC"/>
    <w:rsid w:val="00875F8E"/>
    <w:rsid w:val="00877FA0"/>
    <w:rsid w:val="00880A86"/>
    <w:rsid w:val="00881A51"/>
    <w:rsid w:val="00882248"/>
    <w:rsid w:val="00884887"/>
    <w:rsid w:val="00885BC9"/>
    <w:rsid w:val="00885F65"/>
    <w:rsid w:val="00886214"/>
    <w:rsid w:val="00886BE9"/>
    <w:rsid w:val="0088776D"/>
    <w:rsid w:val="0089118E"/>
    <w:rsid w:val="00891E01"/>
    <w:rsid w:val="00892A50"/>
    <w:rsid w:val="008945B2"/>
    <w:rsid w:val="008956F4"/>
    <w:rsid w:val="00896E13"/>
    <w:rsid w:val="00896F19"/>
    <w:rsid w:val="00897366"/>
    <w:rsid w:val="008979D4"/>
    <w:rsid w:val="00897A0F"/>
    <w:rsid w:val="008A0C61"/>
    <w:rsid w:val="008A1619"/>
    <w:rsid w:val="008A1B83"/>
    <w:rsid w:val="008A39D8"/>
    <w:rsid w:val="008A3B73"/>
    <w:rsid w:val="008A629A"/>
    <w:rsid w:val="008A6EC9"/>
    <w:rsid w:val="008B0615"/>
    <w:rsid w:val="008C0965"/>
    <w:rsid w:val="008C0A8F"/>
    <w:rsid w:val="008C2776"/>
    <w:rsid w:val="008C280B"/>
    <w:rsid w:val="008C3119"/>
    <w:rsid w:val="008C4DA5"/>
    <w:rsid w:val="008C5127"/>
    <w:rsid w:val="008C52A8"/>
    <w:rsid w:val="008C7314"/>
    <w:rsid w:val="008C7530"/>
    <w:rsid w:val="008C7C1C"/>
    <w:rsid w:val="008D3EBB"/>
    <w:rsid w:val="008D6124"/>
    <w:rsid w:val="008D6C53"/>
    <w:rsid w:val="008E1A9E"/>
    <w:rsid w:val="008E595D"/>
    <w:rsid w:val="008E7D32"/>
    <w:rsid w:val="008F0563"/>
    <w:rsid w:val="008F0D71"/>
    <w:rsid w:val="008F1C01"/>
    <w:rsid w:val="008F3A62"/>
    <w:rsid w:val="008F3E66"/>
    <w:rsid w:val="008F4873"/>
    <w:rsid w:val="008F6783"/>
    <w:rsid w:val="008F76BE"/>
    <w:rsid w:val="008F7865"/>
    <w:rsid w:val="0090050D"/>
    <w:rsid w:val="009036FA"/>
    <w:rsid w:val="009046E5"/>
    <w:rsid w:val="00904E22"/>
    <w:rsid w:val="00904E6F"/>
    <w:rsid w:val="00905746"/>
    <w:rsid w:val="00905F10"/>
    <w:rsid w:val="0091176F"/>
    <w:rsid w:val="009122F1"/>
    <w:rsid w:val="0091434D"/>
    <w:rsid w:val="0091571A"/>
    <w:rsid w:val="009157AB"/>
    <w:rsid w:val="00915B31"/>
    <w:rsid w:val="009208F5"/>
    <w:rsid w:val="009259FC"/>
    <w:rsid w:val="00931B9C"/>
    <w:rsid w:val="00932319"/>
    <w:rsid w:val="00933EFC"/>
    <w:rsid w:val="0093424A"/>
    <w:rsid w:val="0094117B"/>
    <w:rsid w:val="009414B1"/>
    <w:rsid w:val="00941D20"/>
    <w:rsid w:val="009434AD"/>
    <w:rsid w:val="00943D1B"/>
    <w:rsid w:val="00950A9E"/>
    <w:rsid w:val="00952A8D"/>
    <w:rsid w:val="0095471F"/>
    <w:rsid w:val="00955268"/>
    <w:rsid w:val="00956EAD"/>
    <w:rsid w:val="0095753B"/>
    <w:rsid w:val="00961439"/>
    <w:rsid w:val="0096242B"/>
    <w:rsid w:val="009626C0"/>
    <w:rsid w:val="00962F1F"/>
    <w:rsid w:val="00964038"/>
    <w:rsid w:val="0096502F"/>
    <w:rsid w:val="0097000A"/>
    <w:rsid w:val="00971EF1"/>
    <w:rsid w:val="00972DB6"/>
    <w:rsid w:val="00975566"/>
    <w:rsid w:val="0097605E"/>
    <w:rsid w:val="00977B5E"/>
    <w:rsid w:val="009834B2"/>
    <w:rsid w:val="0098416E"/>
    <w:rsid w:val="00985560"/>
    <w:rsid w:val="0098637A"/>
    <w:rsid w:val="00986C6B"/>
    <w:rsid w:val="00987537"/>
    <w:rsid w:val="00991941"/>
    <w:rsid w:val="00992563"/>
    <w:rsid w:val="00993F21"/>
    <w:rsid w:val="0099594B"/>
    <w:rsid w:val="00997ABD"/>
    <w:rsid w:val="00997C12"/>
    <w:rsid w:val="00997EE1"/>
    <w:rsid w:val="009A01F3"/>
    <w:rsid w:val="009A1E1B"/>
    <w:rsid w:val="009A27E8"/>
    <w:rsid w:val="009A2DA4"/>
    <w:rsid w:val="009A5993"/>
    <w:rsid w:val="009A7463"/>
    <w:rsid w:val="009A7876"/>
    <w:rsid w:val="009A7DE6"/>
    <w:rsid w:val="009B1E79"/>
    <w:rsid w:val="009B2220"/>
    <w:rsid w:val="009B36F1"/>
    <w:rsid w:val="009B37A4"/>
    <w:rsid w:val="009B4414"/>
    <w:rsid w:val="009B4C1B"/>
    <w:rsid w:val="009B5295"/>
    <w:rsid w:val="009B687E"/>
    <w:rsid w:val="009B71DE"/>
    <w:rsid w:val="009C3410"/>
    <w:rsid w:val="009C42BA"/>
    <w:rsid w:val="009C5818"/>
    <w:rsid w:val="009C61B5"/>
    <w:rsid w:val="009C64E7"/>
    <w:rsid w:val="009C7606"/>
    <w:rsid w:val="009C7FC8"/>
    <w:rsid w:val="009D30AB"/>
    <w:rsid w:val="009D539D"/>
    <w:rsid w:val="009D5DA7"/>
    <w:rsid w:val="009E0711"/>
    <w:rsid w:val="009E5034"/>
    <w:rsid w:val="009F055F"/>
    <w:rsid w:val="009F2EA8"/>
    <w:rsid w:val="009F4358"/>
    <w:rsid w:val="009F7B87"/>
    <w:rsid w:val="00A0150D"/>
    <w:rsid w:val="00A01DCB"/>
    <w:rsid w:val="00A0243C"/>
    <w:rsid w:val="00A03E75"/>
    <w:rsid w:val="00A06C95"/>
    <w:rsid w:val="00A06D1D"/>
    <w:rsid w:val="00A074B1"/>
    <w:rsid w:val="00A12050"/>
    <w:rsid w:val="00A123EB"/>
    <w:rsid w:val="00A12D2A"/>
    <w:rsid w:val="00A12E56"/>
    <w:rsid w:val="00A146DB"/>
    <w:rsid w:val="00A173BC"/>
    <w:rsid w:val="00A20B7E"/>
    <w:rsid w:val="00A24F6A"/>
    <w:rsid w:val="00A25952"/>
    <w:rsid w:val="00A25C9D"/>
    <w:rsid w:val="00A271F8"/>
    <w:rsid w:val="00A2762B"/>
    <w:rsid w:val="00A31D15"/>
    <w:rsid w:val="00A3244B"/>
    <w:rsid w:val="00A325DE"/>
    <w:rsid w:val="00A331AB"/>
    <w:rsid w:val="00A33A85"/>
    <w:rsid w:val="00A35700"/>
    <w:rsid w:val="00A366DF"/>
    <w:rsid w:val="00A371CF"/>
    <w:rsid w:val="00A37B2A"/>
    <w:rsid w:val="00A42CE6"/>
    <w:rsid w:val="00A43252"/>
    <w:rsid w:val="00A43B1B"/>
    <w:rsid w:val="00A44363"/>
    <w:rsid w:val="00A44EE1"/>
    <w:rsid w:val="00A47E63"/>
    <w:rsid w:val="00A52D6E"/>
    <w:rsid w:val="00A55CC1"/>
    <w:rsid w:val="00A56A3C"/>
    <w:rsid w:val="00A56B8A"/>
    <w:rsid w:val="00A60134"/>
    <w:rsid w:val="00A60603"/>
    <w:rsid w:val="00A606E0"/>
    <w:rsid w:val="00A6155D"/>
    <w:rsid w:val="00A6180E"/>
    <w:rsid w:val="00A6244D"/>
    <w:rsid w:val="00A636C4"/>
    <w:rsid w:val="00A642E5"/>
    <w:rsid w:val="00A64A74"/>
    <w:rsid w:val="00A65C01"/>
    <w:rsid w:val="00A71005"/>
    <w:rsid w:val="00A72149"/>
    <w:rsid w:val="00A73157"/>
    <w:rsid w:val="00A7432F"/>
    <w:rsid w:val="00A748A9"/>
    <w:rsid w:val="00A76320"/>
    <w:rsid w:val="00A81FE2"/>
    <w:rsid w:val="00A82367"/>
    <w:rsid w:val="00A83125"/>
    <w:rsid w:val="00A83AD9"/>
    <w:rsid w:val="00A84F6D"/>
    <w:rsid w:val="00A86040"/>
    <w:rsid w:val="00A9152E"/>
    <w:rsid w:val="00A915F8"/>
    <w:rsid w:val="00A92592"/>
    <w:rsid w:val="00A96748"/>
    <w:rsid w:val="00A96944"/>
    <w:rsid w:val="00A97E17"/>
    <w:rsid w:val="00AA0F21"/>
    <w:rsid w:val="00AA3914"/>
    <w:rsid w:val="00AA4754"/>
    <w:rsid w:val="00AA7BF7"/>
    <w:rsid w:val="00AB100B"/>
    <w:rsid w:val="00AB32F6"/>
    <w:rsid w:val="00AB50DC"/>
    <w:rsid w:val="00AB5F9B"/>
    <w:rsid w:val="00AB61C5"/>
    <w:rsid w:val="00AB68F9"/>
    <w:rsid w:val="00AB7BE9"/>
    <w:rsid w:val="00AC0DEA"/>
    <w:rsid w:val="00AC179A"/>
    <w:rsid w:val="00AC17E6"/>
    <w:rsid w:val="00AC262C"/>
    <w:rsid w:val="00AC288F"/>
    <w:rsid w:val="00AC3C3B"/>
    <w:rsid w:val="00AC432B"/>
    <w:rsid w:val="00AC58C8"/>
    <w:rsid w:val="00AC7547"/>
    <w:rsid w:val="00AD0822"/>
    <w:rsid w:val="00AD2AAB"/>
    <w:rsid w:val="00AD43B1"/>
    <w:rsid w:val="00AD68A6"/>
    <w:rsid w:val="00AD6CC9"/>
    <w:rsid w:val="00AE2F52"/>
    <w:rsid w:val="00AE3B77"/>
    <w:rsid w:val="00AE3C08"/>
    <w:rsid w:val="00AE4C32"/>
    <w:rsid w:val="00AE6A2D"/>
    <w:rsid w:val="00AE7F49"/>
    <w:rsid w:val="00AF0BB1"/>
    <w:rsid w:val="00AF2717"/>
    <w:rsid w:val="00AF4810"/>
    <w:rsid w:val="00AF4D22"/>
    <w:rsid w:val="00AF536F"/>
    <w:rsid w:val="00AF5B33"/>
    <w:rsid w:val="00AF671B"/>
    <w:rsid w:val="00B00042"/>
    <w:rsid w:val="00B009B2"/>
    <w:rsid w:val="00B00C17"/>
    <w:rsid w:val="00B0132F"/>
    <w:rsid w:val="00B02B29"/>
    <w:rsid w:val="00B03DE8"/>
    <w:rsid w:val="00B0471E"/>
    <w:rsid w:val="00B0618F"/>
    <w:rsid w:val="00B110E1"/>
    <w:rsid w:val="00B1220E"/>
    <w:rsid w:val="00B1305E"/>
    <w:rsid w:val="00B133F8"/>
    <w:rsid w:val="00B142F0"/>
    <w:rsid w:val="00B15801"/>
    <w:rsid w:val="00B209CD"/>
    <w:rsid w:val="00B23CD4"/>
    <w:rsid w:val="00B23E44"/>
    <w:rsid w:val="00B2480A"/>
    <w:rsid w:val="00B2523C"/>
    <w:rsid w:val="00B26E58"/>
    <w:rsid w:val="00B27283"/>
    <w:rsid w:val="00B31043"/>
    <w:rsid w:val="00B31C65"/>
    <w:rsid w:val="00B32AE8"/>
    <w:rsid w:val="00B32B3B"/>
    <w:rsid w:val="00B35C02"/>
    <w:rsid w:val="00B35D6B"/>
    <w:rsid w:val="00B407F6"/>
    <w:rsid w:val="00B41932"/>
    <w:rsid w:val="00B435A0"/>
    <w:rsid w:val="00B44FFF"/>
    <w:rsid w:val="00B47F0C"/>
    <w:rsid w:val="00B5138E"/>
    <w:rsid w:val="00B5467E"/>
    <w:rsid w:val="00B54D53"/>
    <w:rsid w:val="00B55821"/>
    <w:rsid w:val="00B55D08"/>
    <w:rsid w:val="00B600E2"/>
    <w:rsid w:val="00B60D53"/>
    <w:rsid w:val="00B62CF7"/>
    <w:rsid w:val="00B63241"/>
    <w:rsid w:val="00B64AC0"/>
    <w:rsid w:val="00B661B1"/>
    <w:rsid w:val="00B66641"/>
    <w:rsid w:val="00B670EF"/>
    <w:rsid w:val="00B72A68"/>
    <w:rsid w:val="00B7617E"/>
    <w:rsid w:val="00B763BD"/>
    <w:rsid w:val="00B77007"/>
    <w:rsid w:val="00B819B2"/>
    <w:rsid w:val="00B82012"/>
    <w:rsid w:val="00B82394"/>
    <w:rsid w:val="00B83194"/>
    <w:rsid w:val="00B832FE"/>
    <w:rsid w:val="00B83530"/>
    <w:rsid w:val="00B84334"/>
    <w:rsid w:val="00B84CE3"/>
    <w:rsid w:val="00B8552A"/>
    <w:rsid w:val="00B90870"/>
    <w:rsid w:val="00B928D4"/>
    <w:rsid w:val="00B957B1"/>
    <w:rsid w:val="00BA1246"/>
    <w:rsid w:val="00BA137B"/>
    <w:rsid w:val="00BA2496"/>
    <w:rsid w:val="00BA2D4A"/>
    <w:rsid w:val="00BA38FE"/>
    <w:rsid w:val="00BB0E82"/>
    <w:rsid w:val="00BB2879"/>
    <w:rsid w:val="00BB31D9"/>
    <w:rsid w:val="00BB43E5"/>
    <w:rsid w:val="00BB5349"/>
    <w:rsid w:val="00BB7574"/>
    <w:rsid w:val="00BC0745"/>
    <w:rsid w:val="00BC0CC9"/>
    <w:rsid w:val="00BC158E"/>
    <w:rsid w:val="00BC5A9F"/>
    <w:rsid w:val="00BC5E05"/>
    <w:rsid w:val="00BC5F7D"/>
    <w:rsid w:val="00BC6D00"/>
    <w:rsid w:val="00BD00F0"/>
    <w:rsid w:val="00BD09DB"/>
    <w:rsid w:val="00BD2051"/>
    <w:rsid w:val="00BD37B8"/>
    <w:rsid w:val="00BD38B9"/>
    <w:rsid w:val="00BD51BA"/>
    <w:rsid w:val="00BD7E94"/>
    <w:rsid w:val="00BE1C9B"/>
    <w:rsid w:val="00BE1CFD"/>
    <w:rsid w:val="00BE1E11"/>
    <w:rsid w:val="00BE299F"/>
    <w:rsid w:val="00BE4074"/>
    <w:rsid w:val="00BE40EE"/>
    <w:rsid w:val="00BE4641"/>
    <w:rsid w:val="00BE546F"/>
    <w:rsid w:val="00BE659E"/>
    <w:rsid w:val="00BF3D4B"/>
    <w:rsid w:val="00BF4E54"/>
    <w:rsid w:val="00BF57B4"/>
    <w:rsid w:val="00BF59BB"/>
    <w:rsid w:val="00BF7F15"/>
    <w:rsid w:val="00C006EE"/>
    <w:rsid w:val="00C01E34"/>
    <w:rsid w:val="00C02F21"/>
    <w:rsid w:val="00C03120"/>
    <w:rsid w:val="00C035B5"/>
    <w:rsid w:val="00C05676"/>
    <w:rsid w:val="00C07103"/>
    <w:rsid w:val="00C0731E"/>
    <w:rsid w:val="00C1256E"/>
    <w:rsid w:val="00C129B9"/>
    <w:rsid w:val="00C12E76"/>
    <w:rsid w:val="00C161CF"/>
    <w:rsid w:val="00C163DF"/>
    <w:rsid w:val="00C204EC"/>
    <w:rsid w:val="00C20DC1"/>
    <w:rsid w:val="00C2105E"/>
    <w:rsid w:val="00C21678"/>
    <w:rsid w:val="00C23B36"/>
    <w:rsid w:val="00C23B7D"/>
    <w:rsid w:val="00C24E2A"/>
    <w:rsid w:val="00C25446"/>
    <w:rsid w:val="00C260E4"/>
    <w:rsid w:val="00C261E5"/>
    <w:rsid w:val="00C26A58"/>
    <w:rsid w:val="00C27168"/>
    <w:rsid w:val="00C27B59"/>
    <w:rsid w:val="00C32936"/>
    <w:rsid w:val="00C346C0"/>
    <w:rsid w:val="00C34ED7"/>
    <w:rsid w:val="00C36E0F"/>
    <w:rsid w:val="00C406C1"/>
    <w:rsid w:val="00C42435"/>
    <w:rsid w:val="00C42842"/>
    <w:rsid w:val="00C437CF"/>
    <w:rsid w:val="00C44297"/>
    <w:rsid w:val="00C45448"/>
    <w:rsid w:val="00C46B29"/>
    <w:rsid w:val="00C502B7"/>
    <w:rsid w:val="00C505FC"/>
    <w:rsid w:val="00C50E7E"/>
    <w:rsid w:val="00C5241C"/>
    <w:rsid w:val="00C55B41"/>
    <w:rsid w:val="00C55D71"/>
    <w:rsid w:val="00C56185"/>
    <w:rsid w:val="00C56C6D"/>
    <w:rsid w:val="00C62972"/>
    <w:rsid w:val="00C62B01"/>
    <w:rsid w:val="00C63397"/>
    <w:rsid w:val="00C63ABC"/>
    <w:rsid w:val="00C64698"/>
    <w:rsid w:val="00C6511B"/>
    <w:rsid w:val="00C6633E"/>
    <w:rsid w:val="00C66727"/>
    <w:rsid w:val="00C678B8"/>
    <w:rsid w:val="00C70F7C"/>
    <w:rsid w:val="00C711A2"/>
    <w:rsid w:val="00C735AF"/>
    <w:rsid w:val="00C73BA8"/>
    <w:rsid w:val="00C75874"/>
    <w:rsid w:val="00C77777"/>
    <w:rsid w:val="00C80E9F"/>
    <w:rsid w:val="00C81937"/>
    <w:rsid w:val="00C82319"/>
    <w:rsid w:val="00C83A7C"/>
    <w:rsid w:val="00C84767"/>
    <w:rsid w:val="00C85A41"/>
    <w:rsid w:val="00C87F49"/>
    <w:rsid w:val="00C90950"/>
    <w:rsid w:val="00C923DC"/>
    <w:rsid w:val="00C95578"/>
    <w:rsid w:val="00C97048"/>
    <w:rsid w:val="00CA0FC7"/>
    <w:rsid w:val="00CA11F8"/>
    <w:rsid w:val="00CA169E"/>
    <w:rsid w:val="00CA3362"/>
    <w:rsid w:val="00CA4141"/>
    <w:rsid w:val="00CA42A3"/>
    <w:rsid w:val="00CA4A8E"/>
    <w:rsid w:val="00CA6901"/>
    <w:rsid w:val="00CA6BE1"/>
    <w:rsid w:val="00CB42D3"/>
    <w:rsid w:val="00CB42E1"/>
    <w:rsid w:val="00CB4B3D"/>
    <w:rsid w:val="00CB51AD"/>
    <w:rsid w:val="00CB59CA"/>
    <w:rsid w:val="00CC087E"/>
    <w:rsid w:val="00CC4ADA"/>
    <w:rsid w:val="00CC4D6E"/>
    <w:rsid w:val="00CC5185"/>
    <w:rsid w:val="00CC5A93"/>
    <w:rsid w:val="00CC607F"/>
    <w:rsid w:val="00CC65D8"/>
    <w:rsid w:val="00CC748D"/>
    <w:rsid w:val="00CD2297"/>
    <w:rsid w:val="00CD4726"/>
    <w:rsid w:val="00CE0AC8"/>
    <w:rsid w:val="00CE4D5A"/>
    <w:rsid w:val="00CE76C7"/>
    <w:rsid w:val="00CE7B42"/>
    <w:rsid w:val="00CE7FB1"/>
    <w:rsid w:val="00CF3151"/>
    <w:rsid w:val="00CF31F5"/>
    <w:rsid w:val="00CF4C17"/>
    <w:rsid w:val="00CF55C8"/>
    <w:rsid w:val="00CF77A3"/>
    <w:rsid w:val="00CF79AB"/>
    <w:rsid w:val="00D00044"/>
    <w:rsid w:val="00D02354"/>
    <w:rsid w:val="00D03F32"/>
    <w:rsid w:val="00D03FC7"/>
    <w:rsid w:val="00D04A3E"/>
    <w:rsid w:val="00D04D22"/>
    <w:rsid w:val="00D05211"/>
    <w:rsid w:val="00D10EAF"/>
    <w:rsid w:val="00D134D6"/>
    <w:rsid w:val="00D13959"/>
    <w:rsid w:val="00D13D30"/>
    <w:rsid w:val="00D151AB"/>
    <w:rsid w:val="00D15CEA"/>
    <w:rsid w:val="00D164A8"/>
    <w:rsid w:val="00D17334"/>
    <w:rsid w:val="00D214FB"/>
    <w:rsid w:val="00D21E10"/>
    <w:rsid w:val="00D24388"/>
    <w:rsid w:val="00D30B5F"/>
    <w:rsid w:val="00D312A5"/>
    <w:rsid w:val="00D358F8"/>
    <w:rsid w:val="00D35D3E"/>
    <w:rsid w:val="00D36F31"/>
    <w:rsid w:val="00D44371"/>
    <w:rsid w:val="00D478F9"/>
    <w:rsid w:val="00D5039F"/>
    <w:rsid w:val="00D52470"/>
    <w:rsid w:val="00D5328F"/>
    <w:rsid w:val="00D535C8"/>
    <w:rsid w:val="00D540BE"/>
    <w:rsid w:val="00D54F20"/>
    <w:rsid w:val="00D625D5"/>
    <w:rsid w:val="00D62B13"/>
    <w:rsid w:val="00D64171"/>
    <w:rsid w:val="00D6555F"/>
    <w:rsid w:val="00D6671A"/>
    <w:rsid w:val="00D67F0E"/>
    <w:rsid w:val="00D71553"/>
    <w:rsid w:val="00D73A2F"/>
    <w:rsid w:val="00D755FE"/>
    <w:rsid w:val="00D76560"/>
    <w:rsid w:val="00D771BD"/>
    <w:rsid w:val="00D80214"/>
    <w:rsid w:val="00D81E51"/>
    <w:rsid w:val="00D82CA7"/>
    <w:rsid w:val="00D87F22"/>
    <w:rsid w:val="00D90DD8"/>
    <w:rsid w:val="00D92FD0"/>
    <w:rsid w:val="00D952F1"/>
    <w:rsid w:val="00DA0EAE"/>
    <w:rsid w:val="00DA1D1F"/>
    <w:rsid w:val="00DA4CA0"/>
    <w:rsid w:val="00DA4F0A"/>
    <w:rsid w:val="00DB2CFD"/>
    <w:rsid w:val="00DB3B13"/>
    <w:rsid w:val="00DB4ECE"/>
    <w:rsid w:val="00DB5454"/>
    <w:rsid w:val="00DB58DE"/>
    <w:rsid w:val="00DB59DF"/>
    <w:rsid w:val="00DB6100"/>
    <w:rsid w:val="00DC3247"/>
    <w:rsid w:val="00DD0371"/>
    <w:rsid w:val="00DD41CA"/>
    <w:rsid w:val="00DD508F"/>
    <w:rsid w:val="00DE23C3"/>
    <w:rsid w:val="00DE26D6"/>
    <w:rsid w:val="00DE2DCD"/>
    <w:rsid w:val="00DE4918"/>
    <w:rsid w:val="00DE6869"/>
    <w:rsid w:val="00DF0B39"/>
    <w:rsid w:val="00DF1901"/>
    <w:rsid w:val="00DF1C40"/>
    <w:rsid w:val="00DF3FFF"/>
    <w:rsid w:val="00DF47FF"/>
    <w:rsid w:val="00DF7B07"/>
    <w:rsid w:val="00DF7EE9"/>
    <w:rsid w:val="00E01A85"/>
    <w:rsid w:val="00E0445F"/>
    <w:rsid w:val="00E051B3"/>
    <w:rsid w:val="00E124C4"/>
    <w:rsid w:val="00E128AC"/>
    <w:rsid w:val="00E12BA9"/>
    <w:rsid w:val="00E12E63"/>
    <w:rsid w:val="00E137C1"/>
    <w:rsid w:val="00E14A8E"/>
    <w:rsid w:val="00E164E7"/>
    <w:rsid w:val="00E17AB6"/>
    <w:rsid w:val="00E20BC2"/>
    <w:rsid w:val="00E20DDB"/>
    <w:rsid w:val="00E22B87"/>
    <w:rsid w:val="00E2307B"/>
    <w:rsid w:val="00E25F7F"/>
    <w:rsid w:val="00E2607C"/>
    <w:rsid w:val="00E27C90"/>
    <w:rsid w:val="00E30C88"/>
    <w:rsid w:val="00E3135A"/>
    <w:rsid w:val="00E32D7E"/>
    <w:rsid w:val="00E3687A"/>
    <w:rsid w:val="00E3797B"/>
    <w:rsid w:val="00E40362"/>
    <w:rsid w:val="00E40625"/>
    <w:rsid w:val="00E433F6"/>
    <w:rsid w:val="00E43997"/>
    <w:rsid w:val="00E46C22"/>
    <w:rsid w:val="00E47C8F"/>
    <w:rsid w:val="00E516DB"/>
    <w:rsid w:val="00E54289"/>
    <w:rsid w:val="00E5697F"/>
    <w:rsid w:val="00E60467"/>
    <w:rsid w:val="00E6086B"/>
    <w:rsid w:val="00E6106C"/>
    <w:rsid w:val="00E61845"/>
    <w:rsid w:val="00E61E1A"/>
    <w:rsid w:val="00E61F60"/>
    <w:rsid w:val="00E61F8E"/>
    <w:rsid w:val="00E631F1"/>
    <w:rsid w:val="00E63302"/>
    <w:rsid w:val="00E64783"/>
    <w:rsid w:val="00E64DA7"/>
    <w:rsid w:val="00E651F1"/>
    <w:rsid w:val="00E66335"/>
    <w:rsid w:val="00E67C1D"/>
    <w:rsid w:val="00E734D9"/>
    <w:rsid w:val="00E74452"/>
    <w:rsid w:val="00E77062"/>
    <w:rsid w:val="00E77A4F"/>
    <w:rsid w:val="00E80090"/>
    <w:rsid w:val="00E80117"/>
    <w:rsid w:val="00E807D8"/>
    <w:rsid w:val="00E82A92"/>
    <w:rsid w:val="00E83D12"/>
    <w:rsid w:val="00E84C1F"/>
    <w:rsid w:val="00E868E5"/>
    <w:rsid w:val="00E91256"/>
    <w:rsid w:val="00E9129C"/>
    <w:rsid w:val="00E919DE"/>
    <w:rsid w:val="00E92111"/>
    <w:rsid w:val="00E924CC"/>
    <w:rsid w:val="00E93129"/>
    <w:rsid w:val="00E935A5"/>
    <w:rsid w:val="00E96ED2"/>
    <w:rsid w:val="00E97637"/>
    <w:rsid w:val="00E978D2"/>
    <w:rsid w:val="00EA028B"/>
    <w:rsid w:val="00EA32C6"/>
    <w:rsid w:val="00EA3696"/>
    <w:rsid w:val="00EA37F8"/>
    <w:rsid w:val="00EA5B10"/>
    <w:rsid w:val="00EA62C0"/>
    <w:rsid w:val="00EA6CA2"/>
    <w:rsid w:val="00EB0D63"/>
    <w:rsid w:val="00EB2649"/>
    <w:rsid w:val="00EB4A32"/>
    <w:rsid w:val="00EB4DEC"/>
    <w:rsid w:val="00EB52A1"/>
    <w:rsid w:val="00EC02F6"/>
    <w:rsid w:val="00EC1920"/>
    <w:rsid w:val="00EC2080"/>
    <w:rsid w:val="00EC3CA8"/>
    <w:rsid w:val="00EC4078"/>
    <w:rsid w:val="00EC6CED"/>
    <w:rsid w:val="00EC7E91"/>
    <w:rsid w:val="00ED0B11"/>
    <w:rsid w:val="00ED0CE6"/>
    <w:rsid w:val="00ED241F"/>
    <w:rsid w:val="00ED5764"/>
    <w:rsid w:val="00EE4A75"/>
    <w:rsid w:val="00EE5EDB"/>
    <w:rsid w:val="00EE71B0"/>
    <w:rsid w:val="00EF096A"/>
    <w:rsid w:val="00EF1A5A"/>
    <w:rsid w:val="00EF4FDD"/>
    <w:rsid w:val="00EF5696"/>
    <w:rsid w:val="00EF62BE"/>
    <w:rsid w:val="00F000EC"/>
    <w:rsid w:val="00F01D3F"/>
    <w:rsid w:val="00F02205"/>
    <w:rsid w:val="00F02BE0"/>
    <w:rsid w:val="00F03C8E"/>
    <w:rsid w:val="00F0498F"/>
    <w:rsid w:val="00F04B3C"/>
    <w:rsid w:val="00F05EF8"/>
    <w:rsid w:val="00F0662E"/>
    <w:rsid w:val="00F10F2F"/>
    <w:rsid w:val="00F112DA"/>
    <w:rsid w:val="00F13580"/>
    <w:rsid w:val="00F144D4"/>
    <w:rsid w:val="00F17BE4"/>
    <w:rsid w:val="00F206AB"/>
    <w:rsid w:val="00F30FA7"/>
    <w:rsid w:val="00F331D9"/>
    <w:rsid w:val="00F347F9"/>
    <w:rsid w:val="00F35BD1"/>
    <w:rsid w:val="00F36A12"/>
    <w:rsid w:val="00F37362"/>
    <w:rsid w:val="00F405E3"/>
    <w:rsid w:val="00F435DC"/>
    <w:rsid w:val="00F449B5"/>
    <w:rsid w:val="00F45033"/>
    <w:rsid w:val="00F50DCA"/>
    <w:rsid w:val="00F54422"/>
    <w:rsid w:val="00F56C10"/>
    <w:rsid w:val="00F601E4"/>
    <w:rsid w:val="00F60540"/>
    <w:rsid w:val="00F60933"/>
    <w:rsid w:val="00F63FD2"/>
    <w:rsid w:val="00F66369"/>
    <w:rsid w:val="00F66400"/>
    <w:rsid w:val="00F70A09"/>
    <w:rsid w:val="00F716FE"/>
    <w:rsid w:val="00F72439"/>
    <w:rsid w:val="00F737C8"/>
    <w:rsid w:val="00F74FC1"/>
    <w:rsid w:val="00F750F1"/>
    <w:rsid w:val="00F771B5"/>
    <w:rsid w:val="00F7739E"/>
    <w:rsid w:val="00F77D31"/>
    <w:rsid w:val="00F8265F"/>
    <w:rsid w:val="00F82ACC"/>
    <w:rsid w:val="00F83ACB"/>
    <w:rsid w:val="00F84878"/>
    <w:rsid w:val="00F85FB0"/>
    <w:rsid w:val="00F86163"/>
    <w:rsid w:val="00F90E09"/>
    <w:rsid w:val="00F94431"/>
    <w:rsid w:val="00F95948"/>
    <w:rsid w:val="00F9662E"/>
    <w:rsid w:val="00F97669"/>
    <w:rsid w:val="00FA049E"/>
    <w:rsid w:val="00FA2D91"/>
    <w:rsid w:val="00FA6F35"/>
    <w:rsid w:val="00FA70B2"/>
    <w:rsid w:val="00FB107C"/>
    <w:rsid w:val="00FB2BF3"/>
    <w:rsid w:val="00FB4F7E"/>
    <w:rsid w:val="00FB5125"/>
    <w:rsid w:val="00FB5860"/>
    <w:rsid w:val="00FB6885"/>
    <w:rsid w:val="00FB6DF1"/>
    <w:rsid w:val="00FB7155"/>
    <w:rsid w:val="00FC2B07"/>
    <w:rsid w:val="00FC3D64"/>
    <w:rsid w:val="00FC4ADF"/>
    <w:rsid w:val="00FC547A"/>
    <w:rsid w:val="00FC612F"/>
    <w:rsid w:val="00FD0019"/>
    <w:rsid w:val="00FD3679"/>
    <w:rsid w:val="00FD37ED"/>
    <w:rsid w:val="00FD3C23"/>
    <w:rsid w:val="00FD45A6"/>
    <w:rsid w:val="00FD47FD"/>
    <w:rsid w:val="00FE1E89"/>
    <w:rsid w:val="00FE5386"/>
    <w:rsid w:val="00FE609A"/>
    <w:rsid w:val="00FE670C"/>
    <w:rsid w:val="00FE7903"/>
    <w:rsid w:val="00FF10FB"/>
    <w:rsid w:val="00FF126F"/>
    <w:rsid w:val="00FF232E"/>
    <w:rsid w:val="00FF7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53"/>
        <o:r id="V:Rule2" type="connector" idref="#_x0000_s1054"/>
        <o:r id="V:Rule3" type="connector" idref="#_x0000_s1050"/>
        <o:r id="V:Rule4" type="connector" idref="#_x0000_s1099"/>
        <o:r id="V:Rule5" type="connector" idref="#_x0000_s1093"/>
        <o:r id="V:Rule6" type="connector" idref="#_x0000_s1052"/>
        <o:r id="V:Rule7" type="connector" idref="#_x0000_s105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810"/>
    <w:rPr>
      <w:rFonts w:ascii="Times New Roman" w:eastAsia="Times New Roman" w:hAnsi="Times New Roman"/>
      <w:sz w:val="24"/>
      <w:szCs w:val="24"/>
    </w:rPr>
  </w:style>
  <w:style w:type="paragraph" w:styleId="Heading1">
    <w:name w:val="heading 1"/>
    <w:basedOn w:val="Normal"/>
    <w:next w:val="Normal"/>
    <w:link w:val="Heading1Char"/>
    <w:qFormat/>
    <w:rsid w:val="00180810"/>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qFormat/>
    <w:rsid w:val="007544E8"/>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180810"/>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uiPriority w:val="9"/>
    <w:semiHidden/>
    <w:unhideWhenUsed/>
    <w:qFormat/>
    <w:rsid w:val="002513BC"/>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80810"/>
    <w:rPr>
      <w:rFonts w:ascii="Arial" w:eastAsia="Times New Roman" w:hAnsi="Arial" w:cs="Times New Roman"/>
      <w:b/>
      <w:bCs/>
      <w:kern w:val="32"/>
      <w:sz w:val="32"/>
      <w:szCs w:val="32"/>
    </w:rPr>
  </w:style>
  <w:style w:type="character" w:customStyle="1" w:styleId="Heading3Char">
    <w:name w:val="Heading 3 Char"/>
    <w:link w:val="Heading3"/>
    <w:rsid w:val="00180810"/>
    <w:rPr>
      <w:rFonts w:ascii="Arial" w:eastAsia="Times New Roman" w:hAnsi="Arial" w:cs="Times New Roman"/>
      <w:b/>
      <w:bCs/>
      <w:sz w:val="26"/>
      <w:szCs w:val="26"/>
    </w:rPr>
  </w:style>
  <w:style w:type="character" w:styleId="Hyperlink">
    <w:name w:val="Hyperlink"/>
    <w:uiPriority w:val="99"/>
    <w:unhideWhenUsed/>
    <w:rsid w:val="00180810"/>
    <w:rPr>
      <w:color w:val="0000FF"/>
      <w:u w:val="single"/>
    </w:rPr>
  </w:style>
  <w:style w:type="paragraph" w:customStyle="1" w:styleId="Default">
    <w:name w:val="Default"/>
    <w:rsid w:val="00180810"/>
    <w:pPr>
      <w:autoSpaceDE w:val="0"/>
      <w:autoSpaceDN w:val="0"/>
      <w:adjustRightInd w:val="0"/>
    </w:pPr>
    <w:rPr>
      <w:rFonts w:ascii="Tahoma" w:eastAsia="Times New Roman" w:hAnsi="Tahoma" w:cs="Tahoma"/>
      <w:color w:val="000000"/>
      <w:sz w:val="24"/>
      <w:szCs w:val="24"/>
    </w:rPr>
  </w:style>
  <w:style w:type="paragraph" w:styleId="NormalWeb">
    <w:name w:val="Normal (Web)"/>
    <w:basedOn w:val="Normal"/>
    <w:rsid w:val="00180810"/>
    <w:pPr>
      <w:spacing w:before="100" w:beforeAutospacing="1" w:after="100" w:afterAutospacing="1"/>
    </w:pPr>
  </w:style>
  <w:style w:type="character" w:styleId="CommentReference">
    <w:name w:val="annotation reference"/>
    <w:uiPriority w:val="99"/>
    <w:semiHidden/>
    <w:unhideWhenUsed/>
    <w:rsid w:val="00B209CD"/>
    <w:rPr>
      <w:sz w:val="16"/>
      <w:szCs w:val="16"/>
    </w:rPr>
  </w:style>
  <w:style w:type="paragraph" w:styleId="CommentText">
    <w:name w:val="annotation text"/>
    <w:basedOn w:val="Normal"/>
    <w:link w:val="CommentTextChar"/>
    <w:uiPriority w:val="99"/>
    <w:semiHidden/>
    <w:unhideWhenUsed/>
    <w:rsid w:val="00B209CD"/>
    <w:rPr>
      <w:sz w:val="20"/>
      <w:szCs w:val="20"/>
      <w:lang w:val="x-none" w:eastAsia="x-none"/>
    </w:rPr>
  </w:style>
  <w:style w:type="character" w:customStyle="1" w:styleId="CommentTextChar">
    <w:name w:val="Comment Text Char"/>
    <w:link w:val="CommentText"/>
    <w:uiPriority w:val="99"/>
    <w:semiHidden/>
    <w:rsid w:val="00B209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209CD"/>
    <w:rPr>
      <w:b/>
      <w:bCs/>
    </w:rPr>
  </w:style>
  <w:style w:type="character" w:customStyle="1" w:styleId="CommentSubjectChar">
    <w:name w:val="Comment Subject Char"/>
    <w:link w:val="CommentSubject"/>
    <w:uiPriority w:val="99"/>
    <w:semiHidden/>
    <w:rsid w:val="00B209C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209CD"/>
    <w:rPr>
      <w:rFonts w:ascii="Tahoma" w:hAnsi="Tahoma"/>
      <w:sz w:val="16"/>
      <w:szCs w:val="16"/>
      <w:lang w:val="x-none" w:eastAsia="x-none"/>
    </w:rPr>
  </w:style>
  <w:style w:type="character" w:customStyle="1" w:styleId="BalloonTextChar">
    <w:name w:val="Balloon Text Char"/>
    <w:link w:val="BalloonText"/>
    <w:uiPriority w:val="99"/>
    <w:semiHidden/>
    <w:rsid w:val="00B209CD"/>
    <w:rPr>
      <w:rFonts w:ascii="Tahoma" w:eastAsia="Times New Roman" w:hAnsi="Tahoma" w:cs="Tahoma"/>
      <w:sz w:val="16"/>
      <w:szCs w:val="16"/>
    </w:rPr>
  </w:style>
  <w:style w:type="paragraph" w:styleId="TOC1">
    <w:name w:val="toc 1"/>
    <w:basedOn w:val="Normal"/>
    <w:next w:val="Normal"/>
    <w:autoRedefine/>
    <w:uiPriority w:val="39"/>
    <w:unhideWhenUsed/>
    <w:rsid w:val="00E91256"/>
    <w:pPr>
      <w:tabs>
        <w:tab w:val="left" w:pos="0"/>
        <w:tab w:val="right" w:leader="dot" w:pos="9350"/>
      </w:tabs>
      <w:spacing w:line="480" w:lineRule="auto"/>
      <w:jc w:val="center"/>
    </w:pPr>
    <w:rPr>
      <w:b/>
      <w:noProof/>
      <w:lang w:val="en-GB"/>
    </w:rPr>
  </w:style>
  <w:style w:type="paragraph" w:styleId="TOC2">
    <w:name w:val="toc 2"/>
    <w:basedOn w:val="Normal"/>
    <w:next w:val="Normal"/>
    <w:autoRedefine/>
    <w:uiPriority w:val="39"/>
    <w:unhideWhenUsed/>
    <w:rsid w:val="00E91256"/>
    <w:pPr>
      <w:spacing w:line="480" w:lineRule="auto"/>
      <w:ind w:left="240"/>
      <w:jc w:val="both"/>
    </w:pPr>
  </w:style>
  <w:style w:type="paragraph" w:styleId="TOC3">
    <w:name w:val="toc 3"/>
    <w:basedOn w:val="Normal"/>
    <w:next w:val="Normal"/>
    <w:autoRedefine/>
    <w:uiPriority w:val="39"/>
    <w:unhideWhenUsed/>
    <w:rsid w:val="00E91256"/>
    <w:pPr>
      <w:spacing w:line="480" w:lineRule="auto"/>
      <w:ind w:left="480"/>
      <w:jc w:val="both"/>
    </w:pPr>
  </w:style>
  <w:style w:type="paragraph" w:styleId="TOCHeading">
    <w:name w:val="TOC Heading"/>
    <w:basedOn w:val="Heading1"/>
    <w:next w:val="Normal"/>
    <w:uiPriority w:val="39"/>
    <w:semiHidden/>
    <w:unhideWhenUsed/>
    <w:qFormat/>
    <w:rsid w:val="00E91256"/>
    <w:pPr>
      <w:keepLines/>
      <w:spacing w:before="480" w:after="0" w:line="276" w:lineRule="auto"/>
      <w:outlineLvl w:val="9"/>
    </w:pPr>
    <w:rPr>
      <w:rFonts w:ascii="Cambria" w:hAnsi="Cambria"/>
      <w:color w:val="365F91"/>
      <w:kern w:val="0"/>
      <w:sz w:val="28"/>
      <w:szCs w:val="28"/>
    </w:rPr>
  </w:style>
  <w:style w:type="paragraph" w:styleId="TableofFigures">
    <w:name w:val="table of figures"/>
    <w:basedOn w:val="Normal"/>
    <w:next w:val="Normal"/>
    <w:uiPriority w:val="99"/>
    <w:unhideWhenUsed/>
    <w:rsid w:val="00E91256"/>
    <w:pPr>
      <w:spacing w:line="480" w:lineRule="auto"/>
      <w:jc w:val="both"/>
    </w:pPr>
  </w:style>
  <w:style w:type="paragraph" w:styleId="Header">
    <w:name w:val="header"/>
    <w:basedOn w:val="Normal"/>
    <w:link w:val="HeaderChar"/>
    <w:uiPriority w:val="99"/>
    <w:unhideWhenUsed/>
    <w:rsid w:val="00E91256"/>
    <w:pPr>
      <w:tabs>
        <w:tab w:val="center" w:pos="4680"/>
        <w:tab w:val="right" w:pos="9360"/>
      </w:tabs>
    </w:pPr>
    <w:rPr>
      <w:lang w:val="x-none" w:eastAsia="x-none"/>
    </w:rPr>
  </w:style>
  <w:style w:type="character" w:customStyle="1" w:styleId="HeaderChar">
    <w:name w:val="Header Char"/>
    <w:link w:val="Header"/>
    <w:uiPriority w:val="99"/>
    <w:rsid w:val="00E9125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91256"/>
    <w:pPr>
      <w:tabs>
        <w:tab w:val="center" w:pos="4680"/>
        <w:tab w:val="right" w:pos="9360"/>
      </w:tabs>
    </w:pPr>
    <w:rPr>
      <w:lang w:val="x-none" w:eastAsia="x-none"/>
    </w:rPr>
  </w:style>
  <w:style w:type="character" w:customStyle="1" w:styleId="FooterChar">
    <w:name w:val="Footer Char"/>
    <w:link w:val="Footer"/>
    <w:uiPriority w:val="99"/>
    <w:rsid w:val="00E91256"/>
    <w:rPr>
      <w:rFonts w:ascii="Times New Roman" w:eastAsia="Times New Roman" w:hAnsi="Times New Roman" w:cs="Times New Roman"/>
      <w:sz w:val="24"/>
      <w:szCs w:val="24"/>
    </w:rPr>
  </w:style>
  <w:style w:type="paragraph" w:styleId="BodyText">
    <w:name w:val="Body Text"/>
    <w:basedOn w:val="Normal"/>
    <w:link w:val="BodyTextChar"/>
    <w:uiPriority w:val="99"/>
    <w:rsid w:val="00E91256"/>
    <w:pPr>
      <w:spacing w:after="120" w:line="480" w:lineRule="auto"/>
      <w:jc w:val="both"/>
    </w:pPr>
    <w:rPr>
      <w:lang w:val="x-none" w:eastAsia="x-none"/>
    </w:rPr>
  </w:style>
  <w:style w:type="character" w:customStyle="1" w:styleId="BodyTextChar">
    <w:name w:val="Body Text Char"/>
    <w:link w:val="BodyText"/>
    <w:uiPriority w:val="99"/>
    <w:rsid w:val="00E91256"/>
    <w:rPr>
      <w:rFonts w:ascii="Times New Roman" w:eastAsia="Times New Roman" w:hAnsi="Times New Roman" w:cs="Times New Roman"/>
      <w:sz w:val="24"/>
      <w:szCs w:val="24"/>
    </w:rPr>
  </w:style>
  <w:style w:type="character" w:styleId="HTMLCite">
    <w:name w:val="HTML Cite"/>
    <w:uiPriority w:val="99"/>
    <w:semiHidden/>
    <w:unhideWhenUsed/>
    <w:rsid w:val="00E91256"/>
    <w:rPr>
      <w:i w:val="0"/>
      <w:iCs w:val="0"/>
      <w:color w:val="107030"/>
    </w:rPr>
  </w:style>
  <w:style w:type="character" w:styleId="Emphasis">
    <w:name w:val="Emphasis"/>
    <w:uiPriority w:val="20"/>
    <w:qFormat/>
    <w:rsid w:val="00E91256"/>
    <w:rPr>
      <w:b/>
      <w:bCs/>
      <w:i w:val="0"/>
      <w:iCs w:val="0"/>
    </w:rPr>
  </w:style>
  <w:style w:type="paragraph" w:styleId="ListParagraph">
    <w:name w:val="List Paragraph"/>
    <w:basedOn w:val="Normal"/>
    <w:uiPriority w:val="34"/>
    <w:qFormat/>
    <w:rsid w:val="00E91256"/>
    <w:pPr>
      <w:spacing w:after="200" w:line="276" w:lineRule="auto"/>
      <w:ind w:left="720"/>
      <w:contextualSpacing/>
    </w:pPr>
    <w:rPr>
      <w:rFonts w:ascii="Calibri" w:eastAsia="Calibri" w:hAnsi="Calibri"/>
      <w:sz w:val="22"/>
      <w:szCs w:val="22"/>
    </w:rPr>
  </w:style>
  <w:style w:type="character" w:customStyle="1" w:styleId="Heading2Char">
    <w:name w:val="Heading 2 Char"/>
    <w:link w:val="Heading2"/>
    <w:rsid w:val="007544E8"/>
    <w:rPr>
      <w:rFonts w:ascii="Arial" w:eastAsia="Times New Roman" w:hAnsi="Arial" w:cs="Times New Roman"/>
      <w:b/>
      <w:bCs/>
      <w:i/>
      <w:iCs/>
      <w:sz w:val="28"/>
      <w:szCs w:val="28"/>
    </w:rPr>
  </w:style>
  <w:style w:type="paragraph" w:styleId="Caption">
    <w:name w:val="caption"/>
    <w:basedOn w:val="Normal"/>
    <w:next w:val="Normal"/>
    <w:uiPriority w:val="35"/>
    <w:qFormat/>
    <w:rsid w:val="007544E8"/>
    <w:pPr>
      <w:widowControl w:val="0"/>
      <w:spacing w:before="120" w:after="180" w:line="288" w:lineRule="auto"/>
      <w:ind w:left="709"/>
    </w:pPr>
    <w:rPr>
      <w:rFonts w:ascii="Arial" w:hAnsi="Arial"/>
      <w:b/>
      <w:sz w:val="22"/>
      <w:szCs w:val="20"/>
      <w:lang w:val="en-GB"/>
    </w:rPr>
  </w:style>
  <w:style w:type="paragraph" w:styleId="DocumentMap">
    <w:name w:val="Document Map"/>
    <w:basedOn w:val="Normal"/>
    <w:link w:val="DocumentMapChar"/>
    <w:uiPriority w:val="99"/>
    <w:semiHidden/>
    <w:unhideWhenUsed/>
    <w:rsid w:val="00137EC2"/>
    <w:rPr>
      <w:rFonts w:ascii="Tahoma" w:hAnsi="Tahoma"/>
      <w:sz w:val="16"/>
      <w:szCs w:val="16"/>
      <w:lang w:val="x-none" w:eastAsia="x-none"/>
    </w:rPr>
  </w:style>
  <w:style w:type="character" w:customStyle="1" w:styleId="DocumentMapChar">
    <w:name w:val="Document Map Char"/>
    <w:link w:val="DocumentMap"/>
    <w:uiPriority w:val="99"/>
    <w:semiHidden/>
    <w:rsid w:val="00137EC2"/>
    <w:rPr>
      <w:rFonts w:ascii="Tahoma" w:eastAsia="Times New Roman" w:hAnsi="Tahoma" w:cs="Tahoma"/>
      <w:sz w:val="16"/>
      <w:szCs w:val="16"/>
    </w:rPr>
  </w:style>
  <w:style w:type="table" w:styleId="MediumGrid3-Accent4">
    <w:name w:val="Medium Grid 3 Accent 4"/>
    <w:basedOn w:val="TableNormal"/>
    <w:uiPriority w:val="69"/>
    <w:rsid w:val="006A2AB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1">
    <w:name w:val="Medium Grid 31"/>
    <w:basedOn w:val="TableNormal"/>
    <w:uiPriority w:val="69"/>
    <w:rsid w:val="006A2AB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List1">
    <w:name w:val="Light List1"/>
    <w:basedOn w:val="TableNormal"/>
    <w:uiPriority w:val="61"/>
    <w:rsid w:val="00C34ED7"/>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Grid">
    <w:name w:val="Table Grid"/>
    <w:basedOn w:val="TableNormal"/>
    <w:uiPriority w:val="59"/>
    <w:rsid w:val="00D15C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9C64E7"/>
    <w:pPr>
      <w:spacing w:after="120"/>
      <w:ind w:left="360"/>
    </w:pPr>
    <w:rPr>
      <w:lang w:val="x-none" w:eastAsia="x-none"/>
    </w:rPr>
  </w:style>
  <w:style w:type="character" w:customStyle="1" w:styleId="BodyTextIndentChar">
    <w:name w:val="Body Text Indent Char"/>
    <w:link w:val="BodyTextIndent"/>
    <w:uiPriority w:val="99"/>
    <w:semiHidden/>
    <w:rsid w:val="009C64E7"/>
    <w:rPr>
      <w:rFonts w:ascii="Times New Roman" w:eastAsia="Times New Roman" w:hAnsi="Times New Roman"/>
      <w:sz w:val="24"/>
      <w:szCs w:val="24"/>
    </w:rPr>
  </w:style>
  <w:style w:type="paragraph" w:styleId="BodyTextFirstIndent2">
    <w:name w:val="Body Text First Indent 2"/>
    <w:basedOn w:val="BodyTextIndent"/>
    <w:link w:val="BodyTextFirstIndent2Char"/>
    <w:uiPriority w:val="99"/>
    <w:unhideWhenUsed/>
    <w:rsid w:val="009C64E7"/>
    <w:pPr>
      <w:ind w:firstLine="210"/>
    </w:pPr>
  </w:style>
  <w:style w:type="character" w:customStyle="1" w:styleId="BodyTextFirstIndent2Char">
    <w:name w:val="Body Text First Indent 2 Char"/>
    <w:link w:val="BodyTextFirstIndent2"/>
    <w:uiPriority w:val="99"/>
    <w:rsid w:val="009C64E7"/>
    <w:rPr>
      <w:rFonts w:ascii="Times New Roman" w:eastAsia="Times New Roman" w:hAnsi="Times New Roman"/>
      <w:sz w:val="24"/>
      <w:szCs w:val="24"/>
    </w:rPr>
  </w:style>
  <w:style w:type="paragraph" w:styleId="TOC4">
    <w:name w:val="toc 4"/>
    <w:basedOn w:val="Normal"/>
    <w:next w:val="Normal"/>
    <w:autoRedefine/>
    <w:uiPriority w:val="39"/>
    <w:unhideWhenUsed/>
    <w:rsid w:val="00FD47FD"/>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FD47FD"/>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FD47FD"/>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FD47FD"/>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FD47FD"/>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FD47FD"/>
    <w:pPr>
      <w:spacing w:after="100" w:line="276" w:lineRule="auto"/>
      <w:ind w:left="1760"/>
    </w:pPr>
    <w:rPr>
      <w:rFonts w:ascii="Calibri" w:hAnsi="Calibri"/>
      <w:sz w:val="22"/>
      <w:szCs w:val="22"/>
    </w:rPr>
  </w:style>
  <w:style w:type="paragraph" w:styleId="Bibliography">
    <w:name w:val="Bibliography"/>
    <w:basedOn w:val="Normal"/>
    <w:next w:val="Normal"/>
    <w:uiPriority w:val="37"/>
    <w:unhideWhenUsed/>
    <w:rsid w:val="009E0711"/>
  </w:style>
  <w:style w:type="character" w:customStyle="1" w:styleId="ogd">
    <w:name w:val="_ogd"/>
    <w:basedOn w:val="DefaultParagraphFont"/>
    <w:rsid w:val="004C1B0D"/>
  </w:style>
  <w:style w:type="character" w:customStyle="1" w:styleId="st">
    <w:name w:val="st"/>
    <w:basedOn w:val="DefaultParagraphFont"/>
    <w:rsid w:val="004C1B0D"/>
  </w:style>
  <w:style w:type="character" w:customStyle="1" w:styleId="20BIBLIOChar">
    <w:name w:val="20 BIBLIO Char"/>
    <w:link w:val="20BIBLIO"/>
    <w:locked/>
    <w:rsid w:val="00436BF5"/>
    <w:rPr>
      <w:sz w:val="22"/>
      <w:lang w:val="en-GB"/>
    </w:rPr>
  </w:style>
  <w:style w:type="paragraph" w:customStyle="1" w:styleId="20BIBLIO">
    <w:name w:val="20 BIBLIO"/>
    <w:basedOn w:val="FootnoteText"/>
    <w:link w:val="20BIBLIOChar"/>
    <w:rsid w:val="00436BF5"/>
    <w:pPr>
      <w:spacing w:before="120"/>
      <w:ind w:left="720" w:hanging="720"/>
    </w:pPr>
    <w:rPr>
      <w:rFonts w:ascii="Calibri" w:eastAsia="Calibri" w:hAnsi="Calibri"/>
      <w:sz w:val="22"/>
      <w:lang w:val="en-GB"/>
    </w:rPr>
  </w:style>
  <w:style w:type="paragraph" w:styleId="FootnoteText">
    <w:name w:val="footnote text"/>
    <w:basedOn w:val="Normal"/>
    <w:link w:val="FootnoteTextChar"/>
    <w:uiPriority w:val="99"/>
    <w:semiHidden/>
    <w:unhideWhenUsed/>
    <w:rsid w:val="00436BF5"/>
    <w:rPr>
      <w:sz w:val="20"/>
      <w:szCs w:val="20"/>
    </w:rPr>
  </w:style>
  <w:style w:type="character" w:customStyle="1" w:styleId="FootnoteTextChar">
    <w:name w:val="Footnote Text Char"/>
    <w:link w:val="FootnoteText"/>
    <w:uiPriority w:val="99"/>
    <w:semiHidden/>
    <w:rsid w:val="00436BF5"/>
    <w:rPr>
      <w:rFonts w:ascii="Times New Roman" w:eastAsia="Times New Roman" w:hAnsi="Times New Roman"/>
    </w:rPr>
  </w:style>
  <w:style w:type="character" w:customStyle="1" w:styleId="Heading5Char">
    <w:name w:val="Heading 5 Char"/>
    <w:link w:val="Heading5"/>
    <w:uiPriority w:val="9"/>
    <w:semiHidden/>
    <w:rsid w:val="002513BC"/>
    <w:rPr>
      <w:rFonts w:ascii="Calibri" w:eastAsia="Times New Roman" w:hAnsi="Calibri" w:cs="Times New Roman"/>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201089">
      <w:bodyDiv w:val="1"/>
      <w:marLeft w:val="0"/>
      <w:marRight w:val="0"/>
      <w:marTop w:val="0"/>
      <w:marBottom w:val="0"/>
      <w:divBdr>
        <w:top w:val="none" w:sz="0" w:space="0" w:color="auto"/>
        <w:left w:val="none" w:sz="0" w:space="0" w:color="auto"/>
        <w:bottom w:val="none" w:sz="0" w:space="0" w:color="auto"/>
        <w:right w:val="none" w:sz="0" w:space="0" w:color="auto"/>
      </w:divBdr>
    </w:div>
    <w:div w:id="879901835">
      <w:bodyDiv w:val="1"/>
      <w:marLeft w:val="0"/>
      <w:marRight w:val="0"/>
      <w:marTop w:val="0"/>
      <w:marBottom w:val="0"/>
      <w:divBdr>
        <w:top w:val="none" w:sz="0" w:space="0" w:color="auto"/>
        <w:left w:val="none" w:sz="0" w:space="0" w:color="auto"/>
        <w:bottom w:val="none" w:sz="0" w:space="0" w:color="auto"/>
        <w:right w:val="none" w:sz="0" w:space="0" w:color="auto"/>
      </w:divBdr>
    </w:div>
    <w:div w:id="883907165">
      <w:bodyDiv w:val="1"/>
      <w:marLeft w:val="0"/>
      <w:marRight w:val="0"/>
      <w:marTop w:val="0"/>
      <w:marBottom w:val="0"/>
      <w:divBdr>
        <w:top w:val="none" w:sz="0" w:space="0" w:color="auto"/>
        <w:left w:val="none" w:sz="0" w:space="0" w:color="auto"/>
        <w:bottom w:val="none" w:sz="0" w:space="0" w:color="auto"/>
        <w:right w:val="none" w:sz="0" w:space="0" w:color="auto"/>
      </w:divBdr>
    </w:div>
    <w:div w:id="1105423340">
      <w:bodyDiv w:val="1"/>
      <w:marLeft w:val="0"/>
      <w:marRight w:val="0"/>
      <w:marTop w:val="0"/>
      <w:marBottom w:val="0"/>
      <w:divBdr>
        <w:top w:val="none" w:sz="0" w:space="0" w:color="auto"/>
        <w:left w:val="none" w:sz="0" w:space="0" w:color="auto"/>
        <w:bottom w:val="none" w:sz="0" w:space="0" w:color="auto"/>
        <w:right w:val="none" w:sz="0" w:space="0" w:color="auto"/>
      </w:divBdr>
    </w:div>
    <w:div w:id="1399402518">
      <w:bodyDiv w:val="1"/>
      <w:marLeft w:val="0"/>
      <w:marRight w:val="0"/>
      <w:marTop w:val="0"/>
      <w:marBottom w:val="0"/>
      <w:divBdr>
        <w:top w:val="none" w:sz="0" w:space="0" w:color="auto"/>
        <w:left w:val="none" w:sz="0" w:space="0" w:color="auto"/>
        <w:bottom w:val="none" w:sz="0" w:space="0" w:color="auto"/>
        <w:right w:val="none" w:sz="0" w:space="0" w:color="auto"/>
      </w:divBdr>
    </w:div>
    <w:div w:id="152936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ogle.com/url?sa=t&amp;rct=j&amp;q=&amp;esrc=s&amp;source=web&amp;cd=1&amp;cad=rja&amp;uact=8&amp;ved=0CBwQFjAAahUKEwj2zPPGuYXJAhUJz3IKHW0pBE4&amp;url=http%3A%2F%2Fwww.sc.ehu.es%2Foewhesai%2Fp327.pdf&amp;usg=AFQjCNFtDvFAUh0QNlT-VXjimt47ULRThA&amp;sig2=1sC-eX6pSV4hahwL_HpoDQ&amp;bvm=bv.106923889,d.bGg" TargetMode="External"/><Relationship Id="rId18" Type="http://schemas.openxmlformats.org/officeDocument/2006/relationships/hyperlink" Target="http://www.education.co.u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www.ncl.ac.uk/nubs/assets/documents/camn_slides_funnell-pdf" TargetMode="External"/><Relationship Id="rId2" Type="http://schemas.openxmlformats.org/officeDocument/2006/relationships/numbering" Target="numbering.xml"/><Relationship Id="rId16" Type="http://schemas.openxmlformats.org/officeDocument/2006/relationships/hyperlink" Target="http://www.legacy.transparency.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www.ippa.org/IPPC4/Proceedings/12" TargetMode="External"/><Relationship Id="rId10" Type="http://schemas.openxmlformats.org/officeDocument/2006/relationships/hyperlink" Target="http://www.ncl.ac.uk/nubs/assets/documents/camn_slides_funnell-pdf"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findarticles.com/p/articles/mi_qa3662/is_199801/ai_n87668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Ami05</b:Tag>
    <b:SourceType>Book</b:SourceType>
    <b:Guid>{97D44CF8-034C-4E50-82B1-CE4431E0D46D}</b:Guid>
    <b:Author>
      <b:Author>
        <b:NameList>
          <b:Person>
            <b:Last>M</b:Last>
            <b:First>Amin.</b:First>
            <b:Middle>E.</b:Middle>
          </b:Person>
        </b:NameList>
      </b:Author>
    </b:Author>
    <b:Title>Social Science Research; Concepts, Methodology and Analysis</b:Title>
    <b:Year>2005</b:Year>
    <b:City>Kampala</b:City>
    <b:Publisher>Makerere University</b:Publisher>
    <b:RefOrder>1</b:RefOrder>
  </b:Source>
</b:Sources>
</file>

<file path=customXml/itemProps1.xml><?xml version="1.0" encoding="utf-8"?>
<ds:datastoreItem xmlns:ds="http://schemas.openxmlformats.org/officeDocument/2006/customXml" ds:itemID="{0D2611E6-1D35-4D92-B053-E3C019B8E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99</Pages>
  <Words>22436</Words>
  <Characters>127891</Characters>
  <Application>Microsoft Office Word</Application>
  <DocSecurity>0</DocSecurity>
  <Lines>1065</Lines>
  <Paragraphs>300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150027</CharactersWithSpaces>
  <SharedDoc>false</SharedDoc>
  <HLinks>
    <vt:vector size="774" baseType="variant">
      <vt:variant>
        <vt:i4>7798904</vt:i4>
      </vt:variant>
      <vt:variant>
        <vt:i4>861</vt:i4>
      </vt:variant>
      <vt:variant>
        <vt:i4>0</vt:i4>
      </vt:variant>
      <vt:variant>
        <vt:i4>5</vt:i4>
      </vt:variant>
      <vt:variant>
        <vt:lpwstr>http://www.education.co.ug/</vt:lpwstr>
      </vt:variant>
      <vt:variant>
        <vt:lpwstr/>
      </vt:variant>
      <vt:variant>
        <vt:i4>65630</vt:i4>
      </vt:variant>
      <vt:variant>
        <vt:i4>858</vt:i4>
      </vt:variant>
      <vt:variant>
        <vt:i4>0</vt:i4>
      </vt:variant>
      <vt:variant>
        <vt:i4>5</vt:i4>
      </vt:variant>
      <vt:variant>
        <vt:lpwstr>http://www.ncl.ac.uk/nubs/assets/documents/camn_slides_funnell-pdf</vt:lpwstr>
      </vt:variant>
      <vt:variant>
        <vt:lpwstr/>
      </vt:variant>
      <vt:variant>
        <vt:i4>7078000</vt:i4>
      </vt:variant>
      <vt:variant>
        <vt:i4>855</vt:i4>
      </vt:variant>
      <vt:variant>
        <vt:i4>0</vt:i4>
      </vt:variant>
      <vt:variant>
        <vt:i4>5</vt:i4>
      </vt:variant>
      <vt:variant>
        <vt:lpwstr>http://www.legacy.transparency.org/</vt:lpwstr>
      </vt:variant>
      <vt:variant>
        <vt:lpwstr/>
      </vt:variant>
      <vt:variant>
        <vt:i4>1704022</vt:i4>
      </vt:variant>
      <vt:variant>
        <vt:i4>852</vt:i4>
      </vt:variant>
      <vt:variant>
        <vt:i4>0</vt:i4>
      </vt:variant>
      <vt:variant>
        <vt:i4>5</vt:i4>
      </vt:variant>
      <vt:variant>
        <vt:lpwstr>http://www.ippa.org/IPPC4/Proceedings/12</vt:lpwstr>
      </vt:variant>
      <vt:variant>
        <vt:lpwstr/>
      </vt:variant>
      <vt:variant>
        <vt:i4>4784168</vt:i4>
      </vt:variant>
      <vt:variant>
        <vt:i4>849</vt:i4>
      </vt:variant>
      <vt:variant>
        <vt:i4>0</vt:i4>
      </vt:variant>
      <vt:variant>
        <vt:i4>5</vt:i4>
      </vt:variant>
      <vt:variant>
        <vt:lpwstr>https://www.google.com/url?sa=t&amp;rct=j&amp;q=&amp;esrc=s&amp;source=web&amp;cd=1&amp;cad=rja&amp;uact=8&amp;ved=0CBwQFjAAahUKEwj2zPPGuYXJAhUJz3IKHW0pBE4&amp;url=http%3A%2F%2Fwww.sc.ehu.es%2Foewhesai%2Fp327.pdf&amp;usg=AFQjCNFtDvFAUh0QNlT-VXjimt47ULRThA&amp;sig2=1sC-eX6pSV4hahwL_HpoDQ&amp;bvm=bv.106923889,d.bGg</vt:lpwstr>
      </vt:variant>
      <vt:variant>
        <vt:lpwstr/>
      </vt:variant>
      <vt:variant>
        <vt:i4>65630</vt:i4>
      </vt:variant>
      <vt:variant>
        <vt:i4>747</vt:i4>
      </vt:variant>
      <vt:variant>
        <vt:i4>0</vt:i4>
      </vt:variant>
      <vt:variant>
        <vt:i4>5</vt:i4>
      </vt:variant>
      <vt:variant>
        <vt:lpwstr>http://www.ncl.ac.uk/nubs/assets/documents/camn_slides_funnell-pdf</vt:lpwstr>
      </vt:variant>
      <vt:variant>
        <vt:lpwstr/>
      </vt:variant>
      <vt:variant>
        <vt:i4>1179697</vt:i4>
      </vt:variant>
      <vt:variant>
        <vt:i4>740</vt:i4>
      </vt:variant>
      <vt:variant>
        <vt:i4>0</vt:i4>
      </vt:variant>
      <vt:variant>
        <vt:i4>5</vt:i4>
      </vt:variant>
      <vt:variant>
        <vt:lpwstr/>
      </vt:variant>
      <vt:variant>
        <vt:lpwstr>_Toc402858251</vt:lpwstr>
      </vt:variant>
      <vt:variant>
        <vt:i4>1179697</vt:i4>
      </vt:variant>
      <vt:variant>
        <vt:i4>734</vt:i4>
      </vt:variant>
      <vt:variant>
        <vt:i4>0</vt:i4>
      </vt:variant>
      <vt:variant>
        <vt:i4>5</vt:i4>
      </vt:variant>
      <vt:variant>
        <vt:lpwstr/>
      </vt:variant>
      <vt:variant>
        <vt:lpwstr>_Toc402858250</vt:lpwstr>
      </vt:variant>
      <vt:variant>
        <vt:i4>1114174</vt:i4>
      </vt:variant>
      <vt:variant>
        <vt:i4>725</vt:i4>
      </vt:variant>
      <vt:variant>
        <vt:i4>0</vt:i4>
      </vt:variant>
      <vt:variant>
        <vt:i4>5</vt:i4>
      </vt:variant>
      <vt:variant>
        <vt:lpwstr/>
      </vt:variant>
      <vt:variant>
        <vt:lpwstr>_Toc413581133</vt:lpwstr>
      </vt:variant>
      <vt:variant>
        <vt:i4>1114174</vt:i4>
      </vt:variant>
      <vt:variant>
        <vt:i4>719</vt:i4>
      </vt:variant>
      <vt:variant>
        <vt:i4>0</vt:i4>
      </vt:variant>
      <vt:variant>
        <vt:i4>5</vt:i4>
      </vt:variant>
      <vt:variant>
        <vt:lpwstr/>
      </vt:variant>
      <vt:variant>
        <vt:lpwstr>_Toc413581132</vt:lpwstr>
      </vt:variant>
      <vt:variant>
        <vt:i4>1114174</vt:i4>
      </vt:variant>
      <vt:variant>
        <vt:i4>713</vt:i4>
      </vt:variant>
      <vt:variant>
        <vt:i4>0</vt:i4>
      </vt:variant>
      <vt:variant>
        <vt:i4>5</vt:i4>
      </vt:variant>
      <vt:variant>
        <vt:lpwstr/>
      </vt:variant>
      <vt:variant>
        <vt:lpwstr>_Toc413581131</vt:lpwstr>
      </vt:variant>
      <vt:variant>
        <vt:i4>1114174</vt:i4>
      </vt:variant>
      <vt:variant>
        <vt:i4>707</vt:i4>
      </vt:variant>
      <vt:variant>
        <vt:i4>0</vt:i4>
      </vt:variant>
      <vt:variant>
        <vt:i4>5</vt:i4>
      </vt:variant>
      <vt:variant>
        <vt:lpwstr/>
      </vt:variant>
      <vt:variant>
        <vt:lpwstr>_Toc413581130</vt:lpwstr>
      </vt:variant>
      <vt:variant>
        <vt:i4>1048638</vt:i4>
      </vt:variant>
      <vt:variant>
        <vt:i4>701</vt:i4>
      </vt:variant>
      <vt:variant>
        <vt:i4>0</vt:i4>
      </vt:variant>
      <vt:variant>
        <vt:i4>5</vt:i4>
      </vt:variant>
      <vt:variant>
        <vt:lpwstr/>
      </vt:variant>
      <vt:variant>
        <vt:lpwstr>_Toc413581129</vt:lpwstr>
      </vt:variant>
      <vt:variant>
        <vt:i4>1048638</vt:i4>
      </vt:variant>
      <vt:variant>
        <vt:i4>695</vt:i4>
      </vt:variant>
      <vt:variant>
        <vt:i4>0</vt:i4>
      </vt:variant>
      <vt:variant>
        <vt:i4>5</vt:i4>
      </vt:variant>
      <vt:variant>
        <vt:lpwstr/>
      </vt:variant>
      <vt:variant>
        <vt:lpwstr>_Toc413581128</vt:lpwstr>
      </vt:variant>
      <vt:variant>
        <vt:i4>1048638</vt:i4>
      </vt:variant>
      <vt:variant>
        <vt:i4>689</vt:i4>
      </vt:variant>
      <vt:variant>
        <vt:i4>0</vt:i4>
      </vt:variant>
      <vt:variant>
        <vt:i4>5</vt:i4>
      </vt:variant>
      <vt:variant>
        <vt:lpwstr/>
      </vt:variant>
      <vt:variant>
        <vt:lpwstr>_Toc413581127</vt:lpwstr>
      </vt:variant>
      <vt:variant>
        <vt:i4>1048638</vt:i4>
      </vt:variant>
      <vt:variant>
        <vt:i4>683</vt:i4>
      </vt:variant>
      <vt:variant>
        <vt:i4>0</vt:i4>
      </vt:variant>
      <vt:variant>
        <vt:i4>5</vt:i4>
      </vt:variant>
      <vt:variant>
        <vt:lpwstr/>
      </vt:variant>
      <vt:variant>
        <vt:lpwstr>_Toc413581126</vt:lpwstr>
      </vt:variant>
      <vt:variant>
        <vt:i4>1048638</vt:i4>
      </vt:variant>
      <vt:variant>
        <vt:i4>677</vt:i4>
      </vt:variant>
      <vt:variant>
        <vt:i4>0</vt:i4>
      </vt:variant>
      <vt:variant>
        <vt:i4>5</vt:i4>
      </vt:variant>
      <vt:variant>
        <vt:lpwstr/>
      </vt:variant>
      <vt:variant>
        <vt:lpwstr>_Toc413581125</vt:lpwstr>
      </vt:variant>
      <vt:variant>
        <vt:i4>1048638</vt:i4>
      </vt:variant>
      <vt:variant>
        <vt:i4>671</vt:i4>
      </vt:variant>
      <vt:variant>
        <vt:i4>0</vt:i4>
      </vt:variant>
      <vt:variant>
        <vt:i4>5</vt:i4>
      </vt:variant>
      <vt:variant>
        <vt:lpwstr/>
      </vt:variant>
      <vt:variant>
        <vt:lpwstr>_Toc413581124</vt:lpwstr>
      </vt:variant>
      <vt:variant>
        <vt:i4>1048638</vt:i4>
      </vt:variant>
      <vt:variant>
        <vt:i4>665</vt:i4>
      </vt:variant>
      <vt:variant>
        <vt:i4>0</vt:i4>
      </vt:variant>
      <vt:variant>
        <vt:i4>5</vt:i4>
      </vt:variant>
      <vt:variant>
        <vt:lpwstr/>
      </vt:variant>
      <vt:variant>
        <vt:lpwstr>_Toc413581123</vt:lpwstr>
      </vt:variant>
      <vt:variant>
        <vt:i4>1048638</vt:i4>
      </vt:variant>
      <vt:variant>
        <vt:i4>659</vt:i4>
      </vt:variant>
      <vt:variant>
        <vt:i4>0</vt:i4>
      </vt:variant>
      <vt:variant>
        <vt:i4>5</vt:i4>
      </vt:variant>
      <vt:variant>
        <vt:lpwstr/>
      </vt:variant>
      <vt:variant>
        <vt:lpwstr>_Toc413581122</vt:lpwstr>
      </vt:variant>
      <vt:variant>
        <vt:i4>1048638</vt:i4>
      </vt:variant>
      <vt:variant>
        <vt:i4>653</vt:i4>
      </vt:variant>
      <vt:variant>
        <vt:i4>0</vt:i4>
      </vt:variant>
      <vt:variant>
        <vt:i4>5</vt:i4>
      </vt:variant>
      <vt:variant>
        <vt:lpwstr/>
      </vt:variant>
      <vt:variant>
        <vt:lpwstr>_Toc413581121</vt:lpwstr>
      </vt:variant>
      <vt:variant>
        <vt:i4>1048638</vt:i4>
      </vt:variant>
      <vt:variant>
        <vt:i4>647</vt:i4>
      </vt:variant>
      <vt:variant>
        <vt:i4>0</vt:i4>
      </vt:variant>
      <vt:variant>
        <vt:i4>5</vt:i4>
      </vt:variant>
      <vt:variant>
        <vt:lpwstr/>
      </vt:variant>
      <vt:variant>
        <vt:lpwstr>_Toc413581120</vt:lpwstr>
      </vt:variant>
      <vt:variant>
        <vt:i4>1245246</vt:i4>
      </vt:variant>
      <vt:variant>
        <vt:i4>641</vt:i4>
      </vt:variant>
      <vt:variant>
        <vt:i4>0</vt:i4>
      </vt:variant>
      <vt:variant>
        <vt:i4>5</vt:i4>
      </vt:variant>
      <vt:variant>
        <vt:lpwstr/>
      </vt:variant>
      <vt:variant>
        <vt:lpwstr>_Toc413581119</vt:lpwstr>
      </vt:variant>
      <vt:variant>
        <vt:i4>1245246</vt:i4>
      </vt:variant>
      <vt:variant>
        <vt:i4>635</vt:i4>
      </vt:variant>
      <vt:variant>
        <vt:i4>0</vt:i4>
      </vt:variant>
      <vt:variant>
        <vt:i4>5</vt:i4>
      </vt:variant>
      <vt:variant>
        <vt:lpwstr/>
      </vt:variant>
      <vt:variant>
        <vt:lpwstr>_Toc413581118</vt:lpwstr>
      </vt:variant>
      <vt:variant>
        <vt:i4>1245246</vt:i4>
      </vt:variant>
      <vt:variant>
        <vt:i4>629</vt:i4>
      </vt:variant>
      <vt:variant>
        <vt:i4>0</vt:i4>
      </vt:variant>
      <vt:variant>
        <vt:i4>5</vt:i4>
      </vt:variant>
      <vt:variant>
        <vt:lpwstr/>
      </vt:variant>
      <vt:variant>
        <vt:lpwstr>_Toc413581117</vt:lpwstr>
      </vt:variant>
      <vt:variant>
        <vt:i4>1245246</vt:i4>
      </vt:variant>
      <vt:variant>
        <vt:i4>623</vt:i4>
      </vt:variant>
      <vt:variant>
        <vt:i4>0</vt:i4>
      </vt:variant>
      <vt:variant>
        <vt:i4>5</vt:i4>
      </vt:variant>
      <vt:variant>
        <vt:lpwstr/>
      </vt:variant>
      <vt:variant>
        <vt:lpwstr>_Toc413581116</vt:lpwstr>
      </vt:variant>
      <vt:variant>
        <vt:i4>1245246</vt:i4>
      </vt:variant>
      <vt:variant>
        <vt:i4>617</vt:i4>
      </vt:variant>
      <vt:variant>
        <vt:i4>0</vt:i4>
      </vt:variant>
      <vt:variant>
        <vt:i4>5</vt:i4>
      </vt:variant>
      <vt:variant>
        <vt:lpwstr/>
      </vt:variant>
      <vt:variant>
        <vt:lpwstr>_Toc413581115</vt:lpwstr>
      </vt:variant>
      <vt:variant>
        <vt:i4>1245246</vt:i4>
      </vt:variant>
      <vt:variant>
        <vt:i4>611</vt:i4>
      </vt:variant>
      <vt:variant>
        <vt:i4>0</vt:i4>
      </vt:variant>
      <vt:variant>
        <vt:i4>5</vt:i4>
      </vt:variant>
      <vt:variant>
        <vt:lpwstr/>
      </vt:variant>
      <vt:variant>
        <vt:lpwstr>_Toc413581114</vt:lpwstr>
      </vt:variant>
      <vt:variant>
        <vt:i4>1245246</vt:i4>
      </vt:variant>
      <vt:variant>
        <vt:i4>605</vt:i4>
      </vt:variant>
      <vt:variant>
        <vt:i4>0</vt:i4>
      </vt:variant>
      <vt:variant>
        <vt:i4>5</vt:i4>
      </vt:variant>
      <vt:variant>
        <vt:lpwstr/>
      </vt:variant>
      <vt:variant>
        <vt:lpwstr>_Toc413581113</vt:lpwstr>
      </vt:variant>
      <vt:variant>
        <vt:i4>1245246</vt:i4>
      </vt:variant>
      <vt:variant>
        <vt:i4>599</vt:i4>
      </vt:variant>
      <vt:variant>
        <vt:i4>0</vt:i4>
      </vt:variant>
      <vt:variant>
        <vt:i4>5</vt:i4>
      </vt:variant>
      <vt:variant>
        <vt:lpwstr/>
      </vt:variant>
      <vt:variant>
        <vt:lpwstr>_Toc413581112</vt:lpwstr>
      </vt:variant>
      <vt:variant>
        <vt:i4>1245246</vt:i4>
      </vt:variant>
      <vt:variant>
        <vt:i4>593</vt:i4>
      </vt:variant>
      <vt:variant>
        <vt:i4>0</vt:i4>
      </vt:variant>
      <vt:variant>
        <vt:i4>5</vt:i4>
      </vt:variant>
      <vt:variant>
        <vt:lpwstr/>
      </vt:variant>
      <vt:variant>
        <vt:lpwstr>_Toc413581111</vt:lpwstr>
      </vt:variant>
      <vt:variant>
        <vt:i4>1245246</vt:i4>
      </vt:variant>
      <vt:variant>
        <vt:i4>587</vt:i4>
      </vt:variant>
      <vt:variant>
        <vt:i4>0</vt:i4>
      </vt:variant>
      <vt:variant>
        <vt:i4>5</vt:i4>
      </vt:variant>
      <vt:variant>
        <vt:lpwstr/>
      </vt:variant>
      <vt:variant>
        <vt:lpwstr>_Toc413581110</vt:lpwstr>
      </vt:variant>
      <vt:variant>
        <vt:i4>1376310</vt:i4>
      </vt:variant>
      <vt:variant>
        <vt:i4>578</vt:i4>
      </vt:variant>
      <vt:variant>
        <vt:i4>0</vt:i4>
      </vt:variant>
      <vt:variant>
        <vt:i4>5</vt:i4>
      </vt:variant>
      <vt:variant>
        <vt:lpwstr/>
      </vt:variant>
      <vt:variant>
        <vt:lpwstr>_Toc435462171</vt:lpwstr>
      </vt:variant>
      <vt:variant>
        <vt:i4>1376310</vt:i4>
      </vt:variant>
      <vt:variant>
        <vt:i4>572</vt:i4>
      </vt:variant>
      <vt:variant>
        <vt:i4>0</vt:i4>
      </vt:variant>
      <vt:variant>
        <vt:i4>5</vt:i4>
      </vt:variant>
      <vt:variant>
        <vt:lpwstr/>
      </vt:variant>
      <vt:variant>
        <vt:lpwstr>_Toc435462170</vt:lpwstr>
      </vt:variant>
      <vt:variant>
        <vt:i4>1310774</vt:i4>
      </vt:variant>
      <vt:variant>
        <vt:i4>566</vt:i4>
      </vt:variant>
      <vt:variant>
        <vt:i4>0</vt:i4>
      </vt:variant>
      <vt:variant>
        <vt:i4>5</vt:i4>
      </vt:variant>
      <vt:variant>
        <vt:lpwstr/>
      </vt:variant>
      <vt:variant>
        <vt:lpwstr>_Toc435462169</vt:lpwstr>
      </vt:variant>
      <vt:variant>
        <vt:i4>1310774</vt:i4>
      </vt:variant>
      <vt:variant>
        <vt:i4>560</vt:i4>
      </vt:variant>
      <vt:variant>
        <vt:i4>0</vt:i4>
      </vt:variant>
      <vt:variant>
        <vt:i4>5</vt:i4>
      </vt:variant>
      <vt:variant>
        <vt:lpwstr/>
      </vt:variant>
      <vt:variant>
        <vt:lpwstr>_Toc435462168</vt:lpwstr>
      </vt:variant>
      <vt:variant>
        <vt:i4>1310774</vt:i4>
      </vt:variant>
      <vt:variant>
        <vt:i4>554</vt:i4>
      </vt:variant>
      <vt:variant>
        <vt:i4>0</vt:i4>
      </vt:variant>
      <vt:variant>
        <vt:i4>5</vt:i4>
      </vt:variant>
      <vt:variant>
        <vt:lpwstr/>
      </vt:variant>
      <vt:variant>
        <vt:lpwstr>_Toc435462167</vt:lpwstr>
      </vt:variant>
      <vt:variant>
        <vt:i4>1310774</vt:i4>
      </vt:variant>
      <vt:variant>
        <vt:i4>548</vt:i4>
      </vt:variant>
      <vt:variant>
        <vt:i4>0</vt:i4>
      </vt:variant>
      <vt:variant>
        <vt:i4>5</vt:i4>
      </vt:variant>
      <vt:variant>
        <vt:lpwstr/>
      </vt:variant>
      <vt:variant>
        <vt:lpwstr>_Toc435462166</vt:lpwstr>
      </vt:variant>
      <vt:variant>
        <vt:i4>1310774</vt:i4>
      </vt:variant>
      <vt:variant>
        <vt:i4>542</vt:i4>
      </vt:variant>
      <vt:variant>
        <vt:i4>0</vt:i4>
      </vt:variant>
      <vt:variant>
        <vt:i4>5</vt:i4>
      </vt:variant>
      <vt:variant>
        <vt:lpwstr/>
      </vt:variant>
      <vt:variant>
        <vt:lpwstr>_Toc435462165</vt:lpwstr>
      </vt:variant>
      <vt:variant>
        <vt:i4>1310774</vt:i4>
      </vt:variant>
      <vt:variant>
        <vt:i4>536</vt:i4>
      </vt:variant>
      <vt:variant>
        <vt:i4>0</vt:i4>
      </vt:variant>
      <vt:variant>
        <vt:i4>5</vt:i4>
      </vt:variant>
      <vt:variant>
        <vt:lpwstr/>
      </vt:variant>
      <vt:variant>
        <vt:lpwstr>_Toc435462164</vt:lpwstr>
      </vt:variant>
      <vt:variant>
        <vt:i4>1310774</vt:i4>
      </vt:variant>
      <vt:variant>
        <vt:i4>530</vt:i4>
      </vt:variant>
      <vt:variant>
        <vt:i4>0</vt:i4>
      </vt:variant>
      <vt:variant>
        <vt:i4>5</vt:i4>
      </vt:variant>
      <vt:variant>
        <vt:lpwstr/>
      </vt:variant>
      <vt:variant>
        <vt:lpwstr>_Toc435462163</vt:lpwstr>
      </vt:variant>
      <vt:variant>
        <vt:i4>1310774</vt:i4>
      </vt:variant>
      <vt:variant>
        <vt:i4>524</vt:i4>
      </vt:variant>
      <vt:variant>
        <vt:i4>0</vt:i4>
      </vt:variant>
      <vt:variant>
        <vt:i4>5</vt:i4>
      </vt:variant>
      <vt:variant>
        <vt:lpwstr/>
      </vt:variant>
      <vt:variant>
        <vt:lpwstr>_Toc435462162</vt:lpwstr>
      </vt:variant>
      <vt:variant>
        <vt:i4>1310774</vt:i4>
      </vt:variant>
      <vt:variant>
        <vt:i4>518</vt:i4>
      </vt:variant>
      <vt:variant>
        <vt:i4>0</vt:i4>
      </vt:variant>
      <vt:variant>
        <vt:i4>5</vt:i4>
      </vt:variant>
      <vt:variant>
        <vt:lpwstr/>
      </vt:variant>
      <vt:variant>
        <vt:lpwstr>_Toc435462161</vt:lpwstr>
      </vt:variant>
      <vt:variant>
        <vt:i4>1310774</vt:i4>
      </vt:variant>
      <vt:variant>
        <vt:i4>512</vt:i4>
      </vt:variant>
      <vt:variant>
        <vt:i4>0</vt:i4>
      </vt:variant>
      <vt:variant>
        <vt:i4>5</vt:i4>
      </vt:variant>
      <vt:variant>
        <vt:lpwstr/>
      </vt:variant>
      <vt:variant>
        <vt:lpwstr>_Toc435462160</vt:lpwstr>
      </vt:variant>
      <vt:variant>
        <vt:i4>1507382</vt:i4>
      </vt:variant>
      <vt:variant>
        <vt:i4>506</vt:i4>
      </vt:variant>
      <vt:variant>
        <vt:i4>0</vt:i4>
      </vt:variant>
      <vt:variant>
        <vt:i4>5</vt:i4>
      </vt:variant>
      <vt:variant>
        <vt:lpwstr/>
      </vt:variant>
      <vt:variant>
        <vt:lpwstr>_Toc435462159</vt:lpwstr>
      </vt:variant>
      <vt:variant>
        <vt:i4>1507382</vt:i4>
      </vt:variant>
      <vt:variant>
        <vt:i4>500</vt:i4>
      </vt:variant>
      <vt:variant>
        <vt:i4>0</vt:i4>
      </vt:variant>
      <vt:variant>
        <vt:i4>5</vt:i4>
      </vt:variant>
      <vt:variant>
        <vt:lpwstr/>
      </vt:variant>
      <vt:variant>
        <vt:lpwstr>_Toc435462158</vt:lpwstr>
      </vt:variant>
      <vt:variant>
        <vt:i4>1507382</vt:i4>
      </vt:variant>
      <vt:variant>
        <vt:i4>494</vt:i4>
      </vt:variant>
      <vt:variant>
        <vt:i4>0</vt:i4>
      </vt:variant>
      <vt:variant>
        <vt:i4>5</vt:i4>
      </vt:variant>
      <vt:variant>
        <vt:lpwstr/>
      </vt:variant>
      <vt:variant>
        <vt:lpwstr>_Toc435462157</vt:lpwstr>
      </vt:variant>
      <vt:variant>
        <vt:i4>1507382</vt:i4>
      </vt:variant>
      <vt:variant>
        <vt:i4>488</vt:i4>
      </vt:variant>
      <vt:variant>
        <vt:i4>0</vt:i4>
      </vt:variant>
      <vt:variant>
        <vt:i4>5</vt:i4>
      </vt:variant>
      <vt:variant>
        <vt:lpwstr/>
      </vt:variant>
      <vt:variant>
        <vt:lpwstr>_Toc435462156</vt:lpwstr>
      </vt:variant>
      <vt:variant>
        <vt:i4>1507382</vt:i4>
      </vt:variant>
      <vt:variant>
        <vt:i4>482</vt:i4>
      </vt:variant>
      <vt:variant>
        <vt:i4>0</vt:i4>
      </vt:variant>
      <vt:variant>
        <vt:i4>5</vt:i4>
      </vt:variant>
      <vt:variant>
        <vt:lpwstr/>
      </vt:variant>
      <vt:variant>
        <vt:lpwstr>_Toc435462155</vt:lpwstr>
      </vt:variant>
      <vt:variant>
        <vt:i4>1507382</vt:i4>
      </vt:variant>
      <vt:variant>
        <vt:i4>476</vt:i4>
      </vt:variant>
      <vt:variant>
        <vt:i4>0</vt:i4>
      </vt:variant>
      <vt:variant>
        <vt:i4>5</vt:i4>
      </vt:variant>
      <vt:variant>
        <vt:lpwstr/>
      </vt:variant>
      <vt:variant>
        <vt:lpwstr>_Toc435462154</vt:lpwstr>
      </vt:variant>
      <vt:variant>
        <vt:i4>1507382</vt:i4>
      </vt:variant>
      <vt:variant>
        <vt:i4>470</vt:i4>
      </vt:variant>
      <vt:variant>
        <vt:i4>0</vt:i4>
      </vt:variant>
      <vt:variant>
        <vt:i4>5</vt:i4>
      </vt:variant>
      <vt:variant>
        <vt:lpwstr/>
      </vt:variant>
      <vt:variant>
        <vt:lpwstr>_Toc435462153</vt:lpwstr>
      </vt:variant>
      <vt:variant>
        <vt:i4>1507382</vt:i4>
      </vt:variant>
      <vt:variant>
        <vt:i4>464</vt:i4>
      </vt:variant>
      <vt:variant>
        <vt:i4>0</vt:i4>
      </vt:variant>
      <vt:variant>
        <vt:i4>5</vt:i4>
      </vt:variant>
      <vt:variant>
        <vt:lpwstr/>
      </vt:variant>
      <vt:variant>
        <vt:lpwstr>_Toc435462152</vt:lpwstr>
      </vt:variant>
      <vt:variant>
        <vt:i4>1507382</vt:i4>
      </vt:variant>
      <vt:variant>
        <vt:i4>458</vt:i4>
      </vt:variant>
      <vt:variant>
        <vt:i4>0</vt:i4>
      </vt:variant>
      <vt:variant>
        <vt:i4>5</vt:i4>
      </vt:variant>
      <vt:variant>
        <vt:lpwstr/>
      </vt:variant>
      <vt:variant>
        <vt:lpwstr>_Toc435462151</vt:lpwstr>
      </vt:variant>
      <vt:variant>
        <vt:i4>1507382</vt:i4>
      </vt:variant>
      <vt:variant>
        <vt:i4>452</vt:i4>
      </vt:variant>
      <vt:variant>
        <vt:i4>0</vt:i4>
      </vt:variant>
      <vt:variant>
        <vt:i4>5</vt:i4>
      </vt:variant>
      <vt:variant>
        <vt:lpwstr/>
      </vt:variant>
      <vt:variant>
        <vt:lpwstr>_Toc435462150</vt:lpwstr>
      </vt:variant>
      <vt:variant>
        <vt:i4>1441846</vt:i4>
      </vt:variant>
      <vt:variant>
        <vt:i4>446</vt:i4>
      </vt:variant>
      <vt:variant>
        <vt:i4>0</vt:i4>
      </vt:variant>
      <vt:variant>
        <vt:i4>5</vt:i4>
      </vt:variant>
      <vt:variant>
        <vt:lpwstr/>
      </vt:variant>
      <vt:variant>
        <vt:lpwstr>_Toc435462149</vt:lpwstr>
      </vt:variant>
      <vt:variant>
        <vt:i4>1441846</vt:i4>
      </vt:variant>
      <vt:variant>
        <vt:i4>440</vt:i4>
      </vt:variant>
      <vt:variant>
        <vt:i4>0</vt:i4>
      </vt:variant>
      <vt:variant>
        <vt:i4>5</vt:i4>
      </vt:variant>
      <vt:variant>
        <vt:lpwstr/>
      </vt:variant>
      <vt:variant>
        <vt:lpwstr>_Toc435462148</vt:lpwstr>
      </vt:variant>
      <vt:variant>
        <vt:i4>1441846</vt:i4>
      </vt:variant>
      <vt:variant>
        <vt:i4>434</vt:i4>
      </vt:variant>
      <vt:variant>
        <vt:i4>0</vt:i4>
      </vt:variant>
      <vt:variant>
        <vt:i4>5</vt:i4>
      </vt:variant>
      <vt:variant>
        <vt:lpwstr/>
      </vt:variant>
      <vt:variant>
        <vt:lpwstr>_Toc435462147</vt:lpwstr>
      </vt:variant>
      <vt:variant>
        <vt:i4>1441846</vt:i4>
      </vt:variant>
      <vt:variant>
        <vt:i4>428</vt:i4>
      </vt:variant>
      <vt:variant>
        <vt:i4>0</vt:i4>
      </vt:variant>
      <vt:variant>
        <vt:i4>5</vt:i4>
      </vt:variant>
      <vt:variant>
        <vt:lpwstr/>
      </vt:variant>
      <vt:variant>
        <vt:lpwstr>_Toc435462146</vt:lpwstr>
      </vt:variant>
      <vt:variant>
        <vt:i4>1441846</vt:i4>
      </vt:variant>
      <vt:variant>
        <vt:i4>422</vt:i4>
      </vt:variant>
      <vt:variant>
        <vt:i4>0</vt:i4>
      </vt:variant>
      <vt:variant>
        <vt:i4>5</vt:i4>
      </vt:variant>
      <vt:variant>
        <vt:lpwstr/>
      </vt:variant>
      <vt:variant>
        <vt:lpwstr>_Toc435462145</vt:lpwstr>
      </vt:variant>
      <vt:variant>
        <vt:i4>1441846</vt:i4>
      </vt:variant>
      <vt:variant>
        <vt:i4>416</vt:i4>
      </vt:variant>
      <vt:variant>
        <vt:i4>0</vt:i4>
      </vt:variant>
      <vt:variant>
        <vt:i4>5</vt:i4>
      </vt:variant>
      <vt:variant>
        <vt:lpwstr/>
      </vt:variant>
      <vt:variant>
        <vt:lpwstr>_Toc435462144</vt:lpwstr>
      </vt:variant>
      <vt:variant>
        <vt:i4>1441846</vt:i4>
      </vt:variant>
      <vt:variant>
        <vt:i4>410</vt:i4>
      </vt:variant>
      <vt:variant>
        <vt:i4>0</vt:i4>
      </vt:variant>
      <vt:variant>
        <vt:i4>5</vt:i4>
      </vt:variant>
      <vt:variant>
        <vt:lpwstr/>
      </vt:variant>
      <vt:variant>
        <vt:lpwstr>_Toc435462143</vt:lpwstr>
      </vt:variant>
      <vt:variant>
        <vt:i4>1441846</vt:i4>
      </vt:variant>
      <vt:variant>
        <vt:i4>404</vt:i4>
      </vt:variant>
      <vt:variant>
        <vt:i4>0</vt:i4>
      </vt:variant>
      <vt:variant>
        <vt:i4>5</vt:i4>
      </vt:variant>
      <vt:variant>
        <vt:lpwstr/>
      </vt:variant>
      <vt:variant>
        <vt:lpwstr>_Toc435462142</vt:lpwstr>
      </vt:variant>
      <vt:variant>
        <vt:i4>1441846</vt:i4>
      </vt:variant>
      <vt:variant>
        <vt:i4>398</vt:i4>
      </vt:variant>
      <vt:variant>
        <vt:i4>0</vt:i4>
      </vt:variant>
      <vt:variant>
        <vt:i4>5</vt:i4>
      </vt:variant>
      <vt:variant>
        <vt:lpwstr/>
      </vt:variant>
      <vt:variant>
        <vt:lpwstr>_Toc435462141</vt:lpwstr>
      </vt:variant>
      <vt:variant>
        <vt:i4>1441846</vt:i4>
      </vt:variant>
      <vt:variant>
        <vt:i4>392</vt:i4>
      </vt:variant>
      <vt:variant>
        <vt:i4>0</vt:i4>
      </vt:variant>
      <vt:variant>
        <vt:i4>5</vt:i4>
      </vt:variant>
      <vt:variant>
        <vt:lpwstr/>
      </vt:variant>
      <vt:variant>
        <vt:lpwstr>_Toc435462140</vt:lpwstr>
      </vt:variant>
      <vt:variant>
        <vt:i4>1114166</vt:i4>
      </vt:variant>
      <vt:variant>
        <vt:i4>386</vt:i4>
      </vt:variant>
      <vt:variant>
        <vt:i4>0</vt:i4>
      </vt:variant>
      <vt:variant>
        <vt:i4>5</vt:i4>
      </vt:variant>
      <vt:variant>
        <vt:lpwstr/>
      </vt:variant>
      <vt:variant>
        <vt:lpwstr>_Toc435462139</vt:lpwstr>
      </vt:variant>
      <vt:variant>
        <vt:i4>1114166</vt:i4>
      </vt:variant>
      <vt:variant>
        <vt:i4>380</vt:i4>
      </vt:variant>
      <vt:variant>
        <vt:i4>0</vt:i4>
      </vt:variant>
      <vt:variant>
        <vt:i4>5</vt:i4>
      </vt:variant>
      <vt:variant>
        <vt:lpwstr/>
      </vt:variant>
      <vt:variant>
        <vt:lpwstr>_Toc435462138</vt:lpwstr>
      </vt:variant>
      <vt:variant>
        <vt:i4>1114166</vt:i4>
      </vt:variant>
      <vt:variant>
        <vt:i4>374</vt:i4>
      </vt:variant>
      <vt:variant>
        <vt:i4>0</vt:i4>
      </vt:variant>
      <vt:variant>
        <vt:i4>5</vt:i4>
      </vt:variant>
      <vt:variant>
        <vt:lpwstr/>
      </vt:variant>
      <vt:variant>
        <vt:lpwstr>_Toc435462137</vt:lpwstr>
      </vt:variant>
      <vt:variant>
        <vt:i4>1114166</vt:i4>
      </vt:variant>
      <vt:variant>
        <vt:i4>368</vt:i4>
      </vt:variant>
      <vt:variant>
        <vt:i4>0</vt:i4>
      </vt:variant>
      <vt:variant>
        <vt:i4>5</vt:i4>
      </vt:variant>
      <vt:variant>
        <vt:lpwstr/>
      </vt:variant>
      <vt:variant>
        <vt:lpwstr>_Toc435462136</vt:lpwstr>
      </vt:variant>
      <vt:variant>
        <vt:i4>1114166</vt:i4>
      </vt:variant>
      <vt:variant>
        <vt:i4>362</vt:i4>
      </vt:variant>
      <vt:variant>
        <vt:i4>0</vt:i4>
      </vt:variant>
      <vt:variant>
        <vt:i4>5</vt:i4>
      </vt:variant>
      <vt:variant>
        <vt:lpwstr/>
      </vt:variant>
      <vt:variant>
        <vt:lpwstr>_Toc435462135</vt:lpwstr>
      </vt:variant>
      <vt:variant>
        <vt:i4>1114166</vt:i4>
      </vt:variant>
      <vt:variant>
        <vt:i4>356</vt:i4>
      </vt:variant>
      <vt:variant>
        <vt:i4>0</vt:i4>
      </vt:variant>
      <vt:variant>
        <vt:i4>5</vt:i4>
      </vt:variant>
      <vt:variant>
        <vt:lpwstr/>
      </vt:variant>
      <vt:variant>
        <vt:lpwstr>_Toc435462134</vt:lpwstr>
      </vt:variant>
      <vt:variant>
        <vt:i4>1114166</vt:i4>
      </vt:variant>
      <vt:variant>
        <vt:i4>350</vt:i4>
      </vt:variant>
      <vt:variant>
        <vt:i4>0</vt:i4>
      </vt:variant>
      <vt:variant>
        <vt:i4>5</vt:i4>
      </vt:variant>
      <vt:variant>
        <vt:lpwstr/>
      </vt:variant>
      <vt:variant>
        <vt:lpwstr>_Toc435462133</vt:lpwstr>
      </vt:variant>
      <vt:variant>
        <vt:i4>1114166</vt:i4>
      </vt:variant>
      <vt:variant>
        <vt:i4>344</vt:i4>
      </vt:variant>
      <vt:variant>
        <vt:i4>0</vt:i4>
      </vt:variant>
      <vt:variant>
        <vt:i4>5</vt:i4>
      </vt:variant>
      <vt:variant>
        <vt:lpwstr/>
      </vt:variant>
      <vt:variant>
        <vt:lpwstr>_Toc435462132</vt:lpwstr>
      </vt:variant>
      <vt:variant>
        <vt:i4>1114166</vt:i4>
      </vt:variant>
      <vt:variant>
        <vt:i4>338</vt:i4>
      </vt:variant>
      <vt:variant>
        <vt:i4>0</vt:i4>
      </vt:variant>
      <vt:variant>
        <vt:i4>5</vt:i4>
      </vt:variant>
      <vt:variant>
        <vt:lpwstr/>
      </vt:variant>
      <vt:variant>
        <vt:lpwstr>_Toc435462131</vt:lpwstr>
      </vt:variant>
      <vt:variant>
        <vt:i4>1114166</vt:i4>
      </vt:variant>
      <vt:variant>
        <vt:i4>332</vt:i4>
      </vt:variant>
      <vt:variant>
        <vt:i4>0</vt:i4>
      </vt:variant>
      <vt:variant>
        <vt:i4>5</vt:i4>
      </vt:variant>
      <vt:variant>
        <vt:lpwstr/>
      </vt:variant>
      <vt:variant>
        <vt:lpwstr>_Toc435462130</vt:lpwstr>
      </vt:variant>
      <vt:variant>
        <vt:i4>1048630</vt:i4>
      </vt:variant>
      <vt:variant>
        <vt:i4>326</vt:i4>
      </vt:variant>
      <vt:variant>
        <vt:i4>0</vt:i4>
      </vt:variant>
      <vt:variant>
        <vt:i4>5</vt:i4>
      </vt:variant>
      <vt:variant>
        <vt:lpwstr/>
      </vt:variant>
      <vt:variant>
        <vt:lpwstr>_Toc435462129</vt:lpwstr>
      </vt:variant>
      <vt:variant>
        <vt:i4>1048630</vt:i4>
      </vt:variant>
      <vt:variant>
        <vt:i4>320</vt:i4>
      </vt:variant>
      <vt:variant>
        <vt:i4>0</vt:i4>
      </vt:variant>
      <vt:variant>
        <vt:i4>5</vt:i4>
      </vt:variant>
      <vt:variant>
        <vt:lpwstr/>
      </vt:variant>
      <vt:variant>
        <vt:lpwstr>_Toc435462128</vt:lpwstr>
      </vt:variant>
      <vt:variant>
        <vt:i4>1048630</vt:i4>
      </vt:variant>
      <vt:variant>
        <vt:i4>314</vt:i4>
      </vt:variant>
      <vt:variant>
        <vt:i4>0</vt:i4>
      </vt:variant>
      <vt:variant>
        <vt:i4>5</vt:i4>
      </vt:variant>
      <vt:variant>
        <vt:lpwstr/>
      </vt:variant>
      <vt:variant>
        <vt:lpwstr>_Toc435462127</vt:lpwstr>
      </vt:variant>
      <vt:variant>
        <vt:i4>1048630</vt:i4>
      </vt:variant>
      <vt:variant>
        <vt:i4>308</vt:i4>
      </vt:variant>
      <vt:variant>
        <vt:i4>0</vt:i4>
      </vt:variant>
      <vt:variant>
        <vt:i4>5</vt:i4>
      </vt:variant>
      <vt:variant>
        <vt:lpwstr/>
      </vt:variant>
      <vt:variant>
        <vt:lpwstr>_Toc435462126</vt:lpwstr>
      </vt:variant>
      <vt:variant>
        <vt:i4>1048630</vt:i4>
      </vt:variant>
      <vt:variant>
        <vt:i4>302</vt:i4>
      </vt:variant>
      <vt:variant>
        <vt:i4>0</vt:i4>
      </vt:variant>
      <vt:variant>
        <vt:i4>5</vt:i4>
      </vt:variant>
      <vt:variant>
        <vt:lpwstr/>
      </vt:variant>
      <vt:variant>
        <vt:lpwstr>_Toc435462125</vt:lpwstr>
      </vt:variant>
      <vt:variant>
        <vt:i4>1048630</vt:i4>
      </vt:variant>
      <vt:variant>
        <vt:i4>296</vt:i4>
      </vt:variant>
      <vt:variant>
        <vt:i4>0</vt:i4>
      </vt:variant>
      <vt:variant>
        <vt:i4>5</vt:i4>
      </vt:variant>
      <vt:variant>
        <vt:lpwstr/>
      </vt:variant>
      <vt:variant>
        <vt:lpwstr>_Toc435462124</vt:lpwstr>
      </vt:variant>
      <vt:variant>
        <vt:i4>1048630</vt:i4>
      </vt:variant>
      <vt:variant>
        <vt:i4>290</vt:i4>
      </vt:variant>
      <vt:variant>
        <vt:i4>0</vt:i4>
      </vt:variant>
      <vt:variant>
        <vt:i4>5</vt:i4>
      </vt:variant>
      <vt:variant>
        <vt:lpwstr/>
      </vt:variant>
      <vt:variant>
        <vt:lpwstr>_Toc435462123</vt:lpwstr>
      </vt:variant>
      <vt:variant>
        <vt:i4>1048630</vt:i4>
      </vt:variant>
      <vt:variant>
        <vt:i4>284</vt:i4>
      </vt:variant>
      <vt:variant>
        <vt:i4>0</vt:i4>
      </vt:variant>
      <vt:variant>
        <vt:i4>5</vt:i4>
      </vt:variant>
      <vt:variant>
        <vt:lpwstr/>
      </vt:variant>
      <vt:variant>
        <vt:lpwstr>_Toc435462122</vt:lpwstr>
      </vt:variant>
      <vt:variant>
        <vt:i4>1048630</vt:i4>
      </vt:variant>
      <vt:variant>
        <vt:i4>278</vt:i4>
      </vt:variant>
      <vt:variant>
        <vt:i4>0</vt:i4>
      </vt:variant>
      <vt:variant>
        <vt:i4>5</vt:i4>
      </vt:variant>
      <vt:variant>
        <vt:lpwstr/>
      </vt:variant>
      <vt:variant>
        <vt:lpwstr>_Toc435462121</vt:lpwstr>
      </vt:variant>
      <vt:variant>
        <vt:i4>1048630</vt:i4>
      </vt:variant>
      <vt:variant>
        <vt:i4>272</vt:i4>
      </vt:variant>
      <vt:variant>
        <vt:i4>0</vt:i4>
      </vt:variant>
      <vt:variant>
        <vt:i4>5</vt:i4>
      </vt:variant>
      <vt:variant>
        <vt:lpwstr/>
      </vt:variant>
      <vt:variant>
        <vt:lpwstr>_Toc435462120</vt:lpwstr>
      </vt:variant>
      <vt:variant>
        <vt:i4>1245238</vt:i4>
      </vt:variant>
      <vt:variant>
        <vt:i4>266</vt:i4>
      </vt:variant>
      <vt:variant>
        <vt:i4>0</vt:i4>
      </vt:variant>
      <vt:variant>
        <vt:i4>5</vt:i4>
      </vt:variant>
      <vt:variant>
        <vt:lpwstr/>
      </vt:variant>
      <vt:variant>
        <vt:lpwstr>_Toc435462119</vt:lpwstr>
      </vt:variant>
      <vt:variant>
        <vt:i4>1245238</vt:i4>
      </vt:variant>
      <vt:variant>
        <vt:i4>260</vt:i4>
      </vt:variant>
      <vt:variant>
        <vt:i4>0</vt:i4>
      </vt:variant>
      <vt:variant>
        <vt:i4>5</vt:i4>
      </vt:variant>
      <vt:variant>
        <vt:lpwstr/>
      </vt:variant>
      <vt:variant>
        <vt:lpwstr>_Toc435462118</vt:lpwstr>
      </vt:variant>
      <vt:variant>
        <vt:i4>1245238</vt:i4>
      </vt:variant>
      <vt:variant>
        <vt:i4>254</vt:i4>
      </vt:variant>
      <vt:variant>
        <vt:i4>0</vt:i4>
      </vt:variant>
      <vt:variant>
        <vt:i4>5</vt:i4>
      </vt:variant>
      <vt:variant>
        <vt:lpwstr/>
      </vt:variant>
      <vt:variant>
        <vt:lpwstr>_Toc435462117</vt:lpwstr>
      </vt:variant>
      <vt:variant>
        <vt:i4>1245238</vt:i4>
      </vt:variant>
      <vt:variant>
        <vt:i4>248</vt:i4>
      </vt:variant>
      <vt:variant>
        <vt:i4>0</vt:i4>
      </vt:variant>
      <vt:variant>
        <vt:i4>5</vt:i4>
      </vt:variant>
      <vt:variant>
        <vt:lpwstr/>
      </vt:variant>
      <vt:variant>
        <vt:lpwstr>_Toc435462116</vt:lpwstr>
      </vt:variant>
      <vt:variant>
        <vt:i4>1245238</vt:i4>
      </vt:variant>
      <vt:variant>
        <vt:i4>242</vt:i4>
      </vt:variant>
      <vt:variant>
        <vt:i4>0</vt:i4>
      </vt:variant>
      <vt:variant>
        <vt:i4>5</vt:i4>
      </vt:variant>
      <vt:variant>
        <vt:lpwstr/>
      </vt:variant>
      <vt:variant>
        <vt:lpwstr>_Toc435462115</vt:lpwstr>
      </vt:variant>
      <vt:variant>
        <vt:i4>1245238</vt:i4>
      </vt:variant>
      <vt:variant>
        <vt:i4>236</vt:i4>
      </vt:variant>
      <vt:variant>
        <vt:i4>0</vt:i4>
      </vt:variant>
      <vt:variant>
        <vt:i4>5</vt:i4>
      </vt:variant>
      <vt:variant>
        <vt:lpwstr/>
      </vt:variant>
      <vt:variant>
        <vt:lpwstr>_Toc435462114</vt:lpwstr>
      </vt:variant>
      <vt:variant>
        <vt:i4>1245238</vt:i4>
      </vt:variant>
      <vt:variant>
        <vt:i4>230</vt:i4>
      </vt:variant>
      <vt:variant>
        <vt:i4>0</vt:i4>
      </vt:variant>
      <vt:variant>
        <vt:i4>5</vt:i4>
      </vt:variant>
      <vt:variant>
        <vt:lpwstr/>
      </vt:variant>
      <vt:variant>
        <vt:lpwstr>_Toc435462113</vt:lpwstr>
      </vt:variant>
      <vt:variant>
        <vt:i4>1245238</vt:i4>
      </vt:variant>
      <vt:variant>
        <vt:i4>224</vt:i4>
      </vt:variant>
      <vt:variant>
        <vt:i4>0</vt:i4>
      </vt:variant>
      <vt:variant>
        <vt:i4>5</vt:i4>
      </vt:variant>
      <vt:variant>
        <vt:lpwstr/>
      </vt:variant>
      <vt:variant>
        <vt:lpwstr>_Toc435462112</vt:lpwstr>
      </vt:variant>
      <vt:variant>
        <vt:i4>1245238</vt:i4>
      </vt:variant>
      <vt:variant>
        <vt:i4>218</vt:i4>
      </vt:variant>
      <vt:variant>
        <vt:i4>0</vt:i4>
      </vt:variant>
      <vt:variant>
        <vt:i4>5</vt:i4>
      </vt:variant>
      <vt:variant>
        <vt:lpwstr/>
      </vt:variant>
      <vt:variant>
        <vt:lpwstr>_Toc435462111</vt:lpwstr>
      </vt:variant>
      <vt:variant>
        <vt:i4>1245238</vt:i4>
      </vt:variant>
      <vt:variant>
        <vt:i4>212</vt:i4>
      </vt:variant>
      <vt:variant>
        <vt:i4>0</vt:i4>
      </vt:variant>
      <vt:variant>
        <vt:i4>5</vt:i4>
      </vt:variant>
      <vt:variant>
        <vt:lpwstr/>
      </vt:variant>
      <vt:variant>
        <vt:lpwstr>_Toc435462110</vt:lpwstr>
      </vt:variant>
      <vt:variant>
        <vt:i4>1179702</vt:i4>
      </vt:variant>
      <vt:variant>
        <vt:i4>206</vt:i4>
      </vt:variant>
      <vt:variant>
        <vt:i4>0</vt:i4>
      </vt:variant>
      <vt:variant>
        <vt:i4>5</vt:i4>
      </vt:variant>
      <vt:variant>
        <vt:lpwstr/>
      </vt:variant>
      <vt:variant>
        <vt:lpwstr>_Toc435462109</vt:lpwstr>
      </vt:variant>
      <vt:variant>
        <vt:i4>1179702</vt:i4>
      </vt:variant>
      <vt:variant>
        <vt:i4>200</vt:i4>
      </vt:variant>
      <vt:variant>
        <vt:i4>0</vt:i4>
      </vt:variant>
      <vt:variant>
        <vt:i4>5</vt:i4>
      </vt:variant>
      <vt:variant>
        <vt:lpwstr/>
      </vt:variant>
      <vt:variant>
        <vt:lpwstr>_Toc435462108</vt:lpwstr>
      </vt:variant>
      <vt:variant>
        <vt:i4>1179702</vt:i4>
      </vt:variant>
      <vt:variant>
        <vt:i4>194</vt:i4>
      </vt:variant>
      <vt:variant>
        <vt:i4>0</vt:i4>
      </vt:variant>
      <vt:variant>
        <vt:i4>5</vt:i4>
      </vt:variant>
      <vt:variant>
        <vt:lpwstr/>
      </vt:variant>
      <vt:variant>
        <vt:lpwstr>_Toc435462107</vt:lpwstr>
      </vt:variant>
      <vt:variant>
        <vt:i4>1179702</vt:i4>
      </vt:variant>
      <vt:variant>
        <vt:i4>188</vt:i4>
      </vt:variant>
      <vt:variant>
        <vt:i4>0</vt:i4>
      </vt:variant>
      <vt:variant>
        <vt:i4>5</vt:i4>
      </vt:variant>
      <vt:variant>
        <vt:lpwstr/>
      </vt:variant>
      <vt:variant>
        <vt:lpwstr>_Toc435462106</vt:lpwstr>
      </vt:variant>
      <vt:variant>
        <vt:i4>1179702</vt:i4>
      </vt:variant>
      <vt:variant>
        <vt:i4>182</vt:i4>
      </vt:variant>
      <vt:variant>
        <vt:i4>0</vt:i4>
      </vt:variant>
      <vt:variant>
        <vt:i4>5</vt:i4>
      </vt:variant>
      <vt:variant>
        <vt:lpwstr/>
      </vt:variant>
      <vt:variant>
        <vt:lpwstr>_Toc435462105</vt:lpwstr>
      </vt:variant>
      <vt:variant>
        <vt:i4>1179702</vt:i4>
      </vt:variant>
      <vt:variant>
        <vt:i4>176</vt:i4>
      </vt:variant>
      <vt:variant>
        <vt:i4>0</vt:i4>
      </vt:variant>
      <vt:variant>
        <vt:i4>5</vt:i4>
      </vt:variant>
      <vt:variant>
        <vt:lpwstr/>
      </vt:variant>
      <vt:variant>
        <vt:lpwstr>_Toc435462104</vt:lpwstr>
      </vt:variant>
      <vt:variant>
        <vt:i4>1179702</vt:i4>
      </vt:variant>
      <vt:variant>
        <vt:i4>170</vt:i4>
      </vt:variant>
      <vt:variant>
        <vt:i4>0</vt:i4>
      </vt:variant>
      <vt:variant>
        <vt:i4>5</vt:i4>
      </vt:variant>
      <vt:variant>
        <vt:lpwstr/>
      </vt:variant>
      <vt:variant>
        <vt:lpwstr>_Toc435462103</vt:lpwstr>
      </vt:variant>
      <vt:variant>
        <vt:i4>1179702</vt:i4>
      </vt:variant>
      <vt:variant>
        <vt:i4>164</vt:i4>
      </vt:variant>
      <vt:variant>
        <vt:i4>0</vt:i4>
      </vt:variant>
      <vt:variant>
        <vt:i4>5</vt:i4>
      </vt:variant>
      <vt:variant>
        <vt:lpwstr/>
      </vt:variant>
      <vt:variant>
        <vt:lpwstr>_Toc435462102</vt:lpwstr>
      </vt:variant>
      <vt:variant>
        <vt:i4>1179702</vt:i4>
      </vt:variant>
      <vt:variant>
        <vt:i4>158</vt:i4>
      </vt:variant>
      <vt:variant>
        <vt:i4>0</vt:i4>
      </vt:variant>
      <vt:variant>
        <vt:i4>5</vt:i4>
      </vt:variant>
      <vt:variant>
        <vt:lpwstr/>
      </vt:variant>
      <vt:variant>
        <vt:lpwstr>_Toc435462101</vt:lpwstr>
      </vt:variant>
      <vt:variant>
        <vt:i4>1179702</vt:i4>
      </vt:variant>
      <vt:variant>
        <vt:i4>152</vt:i4>
      </vt:variant>
      <vt:variant>
        <vt:i4>0</vt:i4>
      </vt:variant>
      <vt:variant>
        <vt:i4>5</vt:i4>
      </vt:variant>
      <vt:variant>
        <vt:lpwstr/>
      </vt:variant>
      <vt:variant>
        <vt:lpwstr>_Toc435462100</vt:lpwstr>
      </vt:variant>
      <vt:variant>
        <vt:i4>1769527</vt:i4>
      </vt:variant>
      <vt:variant>
        <vt:i4>146</vt:i4>
      </vt:variant>
      <vt:variant>
        <vt:i4>0</vt:i4>
      </vt:variant>
      <vt:variant>
        <vt:i4>5</vt:i4>
      </vt:variant>
      <vt:variant>
        <vt:lpwstr/>
      </vt:variant>
      <vt:variant>
        <vt:lpwstr>_Toc435462099</vt:lpwstr>
      </vt:variant>
      <vt:variant>
        <vt:i4>1769527</vt:i4>
      </vt:variant>
      <vt:variant>
        <vt:i4>140</vt:i4>
      </vt:variant>
      <vt:variant>
        <vt:i4>0</vt:i4>
      </vt:variant>
      <vt:variant>
        <vt:i4>5</vt:i4>
      </vt:variant>
      <vt:variant>
        <vt:lpwstr/>
      </vt:variant>
      <vt:variant>
        <vt:lpwstr>_Toc435462098</vt:lpwstr>
      </vt:variant>
      <vt:variant>
        <vt:i4>1769527</vt:i4>
      </vt:variant>
      <vt:variant>
        <vt:i4>134</vt:i4>
      </vt:variant>
      <vt:variant>
        <vt:i4>0</vt:i4>
      </vt:variant>
      <vt:variant>
        <vt:i4>5</vt:i4>
      </vt:variant>
      <vt:variant>
        <vt:lpwstr/>
      </vt:variant>
      <vt:variant>
        <vt:lpwstr>_Toc435462097</vt:lpwstr>
      </vt:variant>
      <vt:variant>
        <vt:i4>1769527</vt:i4>
      </vt:variant>
      <vt:variant>
        <vt:i4>128</vt:i4>
      </vt:variant>
      <vt:variant>
        <vt:i4>0</vt:i4>
      </vt:variant>
      <vt:variant>
        <vt:i4>5</vt:i4>
      </vt:variant>
      <vt:variant>
        <vt:lpwstr/>
      </vt:variant>
      <vt:variant>
        <vt:lpwstr>_Toc435462096</vt:lpwstr>
      </vt:variant>
      <vt:variant>
        <vt:i4>1769527</vt:i4>
      </vt:variant>
      <vt:variant>
        <vt:i4>122</vt:i4>
      </vt:variant>
      <vt:variant>
        <vt:i4>0</vt:i4>
      </vt:variant>
      <vt:variant>
        <vt:i4>5</vt:i4>
      </vt:variant>
      <vt:variant>
        <vt:lpwstr/>
      </vt:variant>
      <vt:variant>
        <vt:lpwstr>_Toc435462095</vt:lpwstr>
      </vt:variant>
      <vt:variant>
        <vt:i4>1769527</vt:i4>
      </vt:variant>
      <vt:variant>
        <vt:i4>116</vt:i4>
      </vt:variant>
      <vt:variant>
        <vt:i4>0</vt:i4>
      </vt:variant>
      <vt:variant>
        <vt:i4>5</vt:i4>
      </vt:variant>
      <vt:variant>
        <vt:lpwstr/>
      </vt:variant>
      <vt:variant>
        <vt:lpwstr>_Toc435462094</vt:lpwstr>
      </vt:variant>
      <vt:variant>
        <vt:i4>1769527</vt:i4>
      </vt:variant>
      <vt:variant>
        <vt:i4>110</vt:i4>
      </vt:variant>
      <vt:variant>
        <vt:i4>0</vt:i4>
      </vt:variant>
      <vt:variant>
        <vt:i4>5</vt:i4>
      </vt:variant>
      <vt:variant>
        <vt:lpwstr/>
      </vt:variant>
      <vt:variant>
        <vt:lpwstr>_Toc435462093</vt:lpwstr>
      </vt:variant>
      <vt:variant>
        <vt:i4>1769527</vt:i4>
      </vt:variant>
      <vt:variant>
        <vt:i4>104</vt:i4>
      </vt:variant>
      <vt:variant>
        <vt:i4>0</vt:i4>
      </vt:variant>
      <vt:variant>
        <vt:i4>5</vt:i4>
      </vt:variant>
      <vt:variant>
        <vt:lpwstr/>
      </vt:variant>
      <vt:variant>
        <vt:lpwstr>_Toc435462092</vt:lpwstr>
      </vt:variant>
      <vt:variant>
        <vt:i4>1769527</vt:i4>
      </vt:variant>
      <vt:variant>
        <vt:i4>98</vt:i4>
      </vt:variant>
      <vt:variant>
        <vt:i4>0</vt:i4>
      </vt:variant>
      <vt:variant>
        <vt:i4>5</vt:i4>
      </vt:variant>
      <vt:variant>
        <vt:lpwstr/>
      </vt:variant>
      <vt:variant>
        <vt:lpwstr>_Toc435462091</vt:lpwstr>
      </vt:variant>
      <vt:variant>
        <vt:i4>1769527</vt:i4>
      </vt:variant>
      <vt:variant>
        <vt:i4>92</vt:i4>
      </vt:variant>
      <vt:variant>
        <vt:i4>0</vt:i4>
      </vt:variant>
      <vt:variant>
        <vt:i4>5</vt:i4>
      </vt:variant>
      <vt:variant>
        <vt:lpwstr/>
      </vt:variant>
      <vt:variant>
        <vt:lpwstr>_Toc435462090</vt:lpwstr>
      </vt:variant>
      <vt:variant>
        <vt:i4>1703991</vt:i4>
      </vt:variant>
      <vt:variant>
        <vt:i4>86</vt:i4>
      </vt:variant>
      <vt:variant>
        <vt:i4>0</vt:i4>
      </vt:variant>
      <vt:variant>
        <vt:i4>5</vt:i4>
      </vt:variant>
      <vt:variant>
        <vt:lpwstr/>
      </vt:variant>
      <vt:variant>
        <vt:lpwstr>_Toc435462089</vt:lpwstr>
      </vt:variant>
      <vt:variant>
        <vt:i4>1703991</vt:i4>
      </vt:variant>
      <vt:variant>
        <vt:i4>80</vt:i4>
      </vt:variant>
      <vt:variant>
        <vt:i4>0</vt:i4>
      </vt:variant>
      <vt:variant>
        <vt:i4>5</vt:i4>
      </vt:variant>
      <vt:variant>
        <vt:lpwstr/>
      </vt:variant>
      <vt:variant>
        <vt:lpwstr>_Toc435462088</vt:lpwstr>
      </vt:variant>
      <vt:variant>
        <vt:i4>1703991</vt:i4>
      </vt:variant>
      <vt:variant>
        <vt:i4>74</vt:i4>
      </vt:variant>
      <vt:variant>
        <vt:i4>0</vt:i4>
      </vt:variant>
      <vt:variant>
        <vt:i4>5</vt:i4>
      </vt:variant>
      <vt:variant>
        <vt:lpwstr/>
      </vt:variant>
      <vt:variant>
        <vt:lpwstr>_Toc435462087</vt:lpwstr>
      </vt:variant>
      <vt:variant>
        <vt:i4>1703991</vt:i4>
      </vt:variant>
      <vt:variant>
        <vt:i4>68</vt:i4>
      </vt:variant>
      <vt:variant>
        <vt:i4>0</vt:i4>
      </vt:variant>
      <vt:variant>
        <vt:i4>5</vt:i4>
      </vt:variant>
      <vt:variant>
        <vt:lpwstr/>
      </vt:variant>
      <vt:variant>
        <vt:lpwstr>_Toc435462086</vt:lpwstr>
      </vt:variant>
      <vt:variant>
        <vt:i4>1703991</vt:i4>
      </vt:variant>
      <vt:variant>
        <vt:i4>62</vt:i4>
      </vt:variant>
      <vt:variant>
        <vt:i4>0</vt:i4>
      </vt:variant>
      <vt:variant>
        <vt:i4>5</vt:i4>
      </vt:variant>
      <vt:variant>
        <vt:lpwstr/>
      </vt:variant>
      <vt:variant>
        <vt:lpwstr>_Toc435462085</vt:lpwstr>
      </vt:variant>
      <vt:variant>
        <vt:i4>1703991</vt:i4>
      </vt:variant>
      <vt:variant>
        <vt:i4>56</vt:i4>
      </vt:variant>
      <vt:variant>
        <vt:i4>0</vt:i4>
      </vt:variant>
      <vt:variant>
        <vt:i4>5</vt:i4>
      </vt:variant>
      <vt:variant>
        <vt:lpwstr/>
      </vt:variant>
      <vt:variant>
        <vt:lpwstr>_Toc435462084</vt:lpwstr>
      </vt:variant>
      <vt:variant>
        <vt:i4>1703991</vt:i4>
      </vt:variant>
      <vt:variant>
        <vt:i4>50</vt:i4>
      </vt:variant>
      <vt:variant>
        <vt:i4>0</vt:i4>
      </vt:variant>
      <vt:variant>
        <vt:i4>5</vt:i4>
      </vt:variant>
      <vt:variant>
        <vt:lpwstr/>
      </vt:variant>
      <vt:variant>
        <vt:lpwstr>_Toc435462083</vt:lpwstr>
      </vt:variant>
      <vt:variant>
        <vt:i4>1703991</vt:i4>
      </vt:variant>
      <vt:variant>
        <vt:i4>44</vt:i4>
      </vt:variant>
      <vt:variant>
        <vt:i4>0</vt:i4>
      </vt:variant>
      <vt:variant>
        <vt:i4>5</vt:i4>
      </vt:variant>
      <vt:variant>
        <vt:lpwstr/>
      </vt:variant>
      <vt:variant>
        <vt:lpwstr>_Toc435462082</vt:lpwstr>
      </vt:variant>
      <vt:variant>
        <vt:i4>1703991</vt:i4>
      </vt:variant>
      <vt:variant>
        <vt:i4>38</vt:i4>
      </vt:variant>
      <vt:variant>
        <vt:i4>0</vt:i4>
      </vt:variant>
      <vt:variant>
        <vt:i4>5</vt:i4>
      </vt:variant>
      <vt:variant>
        <vt:lpwstr/>
      </vt:variant>
      <vt:variant>
        <vt:lpwstr>_Toc435462081</vt:lpwstr>
      </vt:variant>
      <vt:variant>
        <vt:i4>1703991</vt:i4>
      </vt:variant>
      <vt:variant>
        <vt:i4>32</vt:i4>
      </vt:variant>
      <vt:variant>
        <vt:i4>0</vt:i4>
      </vt:variant>
      <vt:variant>
        <vt:i4>5</vt:i4>
      </vt:variant>
      <vt:variant>
        <vt:lpwstr/>
      </vt:variant>
      <vt:variant>
        <vt:lpwstr>_Toc435462080</vt:lpwstr>
      </vt:variant>
      <vt:variant>
        <vt:i4>1376311</vt:i4>
      </vt:variant>
      <vt:variant>
        <vt:i4>26</vt:i4>
      </vt:variant>
      <vt:variant>
        <vt:i4>0</vt:i4>
      </vt:variant>
      <vt:variant>
        <vt:i4>5</vt:i4>
      </vt:variant>
      <vt:variant>
        <vt:lpwstr/>
      </vt:variant>
      <vt:variant>
        <vt:lpwstr>_Toc435462079</vt:lpwstr>
      </vt:variant>
      <vt:variant>
        <vt:i4>1376311</vt:i4>
      </vt:variant>
      <vt:variant>
        <vt:i4>20</vt:i4>
      </vt:variant>
      <vt:variant>
        <vt:i4>0</vt:i4>
      </vt:variant>
      <vt:variant>
        <vt:i4>5</vt:i4>
      </vt:variant>
      <vt:variant>
        <vt:lpwstr/>
      </vt:variant>
      <vt:variant>
        <vt:lpwstr>_Toc435462078</vt:lpwstr>
      </vt:variant>
      <vt:variant>
        <vt:i4>1376311</vt:i4>
      </vt:variant>
      <vt:variant>
        <vt:i4>14</vt:i4>
      </vt:variant>
      <vt:variant>
        <vt:i4>0</vt:i4>
      </vt:variant>
      <vt:variant>
        <vt:i4>5</vt:i4>
      </vt:variant>
      <vt:variant>
        <vt:lpwstr/>
      </vt:variant>
      <vt:variant>
        <vt:lpwstr>_Toc435462077</vt:lpwstr>
      </vt:variant>
      <vt:variant>
        <vt:i4>1376311</vt:i4>
      </vt:variant>
      <vt:variant>
        <vt:i4>8</vt:i4>
      </vt:variant>
      <vt:variant>
        <vt:i4>0</vt:i4>
      </vt:variant>
      <vt:variant>
        <vt:i4>5</vt:i4>
      </vt:variant>
      <vt:variant>
        <vt:lpwstr/>
      </vt:variant>
      <vt:variant>
        <vt:lpwstr>_Toc435462076</vt:lpwstr>
      </vt:variant>
      <vt:variant>
        <vt:i4>1376311</vt:i4>
      </vt:variant>
      <vt:variant>
        <vt:i4>2</vt:i4>
      </vt:variant>
      <vt:variant>
        <vt:i4>0</vt:i4>
      </vt:variant>
      <vt:variant>
        <vt:i4>5</vt:i4>
      </vt:variant>
      <vt:variant>
        <vt:lpwstr/>
      </vt:variant>
      <vt:variant>
        <vt:lpwstr>_Toc435462075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cp:lastModifiedBy>Tom Kimera</cp:lastModifiedBy>
  <cp:revision>22</cp:revision>
  <cp:lastPrinted>2015-11-26T10:12:00Z</cp:lastPrinted>
  <dcterms:created xsi:type="dcterms:W3CDTF">2015-11-16T15:39:00Z</dcterms:created>
  <dcterms:modified xsi:type="dcterms:W3CDTF">2015-11-26T10:13:00Z</dcterms:modified>
</cp:coreProperties>
</file>