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A67150" w14:textId="77777777" w:rsidR="005E1579" w:rsidRPr="00BC7999" w:rsidRDefault="003067C4" w:rsidP="003D0403">
      <w:pPr>
        <w:spacing w:line="480" w:lineRule="auto"/>
        <w:jc w:val="center"/>
        <w:rPr>
          <w:b/>
          <w:color w:val="000000"/>
        </w:rPr>
      </w:pPr>
      <w:bookmarkStart w:id="0" w:name="_GoBack"/>
      <w:bookmarkEnd w:id="0"/>
      <w:r w:rsidRPr="00BC7999">
        <w:rPr>
          <w:b/>
          <w:color w:val="000000"/>
        </w:rPr>
        <w:t>CONTRACT MANAGEMENT AND PROJECT PERFORMANCE</w:t>
      </w:r>
      <w:r w:rsidR="00D6365F" w:rsidRPr="00BC7999">
        <w:rPr>
          <w:b/>
          <w:color w:val="000000"/>
        </w:rPr>
        <w:t xml:space="preserve"> OF</w:t>
      </w:r>
      <w:r w:rsidRPr="00BC7999">
        <w:rPr>
          <w:b/>
          <w:color w:val="000000"/>
        </w:rPr>
        <w:t xml:space="preserve"> NON-GOVERNMENTAL ORGANIZATIONS</w:t>
      </w:r>
      <w:r w:rsidR="002936C3" w:rsidRPr="00BC7999">
        <w:rPr>
          <w:b/>
          <w:color w:val="000000"/>
        </w:rPr>
        <w:t xml:space="preserve"> IN </w:t>
      </w:r>
      <w:r w:rsidR="00FB47FC" w:rsidRPr="00BC7999">
        <w:rPr>
          <w:b/>
          <w:color w:val="000000"/>
        </w:rPr>
        <w:t>UGANDA:</w:t>
      </w:r>
      <w:r w:rsidRPr="00BC7999">
        <w:rPr>
          <w:b/>
          <w:color w:val="000000"/>
        </w:rPr>
        <w:t xml:space="preserve"> A CASE</w:t>
      </w:r>
    </w:p>
    <w:p w14:paraId="2555FDE7" w14:textId="77777777" w:rsidR="003067C4" w:rsidRPr="00BC7999" w:rsidRDefault="003067C4" w:rsidP="003D0403">
      <w:pPr>
        <w:spacing w:line="480" w:lineRule="auto"/>
        <w:jc w:val="center"/>
        <w:rPr>
          <w:b/>
          <w:color w:val="000000"/>
        </w:rPr>
      </w:pPr>
      <w:r w:rsidRPr="00BC7999">
        <w:rPr>
          <w:b/>
          <w:color w:val="000000"/>
        </w:rPr>
        <w:t>OF SELF HELP AFRICA</w:t>
      </w:r>
    </w:p>
    <w:p w14:paraId="6EFA59DC" w14:textId="77777777" w:rsidR="003067C4" w:rsidRPr="00BC7999" w:rsidRDefault="003067C4" w:rsidP="003D0403">
      <w:pPr>
        <w:jc w:val="center"/>
        <w:rPr>
          <w:color w:val="000000"/>
        </w:rPr>
      </w:pPr>
    </w:p>
    <w:p w14:paraId="1556500D" w14:textId="77777777" w:rsidR="003067C4" w:rsidRPr="00BC7999" w:rsidRDefault="003067C4" w:rsidP="003D0403">
      <w:pPr>
        <w:jc w:val="center"/>
        <w:rPr>
          <w:color w:val="000000"/>
        </w:rPr>
      </w:pPr>
    </w:p>
    <w:p w14:paraId="2B49B168" w14:textId="77777777" w:rsidR="003067C4" w:rsidRPr="00BC7999" w:rsidRDefault="003067C4" w:rsidP="003D0403">
      <w:pPr>
        <w:jc w:val="center"/>
        <w:rPr>
          <w:color w:val="000000"/>
        </w:rPr>
      </w:pPr>
    </w:p>
    <w:p w14:paraId="45279C7A" w14:textId="77777777" w:rsidR="0086097C" w:rsidRPr="00BC7999" w:rsidRDefault="0086097C" w:rsidP="003D0403">
      <w:pPr>
        <w:jc w:val="center"/>
        <w:rPr>
          <w:color w:val="000000"/>
        </w:rPr>
      </w:pPr>
    </w:p>
    <w:p w14:paraId="1BAAC8EB" w14:textId="77777777" w:rsidR="0086097C" w:rsidRPr="00BC7999" w:rsidRDefault="0086097C" w:rsidP="003D0403">
      <w:pPr>
        <w:jc w:val="center"/>
        <w:rPr>
          <w:color w:val="000000"/>
        </w:rPr>
      </w:pPr>
    </w:p>
    <w:p w14:paraId="01EA95A0" w14:textId="77777777" w:rsidR="0086097C" w:rsidRPr="00BC7999" w:rsidRDefault="0086097C" w:rsidP="003D0403">
      <w:pPr>
        <w:jc w:val="center"/>
        <w:rPr>
          <w:color w:val="000000"/>
        </w:rPr>
      </w:pPr>
    </w:p>
    <w:p w14:paraId="1F7ABBB9" w14:textId="77777777" w:rsidR="0086097C" w:rsidRPr="00BC7999" w:rsidRDefault="0086097C" w:rsidP="003D0403">
      <w:pPr>
        <w:jc w:val="center"/>
        <w:rPr>
          <w:color w:val="000000"/>
        </w:rPr>
      </w:pPr>
    </w:p>
    <w:p w14:paraId="42805C36" w14:textId="77777777" w:rsidR="0086097C" w:rsidRPr="00BC7999" w:rsidRDefault="0086097C" w:rsidP="003D0403">
      <w:pPr>
        <w:jc w:val="center"/>
        <w:rPr>
          <w:color w:val="000000"/>
        </w:rPr>
      </w:pPr>
    </w:p>
    <w:p w14:paraId="515E5058" w14:textId="77777777" w:rsidR="003067C4" w:rsidRPr="00BC7999" w:rsidRDefault="003067C4" w:rsidP="003D0403">
      <w:pPr>
        <w:jc w:val="center"/>
        <w:rPr>
          <w:color w:val="000000"/>
        </w:rPr>
      </w:pPr>
    </w:p>
    <w:p w14:paraId="2A3D19CF" w14:textId="77777777" w:rsidR="003067C4" w:rsidRPr="00BC7999" w:rsidRDefault="003067C4" w:rsidP="003D0403">
      <w:pPr>
        <w:jc w:val="center"/>
        <w:rPr>
          <w:color w:val="000000"/>
        </w:rPr>
      </w:pPr>
    </w:p>
    <w:p w14:paraId="0513EBE0" w14:textId="77777777" w:rsidR="003067C4" w:rsidRPr="00BC7999" w:rsidRDefault="003067C4" w:rsidP="003D0403">
      <w:pPr>
        <w:jc w:val="center"/>
        <w:rPr>
          <w:color w:val="000000"/>
        </w:rPr>
      </w:pPr>
      <w:r w:rsidRPr="00BC7999">
        <w:rPr>
          <w:color w:val="000000"/>
        </w:rPr>
        <w:t>BY</w:t>
      </w:r>
    </w:p>
    <w:p w14:paraId="684CA366" w14:textId="77777777" w:rsidR="003067C4" w:rsidRPr="00BC7999" w:rsidRDefault="003067C4" w:rsidP="003D0403">
      <w:pPr>
        <w:jc w:val="center"/>
        <w:rPr>
          <w:color w:val="000000"/>
        </w:rPr>
      </w:pPr>
      <w:r w:rsidRPr="00BC7999">
        <w:rPr>
          <w:color w:val="000000"/>
        </w:rPr>
        <w:t>NASSUNA HAAWA</w:t>
      </w:r>
    </w:p>
    <w:p w14:paraId="5F2574A4" w14:textId="77777777" w:rsidR="003067C4" w:rsidRPr="00BC7999" w:rsidRDefault="003067C4" w:rsidP="003D0403">
      <w:pPr>
        <w:jc w:val="center"/>
        <w:rPr>
          <w:color w:val="000000"/>
        </w:rPr>
      </w:pPr>
      <w:r w:rsidRPr="00BC7999">
        <w:rPr>
          <w:color w:val="000000"/>
        </w:rPr>
        <w:t>REG NO</w:t>
      </w:r>
      <w:r w:rsidR="004F519B" w:rsidRPr="00BC7999">
        <w:rPr>
          <w:color w:val="000000"/>
        </w:rPr>
        <w:t>: 15/MMS/12/KLA/DAY/0082</w:t>
      </w:r>
    </w:p>
    <w:p w14:paraId="3AF8A9B2" w14:textId="77777777" w:rsidR="003067C4" w:rsidRPr="00BC7999" w:rsidRDefault="003067C4" w:rsidP="003D0403">
      <w:pPr>
        <w:jc w:val="center"/>
        <w:rPr>
          <w:color w:val="000000"/>
        </w:rPr>
      </w:pPr>
    </w:p>
    <w:p w14:paraId="7092DDA4" w14:textId="77777777" w:rsidR="003067C4" w:rsidRPr="00BC7999" w:rsidRDefault="003067C4" w:rsidP="003D0403">
      <w:pPr>
        <w:jc w:val="center"/>
        <w:rPr>
          <w:color w:val="000000"/>
        </w:rPr>
      </w:pPr>
    </w:p>
    <w:p w14:paraId="4D4DBD76" w14:textId="77777777" w:rsidR="003067C4" w:rsidRPr="00BC7999" w:rsidRDefault="003067C4" w:rsidP="003D0403">
      <w:pPr>
        <w:jc w:val="center"/>
        <w:rPr>
          <w:color w:val="000000"/>
        </w:rPr>
      </w:pPr>
    </w:p>
    <w:p w14:paraId="3A6A2C76" w14:textId="77777777" w:rsidR="003067C4" w:rsidRPr="00BC7999" w:rsidRDefault="003067C4" w:rsidP="003D0403">
      <w:pPr>
        <w:jc w:val="center"/>
        <w:rPr>
          <w:color w:val="000000"/>
        </w:rPr>
      </w:pPr>
    </w:p>
    <w:p w14:paraId="1638877B" w14:textId="77777777" w:rsidR="003067C4" w:rsidRPr="00BC7999" w:rsidRDefault="003067C4" w:rsidP="003D0403">
      <w:pPr>
        <w:jc w:val="center"/>
        <w:rPr>
          <w:color w:val="000000"/>
        </w:rPr>
      </w:pPr>
    </w:p>
    <w:p w14:paraId="11B240A5" w14:textId="77777777" w:rsidR="003067C4" w:rsidRPr="00BC7999" w:rsidRDefault="003067C4" w:rsidP="003D0403">
      <w:pPr>
        <w:jc w:val="center"/>
        <w:rPr>
          <w:color w:val="000000"/>
        </w:rPr>
      </w:pPr>
    </w:p>
    <w:p w14:paraId="7E66ADF0" w14:textId="77777777" w:rsidR="003067C4" w:rsidRPr="00BC7999" w:rsidRDefault="003067C4" w:rsidP="003D0403">
      <w:pPr>
        <w:jc w:val="center"/>
        <w:rPr>
          <w:color w:val="000000"/>
        </w:rPr>
      </w:pPr>
    </w:p>
    <w:p w14:paraId="442BD2A3" w14:textId="77777777" w:rsidR="003067C4" w:rsidRPr="00BC7999" w:rsidRDefault="003067C4" w:rsidP="003D0403">
      <w:pPr>
        <w:jc w:val="center"/>
        <w:rPr>
          <w:color w:val="000000"/>
        </w:rPr>
      </w:pPr>
    </w:p>
    <w:p w14:paraId="603C9A32" w14:textId="77777777" w:rsidR="0023709F" w:rsidRPr="00BC7999" w:rsidRDefault="0023709F" w:rsidP="003D0403">
      <w:pPr>
        <w:jc w:val="center"/>
        <w:rPr>
          <w:color w:val="000000"/>
        </w:rPr>
      </w:pPr>
    </w:p>
    <w:p w14:paraId="0FF447FC" w14:textId="77777777" w:rsidR="0023709F" w:rsidRPr="00BC7999" w:rsidRDefault="0023709F" w:rsidP="003D0403">
      <w:pPr>
        <w:jc w:val="center"/>
        <w:rPr>
          <w:color w:val="000000"/>
        </w:rPr>
      </w:pPr>
    </w:p>
    <w:p w14:paraId="297A3D87" w14:textId="77777777" w:rsidR="003067C4" w:rsidRPr="00BC7999" w:rsidRDefault="003067C4" w:rsidP="003D0403">
      <w:pPr>
        <w:rPr>
          <w:color w:val="000000"/>
        </w:rPr>
      </w:pPr>
    </w:p>
    <w:p w14:paraId="5197399C" w14:textId="77777777" w:rsidR="009D4CB9" w:rsidRPr="00BC7999" w:rsidRDefault="0086097C" w:rsidP="003D0403">
      <w:pPr>
        <w:spacing w:line="480" w:lineRule="auto"/>
        <w:jc w:val="center"/>
        <w:rPr>
          <w:b/>
          <w:color w:val="000000"/>
        </w:rPr>
      </w:pPr>
      <w:r w:rsidRPr="00BC7999">
        <w:rPr>
          <w:b/>
          <w:color w:val="000000"/>
        </w:rPr>
        <w:t>A DISSERTATION SUBMITTED</w:t>
      </w:r>
      <w:r w:rsidR="003067C4" w:rsidRPr="00BC7999">
        <w:rPr>
          <w:b/>
          <w:color w:val="000000"/>
        </w:rPr>
        <w:t xml:space="preserve"> TO THE </w:t>
      </w:r>
      <w:r w:rsidR="002936C3" w:rsidRPr="00BC7999">
        <w:rPr>
          <w:b/>
          <w:color w:val="000000"/>
        </w:rPr>
        <w:t xml:space="preserve">SCHOOL OF MANAGEMENT </w:t>
      </w:r>
      <w:r w:rsidRPr="00BC7999">
        <w:rPr>
          <w:b/>
          <w:color w:val="000000"/>
        </w:rPr>
        <w:t>SCIENCE IN</w:t>
      </w:r>
      <w:r w:rsidR="003067C4" w:rsidRPr="00BC7999">
        <w:rPr>
          <w:b/>
          <w:color w:val="000000"/>
        </w:rPr>
        <w:t xml:space="preserve"> PARTIAL FULFILLMENT OF </w:t>
      </w:r>
      <w:r w:rsidR="009D4CB9" w:rsidRPr="00BC7999">
        <w:rPr>
          <w:b/>
          <w:color w:val="000000"/>
        </w:rPr>
        <w:t xml:space="preserve">THE REQUIREMENTS FOR THE AWARD </w:t>
      </w:r>
      <w:r w:rsidR="003067C4" w:rsidRPr="00BC7999">
        <w:rPr>
          <w:b/>
          <w:color w:val="000000"/>
        </w:rPr>
        <w:t xml:space="preserve">OF </w:t>
      </w:r>
    </w:p>
    <w:p w14:paraId="318A0025" w14:textId="77777777" w:rsidR="009D4CB9" w:rsidRPr="00BC7999" w:rsidRDefault="003067C4" w:rsidP="003D0403">
      <w:pPr>
        <w:spacing w:line="480" w:lineRule="auto"/>
        <w:jc w:val="center"/>
        <w:rPr>
          <w:b/>
          <w:color w:val="000000"/>
        </w:rPr>
      </w:pPr>
      <w:r w:rsidRPr="00BC7999">
        <w:rPr>
          <w:b/>
          <w:color w:val="000000"/>
        </w:rPr>
        <w:t>THE MASTERS DEGREE IN MANAGEMENT STUDIES</w:t>
      </w:r>
      <w:r w:rsidR="009D4CB9" w:rsidRPr="00BC7999">
        <w:rPr>
          <w:b/>
          <w:color w:val="000000"/>
        </w:rPr>
        <w:t xml:space="preserve"> </w:t>
      </w:r>
    </w:p>
    <w:p w14:paraId="1634698E" w14:textId="77777777" w:rsidR="009D4CB9" w:rsidRPr="00BC7999" w:rsidRDefault="003067C4" w:rsidP="003D0403">
      <w:pPr>
        <w:spacing w:line="480" w:lineRule="auto"/>
        <w:jc w:val="center"/>
        <w:rPr>
          <w:b/>
          <w:color w:val="000000"/>
        </w:rPr>
      </w:pPr>
      <w:r w:rsidRPr="00BC7999">
        <w:rPr>
          <w:b/>
          <w:color w:val="000000"/>
        </w:rPr>
        <w:t>(PROCUREMENT</w:t>
      </w:r>
      <w:r w:rsidR="009D4CB9" w:rsidRPr="00BC7999">
        <w:rPr>
          <w:b/>
          <w:color w:val="000000"/>
        </w:rPr>
        <w:t xml:space="preserve"> </w:t>
      </w:r>
      <w:r w:rsidRPr="00BC7999">
        <w:rPr>
          <w:b/>
          <w:color w:val="000000"/>
        </w:rPr>
        <w:t>AND</w:t>
      </w:r>
      <w:r w:rsidR="009D4CB9" w:rsidRPr="00BC7999">
        <w:rPr>
          <w:b/>
          <w:color w:val="000000"/>
        </w:rPr>
        <w:t xml:space="preserve"> </w:t>
      </w:r>
      <w:r w:rsidR="00DF1E18" w:rsidRPr="00BC7999">
        <w:rPr>
          <w:b/>
          <w:color w:val="000000"/>
        </w:rPr>
        <w:t xml:space="preserve">SUPPLY CHAIN </w:t>
      </w:r>
    </w:p>
    <w:p w14:paraId="73C22574" w14:textId="77777777" w:rsidR="009D4CB9" w:rsidRPr="00BC7999" w:rsidRDefault="00DF1E18" w:rsidP="003D0403">
      <w:pPr>
        <w:spacing w:line="480" w:lineRule="auto"/>
        <w:jc w:val="center"/>
        <w:rPr>
          <w:b/>
          <w:color w:val="000000"/>
        </w:rPr>
      </w:pPr>
      <w:r w:rsidRPr="00BC7999">
        <w:rPr>
          <w:b/>
          <w:color w:val="000000"/>
        </w:rPr>
        <w:t>MANAGEMENT</w:t>
      </w:r>
      <w:r w:rsidR="009D4CB9" w:rsidRPr="00BC7999">
        <w:rPr>
          <w:b/>
          <w:color w:val="000000"/>
        </w:rPr>
        <w:t>) OF UGANDA</w:t>
      </w:r>
    </w:p>
    <w:p w14:paraId="7A23CE2B" w14:textId="77777777" w:rsidR="009D4CB9" w:rsidRPr="00BC7999" w:rsidRDefault="009D4CB9" w:rsidP="003D0403">
      <w:pPr>
        <w:spacing w:line="480" w:lineRule="auto"/>
        <w:jc w:val="center"/>
        <w:rPr>
          <w:b/>
          <w:color w:val="000000"/>
        </w:rPr>
      </w:pPr>
      <w:r w:rsidRPr="00BC7999">
        <w:rPr>
          <w:b/>
          <w:color w:val="000000"/>
        </w:rPr>
        <w:t xml:space="preserve"> </w:t>
      </w:r>
      <w:r w:rsidR="003067C4" w:rsidRPr="00BC7999">
        <w:rPr>
          <w:b/>
          <w:color w:val="000000"/>
        </w:rPr>
        <w:t>MANAGEMENT</w:t>
      </w:r>
      <w:r w:rsidRPr="00BC7999">
        <w:rPr>
          <w:b/>
          <w:color w:val="000000"/>
        </w:rPr>
        <w:t xml:space="preserve"> </w:t>
      </w:r>
    </w:p>
    <w:p w14:paraId="4AA951B7" w14:textId="77777777" w:rsidR="003067C4" w:rsidRPr="00BC7999" w:rsidRDefault="003067C4" w:rsidP="003D0403">
      <w:pPr>
        <w:spacing w:line="480" w:lineRule="auto"/>
        <w:jc w:val="center"/>
        <w:rPr>
          <w:b/>
          <w:color w:val="000000"/>
        </w:rPr>
      </w:pPr>
      <w:r w:rsidRPr="00BC7999">
        <w:rPr>
          <w:b/>
          <w:color w:val="000000"/>
        </w:rPr>
        <w:t>INSTITUTE</w:t>
      </w:r>
    </w:p>
    <w:p w14:paraId="5CB0AA54" w14:textId="77777777" w:rsidR="003067C4" w:rsidRPr="00BC7999" w:rsidRDefault="003067C4" w:rsidP="003D0403">
      <w:pPr>
        <w:spacing w:line="480" w:lineRule="auto"/>
        <w:jc w:val="center"/>
        <w:rPr>
          <w:b/>
          <w:color w:val="000000"/>
        </w:rPr>
      </w:pPr>
    </w:p>
    <w:p w14:paraId="008331FC" w14:textId="77777777" w:rsidR="0086097C" w:rsidRPr="00BC7999" w:rsidRDefault="0086097C" w:rsidP="003D0403">
      <w:pPr>
        <w:spacing w:line="480" w:lineRule="auto"/>
        <w:jc w:val="center"/>
        <w:rPr>
          <w:b/>
          <w:color w:val="000000"/>
        </w:rPr>
      </w:pPr>
    </w:p>
    <w:p w14:paraId="44213F61" w14:textId="19AAA515" w:rsidR="00B06881" w:rsidRPr="00BC7999" w:rsidRDefault="00937835" w:rsidP="003D0403">
      <w:pPr>
        <w:jc w:val="center"/>
        <w:rPr>
          <w:b/>
          <w:color w:val="000000"/>
        </w:rPr>
        <w:sectPr w:rsidR="00B06881" w:rsidRPr="00BC7999" w:rsidSect="003D0403">
          <w:footerReference w:type="default" r:id="rId9"/>
          <w:footnotePr>
            <w:numFmt w:val="lowerLetter"/>
          </w:footnotePr>
          <w:pgSz w:w="11906" w:h="16838" w:code="9"/>
          <w:pgMar w:top="1440" w:right="1440" w:bottom="1440" w:left="1440" w:header="720" w:footer="720" w:gutter="0"/>
          <w:pgNumType w:start="1"/>
          <w:cols w:space="720"/>
          <w:docGrid w:linePitch="360"/>
        </w:sectPr>
      </w:pPr>
      <w:r>
        <w:rPr>
          <w:noProof/>
        </w:rPr>
        <mc:AlternateContent>
          <mc:Choice Requires="wps">
            <w:drawing>
              <wp:anchor distT="0" distB="0" distL="114300" distR="114300" simplePos="0" relativeHeight="251659776" behindDoc="0" locked="0" layoutInCell="1" allowOverlap="1" wp14:anchorId="3A411E77" wp14:editId="31DD8100">
                <wp:simplePos x="0" y="0"/>
                <wp:positionH relativeFrom="margin">
                  <wp:align>center</wp:align>
                </wp:positionH>
                <wp:positionV relativeFrom="paragraph">
                  <wp:posOffset>265430</wp:posOffset>
                </wp:positionV>
                <wp:extent cx="2190115" cy="871220"/>
                <wp:effectExtent l="0" t="0" r="19685" b="2413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115" cy="87122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20.9pt;width:172.45pt;height:68.6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" strokecolor="white">
                <w10:wrap anchorx="margin"/>
              </v:rect>
            </w:pict>
          </mc:Fallback>
        </mc:AlternateContent>
      </w:r>
      <w:r>
        <w:rPr>
          <w:noProof/>
        </w:rPr>
        <mc:AlternateContent>
          <mc:Choice Requires="wps">
            <w:drawing>
              <wp:anchor distT="0" distB="0" distL="114300" distR="114300" simplePos="0" relativeHeight="251658752" behindDoc="0" locked="0" layoutInCell="1" allowOverlap="1" wp14:anchorId="6F3A8DA6" wp14:editId="2D1BD6C8">
                <wp:simplePos x="0" y="0"/>
                <wp:positionH relativeFrom="column">
                  <wp:posOffset>2527935</wp:posOffset>
                </wp:positionH>
                <wp:positionV relativeFrom="paragraph">
                  <wp:posOffset>1242060</wp:posOffset>
                </wp:positionV>
                <wp:extent cx="1127125" cy="542290"/>
                <wp:effectExtent l="0" t="0" r="15875" b="10160"/>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7125" cy="54229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99.05pt;margin-top:97.8pt;width:88.75pt;height:4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" filled="f" strokecolor="white"/>
            </w:pict>
          </mc:Fallback>
        </mc:AlternateContent>
      </w:r>
      <w:r>
        <w:rPr>
          <w:noProof/>
        </w:rPr>
        <mc:AlternateContent>
          <mc:Choice Requires="wps">
            <w:drawing>
              <wp:anchor distT="0" distB="0" distL="114300" distR="114300" simplePos="0" relativeHeight="251657728" behindDoc="0" locked="0" layoutInCell="1" allowOverlap="1" wp14:anchorId="34591204" wp14:editId="02A18AD8">
                <wp:simplePos x="0" y="0"/>
                <wp:positionH relativeFrom="column">
                  <wp:posOffset>2762250</wp:posOffset>
                </wp:positionH>
                <wp:positionV relativeFrom="paragraph">
                  <wp:posOffset>1566545</wp:posOffset>
                </wp:positionV>
                <wp:extent cx="742950" cy="419100"/>
                <wp:effectExtent l="0" t="0" r="0" b="0"/>
                <wp:wrapNone/>
                <wp:docPr id="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17.5pt;margin-top:123.35pt;width:58.5pt;height:3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" stroked="f"/>
            </w:pict>
          </mc:Fallback>
        </mc:AlternateContent>
      </w:r>
      <w:r w:rsidR="00B80244" w:rsidRPr="00BC7999">
        <w:rPr>
          <w:b/>
          <w:color w:val="000000"/>
        </w:rPr>
        <w:t>February</w:t>
      </w:r>
      <w:r w:rsidR="0049644A" w:rsidRPr="00BC7999">
        <w:rPr>
          <w:b/>
          <w:color w:val="000000"/>
        </w:rPr>
        <w:t>,</w:t>
      </w:r>
      <w:r w:rsidR="00DF1E18" w:rsidRPr="00BC7999">
        <w:rPr>
          <w:b/>
          <w:color w:val="000000"/>
        </w:rPr>
        <w:t xml:space="preserve"> </w:t>
      </w:r>
      <w:r w:rsidR="00B80244" w:rsidRPr="00BC7999">
        <w:rPr>
          <w:b/>
          <w:color w:val="000000"/>
        </w:rPr>
        <w:t>2018</w:t>
      </w:r>
    </w:p>
    <w:p w14:paraId="4A8933DF" w14:textId="77777777" w:rsidR="0035708D" w:rsidRPr="00BC7999" w:rsidRDefault="00E10FE9" w:rsidP="003D0403">
      <w:pPr>
        <w:pStyle w:val="Heading1"/>
        <w:jc w:val="center"/>
        <w:rPr>
          <w:szCs w:val="24"/>
        </w:rPr>
      </w:pPr>
      <w:bookmarkStart w:id="1" w:name="_Toc293677846"/>
      <w:bookmarkStart w:id="2" w:name="_Toc29149218"/>
      <w:bookmarkStart w:id="3" w:name="_Toc351989499"/>
      <w:bookmarkStart w:id="4" w:name="_Toc358012541"/>
      <w:bookmarkStart w:id="5" w:name="_Toc358017574"/>
      <w:bookmarkStart w:id="6" w:name="_Toc389663531"/>
      <w:bookmarkStart w:id="7" w:name="_Toc507396684"/>
      <w:r w:rsidRPr="00BC7999">
        <w:rPr>
          <w:szCs w:val="24"/>
        </w:rPr>
        <w:lastRenderedPageBreak/>
        <w:t>DECLARATION</w:t>
      </w:r>
      <w:bookmarkEnd w:id="1"/>
      <w:bookmarkEnd w:id="2"/>
      <w:bookmarkEnd w:id="3"/>
      <w:bookmarkEnd w:id="4"/>
      <w:bookmarkEnd w:id="5"/>
      <w:bookmarkEnd w:id="6"/>
      <w:bookmarkEnd w:id="7"/>
    </w:p>
    <w:p w14:paraId="0C97C9D5" w14:textId="77777777" w:rsidR="0035708D" w:rsidRPr="00BC7999" w:rsidRDefault="0035708D" w:rsidP="003D0403">
      <w:pPr>
        <w:rPr>
          <w:color w:val="000000"/>
        </w:rPr>
      </w:pPr>
    </w:p>
    <w:p w14:paraId="36269F5C" w14:textId="6874413E" w:rsidR="0035708D" w:rsidRPr="00BC7999" w:rsidRDefault="0035708D" w:rsidP="003D0403">
      <w:pPr>
        <w:spacing w:line="480" w:lineRule="auto"/>
        <w:jc w:val="both"/>
        <w:rPr>
          <w:color w:val="000000"/>
        </w:rPr>
      </w:pPr>
      <w:bookmarkStart w:id="8" w:name="_Toc355692022"/>
      <w:bookmarkStart w:id="9" w:name="_Toc355692021"/>
      <w:bookmarkStart w:id="10" w:name="_Toc358012542"/>
      <w:bookmarkStart w:id="11" w:name="_Toc358017575"/>
      <w:r w:rsidRPr="00BC7999">
        <w:rPr>
          <w:color w:val="000000"/>
        </w:rPr>
        <w:t xml:space="preserve">I, </w:t>
      </w:r>
      <w:bookmarkEnd w:id="8"/>
      <w:r w:rsidRPr="00BC7999">
        <w:rPr>
          <w:color w:val="000000"/>
        </w:rPr>
        <w:t>Nassuna Ha</w:t>
      </w:r>
      <w:r w:rsidR="0012036B">
        <w:rPr>
          <w:color w:val="000000"/>
        </w:rPr>
        <w:t>a</w:t>
      </w:r>
      <w:r w:rsidRPr="00BC7999">
        <w:rPr>
          <w:color w:val="000000"/>
        </w:rPr>
        <w:t>wa, hereby declare that this dissertation is</w:t>
      </w:r>
      <w:r w:rsidR="002A6F27" w:rsidRPr="00BC7999">
        <w:rPr>
          <w:color w:val="000000"/>
        </w:rPr>
        <w:t xml:space="preserve"> a product of my independent research. It </w:t>
      </w:r>
      <w:r w:rsidR="0049644A" w:rsidRPr="00BC7999">
        <w:rPr>
          <w:color w:val="000000"/>
        </w:rPr>
        <w:t>is my</w:t>
      </w:r>
      <w:r w:rsidRPr="00BC7999">
        <w:rPr>
          <w:color w:val="000000"/>
        </w:rPr>
        <w:t xml:space="preserve"> own work and has never been presented to this or any other institution of higher learning for any academic award.</w:t>
      </w:r>
      <w:bookmarkEnd w:id="9"/>
      <w:bookmarkEnd w:id="10"/>
      <w:bookmarkEnd w:id="11"/>
      <w:r w:rsidR="002A6F27" w:rsidRPr="00BC7999">
        <w:rPr>
          <w:color w:val="000000"/>
        </w:rPr>
        <w:t xml:space="preserve"> Where scholarly work of other scholars has been cited, due reference has been made thereof.</w:t>
      </w:r>
    </w:p>
    <w:p w14:paraId="02BC61FE" w14:textId="77777777" w:rsidR="0035708D" w:rsidRPr="00BC7999" w:rsidRDefault="0035708D" w:rsidP="003D0403">
      <w:pPr>
        <w:spacing w:line="480" w:lineRule="auto"/>
        <w:jc w:val="both"/>
        <w:rPr>
          <w:color w:val="000000"/>
        </w:rPr>
      </w:pPr>
    </w:p>
    <w:p w14:paraId="10081163" w14:textId="77777777" w:rsidR="0035708D" w:rsidRPr="00BC7999" w:rsidRDefault="0035708D" w:rsidP="003D0403">
      <w:pPr>
        <w:spacing w:line="480" w:lineRule="auto"/>
        <w:jc w:val="both"/>
        <w:rPr>
          <w:color w:val="000000"/>
        </w:rPr>
      </w:pPr>
      <w:bookmarkStart w:id="12" w:name="_Toc355692023"/>
      <w:bookmarkStart w:id="13" w:name="_Toc358012543"/>
      <w:bookmarkStart w:id="14" w:name="_Toc358017576"/>
      <w:r w:rsidRPr="00BC7999">
        <w:rPr>
          <w:color w:val="000000"/>
        </w:rPr>
        <w:t>Signature…………………………………………..</w:t>
      </w:r>
      <w:r w:rsidR="008A4BDB" w:rsidRPr="00BC7999">
        <w:rPr>
          <w:color w:val="000000"/>
        </w:rPr>
        <w:t xml:space="preserve">    </w:t>
      </w:r>
      <w:r w:rsidRPr="00BC7999">
        <w:rPr>
          <w:color w:val="000000"/>
        </w:rPr>
        <w:t>Date……………………………</w:t>
      </w:r>
      <w:bookmarkEnd w:id="12"/>
      <w:bookmarkEnd w:id="13"/>
      <w:bookmarkEnd w:id="14"/>
    </w:p>
    <w:p w14:paraId="208FBAB7" w14:textId="77777777" w:rsidR="0035708D" w:rsidRPr="00BC7999" w:rsidRDefault="0035708D" w:rsidP="003D0403">
      <w:pPr>
        <w:jc w:val="both"/>
        <w:rPr>
          <w:color w:val="000000"/>
        </w:rPr>
      </w:pPr>
    </w:p>
    <w:p w14:paraId="44FACE5B" w14:textId="77777777" w:rsidR="0035708D" w:rsidRPr="00BC7999" w:rsidRDefault="0035708D" w:rsidP="003D0403">
      <w:pPr>
        <w:jc w:val="both"/>
        <w:rPr>
          <w:color w:val="000000"/>
        </w:rPr>
      </w:pPr>
    </w:p>
    <w:p w14:paraId="64CB44A9" w14:textId="77777777" w:rsidR="0035708D" w:rsidRPr="00BC7999" w:rsidRDefault="0035708D" w:rsidP="003D0403">
      <w:pPr>
        <w:jc w:val="both"/>
        <w:rPr>
          <w:color w:val="000000"/>
        </w:rPr>
      </w:pPr>
    </w:p>
    <w:p w14:paraId="6515EBCC" w14:textId="77777777" w:rsidR="0035708D" w:rsidRPr="00BC7999" w:rsidRDefault="0035708D" w:rsidP="003D0403">
      <w:pPr>
        <w:jc w:val="both"/>
        <w:rPr>
          <w:color w:val="000000"/>
        </w:rPr>
      </w:pPr>
    </w:p>
    <w:p w14:paraId="1503DA3D" w14:textId="77777777" w:rsidR="0035708D" w:rsidRPr="00BC7999" w:rsidRDefault="0035708D" w:rsidP="003D0403">
      <w:pPr>
        <w:jc w:val="both"/>
        <w:rPr>
          <w:color w:val="000000"/>
        </w:rPr>
      </w:pPr>
    </w:p>
    <w:p w14:paraId="4FD80391" w14:textId="77777777" w:rsidR="0035708D" w:rsidRPr="00BC7999" w:rsidRDefault="0035708D" w:rsidP="003D0403">
      <w:pPr>
        <w:jc w:val="both"/>
        <w:rPr>
          <w:color w:val="000000"/>
        </w:rPr>
      </w:pPr>
    </w:p>
    <w:p w14:paraId="2D0DAE5D" w14:textId="77777777" w:rsidR="0035708D" w:rsidRPr="00BC7999" w:rsidRDefault="0035708D" w:rsidP="003D0403">
      <w:pPr>
        <w:jc w:val="both"/>
        <w:rPr>
          <w:color w:val="000000"/>
        </w:rPr>
      </w:pPr>
    </w:p>
    <w:p w14:paraId="00E6F3B7" w14:textId="77777777" w:rsidR="0035708D" w:rsidRPr="00BC7999" w:rsidRDefault="0035708D" w:rsidP="003D0403">
      <w:pPr>
        <w:jc w:val="both"/>
        <w:rPr>
          <w:color w:val="000000"/>
        </w:rPr>
      </w:pPr>
    </w:p>
    <w:p w14:paraId="3720635C" w14:textId="77777777" w:rsidR="0035708D" w:rsidRPr="00BC7999" w:rsidRDefault="0035708D" w:rsidP="003D0403">
      <w:pPr>
        <w:jc w:val="both"/>
        <w:rPr>
          <w:color w:val="000000"/>
        </w:rPr>
      </w:pPr>
    </w:p>
    <w:p w14:paraId="70909CE2" w14:textId="77777777" w:rsidR="0035708D" w:rsidRPr="00BC7999" w:rsidRDefault="0035708D" w:rsidP="003D0403">
      <w:pPr>
        <w:jc w:val="both"/>
        <w:rPr>
          <w:color w:val="000000"/>
        </w:rPr>
      </w:pPr>
    </w:p>
    <w:p w14:paraId="76DF74F2" w14:textId="77777777" w:rsidR="0035708D" w:rsidRPr="00BC7999" w:rsidRDefault="0035708D" w:rsidP="003D0403">
      <w:pPr>
        <w:jc w:val="both"/>
        <w:rPr>
          <w:color w:val="000000"/>
        </w:rPr>
      </w:pPr>
    </w:p>
    <w:p w14:paraId="75966903" w14:textId="77777777" w:rsidR="0035708D" w:rsidRPr="00BC7999" w:rsidRDefault="0035708D" w:rsidP="003D0403">
      <w:pPr>
        <w:jc w:val="both"/>
        <w:rPr>
          <w:color w:val="000000"/>
        </w:rPr>
      </w:pPr>
    </w:p>
    <w:p w14:paraId="26479718" w14:textId="77777777" w:rsidR="0035708D" w:rsidRPr="00BC7999" w:rsidRDefault="0035708D" w:rsidP="003D0403">
      <w:pPr>
        <w:jc w:val="both"/>
        <w:rPr>
          <w:color w:val="000000"/>
        </w:rPr>
      </w:pPr>
    </w:p>
    <w:p w14:paraId="237C4910" w14:textId="77777777" w:rsidR="0035708D" w:rsidRPr="00BC7999" w:rsidRDefault="0035708D" w:rsidP="003D0403">
      <w:pPr>
        <w:jc w:val="both"/>
        <w:rPr>
          <w:color w:val="000000"/>
        </w:rPr>
      </w:pPr>
    </w:p>
    <w:p w14:paraId="720BC061" w14:textId="77777777" w:rsidR="0035708D" w:rsidRPr="00BC7999" w:rsidRDefault="0035708D" w:rsidP="003D0403">
      <w:pPr>
        <w:jc w:val="both"/>
        <w:rPr>
          <w:color w:val="000000"/>
        </w:rPr>
      </w:pPr>
    </w:p>
    <w:p w14:paraId="47E033B6" w14:textId="77777777" w:rsidR="0035708D" w:rsidRPr="00BC7999" w:rsidRDefault="0035708D" w:rsidP="003D0403">
      <w:pPr>
        <w:jc w:val="both"/>
        <w:rPr>
          <w:color w:val="000000"/>
        </w:rPr>
      </w:pPr>
    </w:p>
    <w:p w14:paraId="7F2CAB4C" w14:textId="77777777" w:rsidR="0035708D" w:rsidRPr="00BC7999" w:rsidRDefault="0035708D" w:rsidP="003D0403">
      <w:pPr>
        <w:jc w:val="both"/>
        <w:rPr>
          <w:color w:val="000000"/>
        </w:rPr>
      </w:pPr>
    </w:p>
    <w:p w14:paraId="6FB48F2C" w14:textId="77777777" w:rsidR="0035708D" w:rsidRPr="00BC7999" w:rsidRDefault="0035708D" w:rsidP="003D0403">
      <w:pPr>
        <w:jc w:val="both"/>
        <w:rPr>
          <w:color w:val="000000"/>
        </w:rPr>
      </w:pPr>
    </w:p>
    <w:p w14:paraId="7CE581E4" w14:textId="77777777" w:rsidR="0035708D" w:rsidRPr="00BC7999" w:rsidRDefault="0035708D" w:rsidP="003D0403">
      <w:pPr>
        <w:jc w:val="both"/>
        <w:rPr>
          <w:color w:val="000000"/>
        </w:rPr>
      </w:pPr>
    </w:p>
    <w:p w14:paraId="0BB51239" w14:textId="77777777" w:rsidR="0035708D" w:rsidRPr="00BC7999" w:rsidRDefault="0035708D" w:rsidP="003D0403">
      <w:pPr>
        <w:jc w:val="both"/>
        <w:rPr>
          <w:color w:val="000000"/>
        </w:rPr>
      </w:pPr>
    </w:p>
    <w:p w14:paraId="3C88DB11" w14:textId="77777777" w:rsidR="0035708D" w:rsidRPr="00BC7999" w:rsidRDefault="0035708D" w:rsidP="003D0403">
      <w:pPr>
        <w:jc w:val="both"/>
        <w:rPr>
          <w:color w:val="000000"/>
        </w:rPr>
      </w:pPr>
    </w:p>
    <w:p w14:paraId="6948E427" w14:textId="77777777" w:rsidR="0035708D" w:rsidRPr="00BC7999" w:rsidRDefault="0035708D" w:rsidP="003D0403">
      <w:pPr>
        <w:jc w:val="both"/>
        <w:rPr>
          <w:color w:val="000000"/>
        </w:rPr>
      </w:pPr>
    </w:p>
    <w:p w14:paraId="2C65A93A" w14:textId="77777777" w:rsidR="0035708D" w:rsidRPr="00BC7999" w:rsidRDefault="0035708D" w:rsidP="003D0403">
      <w:pPr>
        <w:jc w:val="both"/>
        <w:rPr>
          <w:color w:val="000000"/>
        </w:rPr>
      </w:pPr>
    </w:p>
    <w:p w14:paraId="5319CF9D" w14:textId="77777777" w:rsidR="0035708D" w:rsidRPr="00BC7999" w:rsidRDefault="0035708D" w:rsidP="003D0403">
      <w:pPr>
        <w:jc w:val="both"/>
        <w:rPr>
          <w:color w:val="000000"/>
        </w:rPr>
      </w:pPr>
    </w:p>
    <w:p w14:paraId="203EA70F" w14:textId="77777777" w:rsidR="0035708D" w:rsidRPr="00BC7999" w:rsidRDefault="0035708D" w:rsidP="003D0403">
      <w:pPr>
        <w:jc w:val="both"/>
        <w:rPr>
          <w:color w:val="000000"/>
        </w:rPr>
      </w:pPr>
    </w:p>
    <w:p w14:paraId="1E9BA8F1" w14:textId="77777777" w:rsidR="0035708D" w:rsidRPr="00BC7999" w:rsidRDefault="0035708D" w:rsidP="003D0403">
      <w:pPr>
        <w:jc w:val="both"/>
        <w:rPr>
          <w:color w:val="000000"/>
        </w:rPr>
      </w:pPr>
    </w:p>
    <w:p w14:paraId="54ACEBC2" w14:textId="77777777" w:rsidR="0035708D" w:rsidRPr="00BC7999" w:rsidRDefault="0035708D" w:rsidP="003D0403">
      <w:pPr>
        <w:jc w:val="both"/>
        <w:rPr>
          <w:color w:val="000000"/>
        </w:rPr>
      </w:pPr>
    </w:p>
    <w:p w14:paraId="08DD52E3" w14:textId="77777777" w:rsidR="0035708D" w:rsidRPr="00BC7999" w:rsidRDefault="0035708D" w:rsidP="003D0403">
      <w:pPr>
        <w:jc w:val="both"/>
        <w:rPr>
          <w:color w:val="000000"/>
        </w:rPr>
      </w:pPr>
    </w:p>
    <w:p w14:paraId="2DC1870A" w14:textId="77777777" w:rsidR="0035708D" w:rsidRPr="00BC7999" w:rsidRDefault="0035708D" w:rsidP="003D0403">
      <w:pPr>
        <w:jc w:val="both"/>
        <w:rPr>
          <w:color w:val="000000"/>
        </w:rPr>
      </w:pPr>
    </w:p>
    <w:p w14:paraId="7466436D" w14:textId="77777777" w:rsidR="0035708D" w:rsidRPr="00BC7999" w:rsidRDefault="0035708D" w:rsidP="003D0403">
      <w:pPr>
        <w:jc w:val="both"/>
        <w:rPr>
          <w:color w:val="000000"/>
        </w:rPr>
      </w:pPr>
    </w:p>
    <w:p w14:paraId="1235A0AA" w14:textId="77777777" w:rsidR="0035708D" w:rsidRPr="00BC7999" w:rsidRDefault="0035708D" w:rsidP="003D0403">
      <w:pPr>
        <w:jc w:val="both"/>
        <w:rPr>
          <w:color w:val="000000"/>
        </w:rPr>
      </w:pPr>
    </w:p>
    <w:p w14:paraId="2E615B2C" w14:textId="77777777" w:rsidR="00EF7A74" w:rsidRPr="00BC7999" w:rsidRDefault="00EF7A74" w:rsidP="003D0403">
      <w:pPr>
        <w:jc w:val="both"/>
        <w:rPr>
          <w:color w:val="000000"/>
        </w:rPr>
      </w:pPr>
    </w:p>
    <w:p w14:paraId="67F37069" w14:textId="77777777" w:rsidR="0035708D" w:rsidRPr="00BC7999" w:rsidRDefault="0035708D" w:rsidP="003D0403">
      <w:pPr>
        <w:jc w:val="both"/>
        <w:rPr>
          <w:color w:val="000000"/>
        </w:rPr>
      </w:pPr>
    </w:p>
    <w:p w14:paraId="012C6CA7" w14:textId="77777777" w:rsidR="0035708D" w:rsidRPr="00BC7999" w:rsidRDefault="0035708D" w:rsidP="003D0403">
      <w:pPr>
        <w:jc w:val="both"/>
        <w:rPr>
          <w:color w:val="000000"/>
        </w:rPr>
      </w:pPr>
    </w:p>
    <w:p w14:paraId="2050E37D" w14:textId="77777777" w:rsidR="0035708D" w:rsidRPr="00BC7999" w:rsidRDefault="0035708D" w:rsidP="003D0403">
      <w:pPr>
        <w:jc w:val="both"/>
        <w:rPr>
          <w:color w:val="000000"/>
        </w:rPr>
      </w:pPr>
    </w:p>
    <w:p w14:paraId="173D2DA7" w14:textId="77777777" w:rsidR="0035708D" w:rsidRPr="00BC7999" w:rsidRDefault="0035708D" w:rsidP="003D0403">
      <w:pPr>
        <w:jc w:val="both"/>
        <w:rPr>
          <w:color w:val="000000"/>
        </w:rPr>
      </w:pPr>
    </w:p>
    <w:p w14:paraId="210D2BF2" w14:textId="77777777" w:rsidR="0035708D" w:rsidRPr="00BC7999" w:rsidRDefault="00E10FE9" w:rsidP="003D0403">
      <w:pPr>
        <w:pStyle w:val="Heading1"/>
        <w:jc w:val="center"/>
        <w:rPr>
          <w:szCs w:val="24"/>
        </w:rPr>
      </w:pPr>
      <w:bookmarkStart w:id="15" w:name="_Toc351989500"/>
      <w:bookmarkStart w:id="16" w:name="_Toc358012544"/>
      <w:bookmarkStart w:id="17" w:name="_Toc358017577"/>
      <w:bookmarkStart w:id="18" w:name="_Toc389663532"/>
      <w:bookmarkStart w:id="19" w:name="_Toc507396685"/>
      <w:r w:rsidRPr="00BC7999">
        <w:rPr>
          <w:szCs w:val="24"/>
        </w:rPr>
        <w:lastRenderedPageBreak/>
        <w:t>APPROVAL</w:t>
      </w:r>
      <w:bookmarkEnd w:id="15"/>
      <w:bookmarkEnd w:id="16"/>
      <w:bookmarkEnd w:id="17"/>
      <w:bookmarkEnd w:id="18"/>
      <w:bookmarkEnd w:id="19"/>
    </w:p>
    <w:p w14:paraId="115BB94F" w14:textId="77777777" w:rsidR="0035708D" w:rsidRPr="00BC7999" w:rsidRDefault="0035708D" w:rsidP="003D0403">
      <w:pPr>
        <w:pStyle w:val="Heading1"/>
        <w:jc w:val="center"/>
        <w:rPr>
          <w:szCs w:val="24"/>
        </w:rPr>
      </w:pPr>
    </w:p>
    <w:p w14:paraId="06E0CFBD" w14:textId="4760980E" w:rsidR="0035708D" w:rsidRPr="00BC7999" w:rsidRDefault="0035708D" w:rsidP="003D0403">
      <w:pPr>
        <w:spacing w:line="480" w:lineRule="auto"/>
        <w:jc w:val="both"/>
        <w:rPr>
          <w:color w:val="000000"/>
        </w:rPr>
      </w:pPr>
      <w:bookmarkStart w:id="20" w:name="_Toc355692025"/>
      <w:bookmarkStart w:id="21" w:name="_Toc358012545"/>
      <w:bookmarkStart w:id="22" w:name="_Toc358017578"/>
      <w:r w:rsidRPr="00BC7999">
        <w:rPr>
          <w:color w:val="000000"/>
        </w:rPr>
        <w:t>This dissertation has been submitted with our approval as supervisor</w:t>
      </w:r>
      <w:bookmarkEnd w:id="20"/>
      <w:bookmarkEnd w:id="21"/>
      <w:bookmarkEnd w:id="22"/>
      <w:r w:rsidRPr="00BC7999">
        <w:rPr>
          <w:color w:val="000000"/>
        </w:rPr>
        <w:t>s</w:t>
      </w:r>
    </w:p>
    <w:p w14:paraId="798E366F" w14:textId="77777777" w:rsidR="0035708D" w:rsidRPr="00BC7999" w:rsidRDefault="0035708D" w:rsidP="003D0403">
      <w:pPr>
        <w:spacing w:line="480" w:lineRule="auto"/>
        <w:jc w:val="both"/>
        <w:rPr>
          <w:color w:val="000000"/>
        </w:rPr>
      </w:pPr>
    </w:p>
    <w:p w14:paraId="5FCB4A0A" w14:textId="77777777" w:rsidR="0035708D" w:rsidRPr="00BC7999" w:rsidRDefault="0035708D" w:rsidP="003D0403">
      <w:pPr>
        <w:spacing w:line="480" w:lineRule="auto"/>
        <w:jc w:val="both"/>
        <w:rPr>
          <w:color w:val="000000"/>
        </w:rPr>
      </w:pPr>
      <w:bookmarkStart w:id="23" w:name="_Toc355692026"/>
      <w:bookmarkStart w:id="24" w:name="_Toc358012546"/>
      <w:bookmarkStart w:id="25" w:name="_Toc358017579"/>
      <w:r w:rsidRPr="00BC7999">
        <w:rPr>
          <w:color w:val="000000"/>
        </w:rPr>
        <w:t xml:space="preserve">Signed ……………………………     </w:t>
      </w:r>
      <w:r w:rsidRPr="00BC7999">
        <w:rPr>
          <w:color w:val="000000"/>
        </w:rPr>
        <w:tab/>
      </w:r>
      <w:r w:rsidRPr="00BC7999">
        <w:rPr>
          <w:color w:val="000000"/>
        </w:rPr>
        <w:tab/>
        <w:t>Date…………………………</w:t>
      </w:r>
      <w:bookmarkEnd w:id="23"/>
      <w:bookmarkEnd w:id="24"/>
      <w:bookmarkEnd w:id="25"/>
    </w:p>
    <w:p w14:paraId="14E45C71" w14:textId="77777777" w:rsidR="0035708D" w:rsidRPr="00BC7999" w:rsidRDefault="0035708D" w:rsidP="003D0403">
      <w:pPr>
        <w:rPr>
          <w:color w:val="000000"/>
        </w:rPr>
      </w:pPr>
      <w:bookmarkStart w:id="26" w:name="_Toc355692028"/>
      <w:bookmarkStart w:id="27" w:name="_Toc358012548"/>
      <w:bookmarkStart w:id="28" w:name="_Toc358017581"/>
      <w:r w:rsidRPr="00BC7999">
        <w:rPr>
          <w:color w:val="000000"/>
        </w:rPr>
        <w:t>Dr. Karim Ssessanga</w:t>
      </w:r>
    </w:p>
    <w:p w14:paraId="17BB29BA" w14:textId="77777777" w:rsidR="0035708D" w:rsidRPr="00BC7999" w:rsidRDefault="0035708D" w:rsidP="003D0403">
      <w:pPr>
        <w:spacing w:line="480" w:lineRule="auto"/>
        <w:jc w:val="both"/>
        <w:rPr>
          <w:color w:val="000000"/>
        </w:rPr>
      </w:pPr>
      <w:r w:rsidRPr="00BC7999">
        <w:rPr>
          <w:color w:val="000000"/>
        </w:rPr>
        <w:t>Supervisor</w:t>
      </w:r>
      <w:bookmarkEnd w:id="26"/>
      <w:bookmarkEnd w:id="27"/>
      <w:bookmarkEnd w:id="28"/>
      <w:r w:rsidR="002A6F27" w:rsidRPr="00BC7999">
        <w:rPr>
          <w:color w:val="000000"/>
        </w:rPr>
        <w:t>, UMI</w:t>
      </w:r>
    </w:p>
    <w:p w14:paraId="023C93C6" w14:textId="77777777" w:rsidR="0035708D" w:rsidRPr="00BC7999" w:rsidRDefault="0035708D" w:rsidP="003D0403">
      <w:pPr>
        <w:spacing w:line="480" w:lineRule="auto"/>
        <w:jc w:val="both"/>
        <w:rPr>
          <w:color w:val="000000"/>
        </w:rPr>
      </w:pPr>
    </w:p>
    <w:p w14:paraId="68FDC62E" w14:textId="77777777" w:rsidR="0035708D" w:rsidRPr="00BC7999" w:rsidRDefault="0035708D" w:rsidP="003D0403">
      <w:pPr>
        <w:spacing w:line="480" w:lineRule="auto"/>
        <w:jc w:val="both"/>
        <w:rPr>
          <w:color w:val="000000"/>
        </w:rPr>
      </w:pPr>
    </w:p>
    <w:p w14:paraId="6AA8B5D7" w14:textId="77777777" w:rsidR="0035708D" w:rsidRPr="00BC7999" w:rsidRDefault="0035708D" w:rsidP="003D0403">
      <w:pPr>
        <w:spacing w:line="480" w:lineRule="auto"/>
        <w:jc w:val="both"/>
        <w:rPr>
          <w:color w:val="000000"/>
        </w:rPr>
      </w:pPr>
    </w:p>
    <w:p w14:paraId="6554F5DC" w14:textId="77777777" w:rsidR="0035708D" w:rsidRPr="00BC7999" w:rsidRDefault="0035708D" w:rsidP="003D0403">
      <w:pPr>
        <w:spacing w:line="480" w:lineRule="auto"/>
        <w:jc w:val="both"/>
        <w:rPr>
          <w:color w:val="000000"/>
        </w:rPr>
      </w:pPr>
      <w:r w:rsidRPr="00BC7999">
        <w:rPr>
          <w:color w:val="000000"/>
        </w:rPr>
        <w:t xml:space="preserve">Signed ……………………………     </w:t>
      </w:r>
      <w:r w:rsidRPr="00BC7999">
        <w:rPr>
          <w:color w:val="000000"/>
        </w:rPr>
        <w:tab/>
      </w:r>
      <w:r w:rsidRPr="00BC7999">
        <w:rPr>
          <w:color w:val="000000"/>
        </w:rPr>
        <w:tab/>
        <w:t>Date…………………………</w:t>
      </w:r>
    </w:p>
    <w:p w14:paraId="0768E353" w14:textId="77777777" w:rsidR="0035708D" w:rsidRPr="00BC7999" w:rsidRDefault="0035708D" w:rsidP="003D0403">
      <w:pPr>
        <w:rPr>
          <w:color w:val="000000"/>
        </w:rPr>
      </w:pPr>
      <w:r w:rsidRPr="00BC7999">
        <w:rPr>
          <w:color w:val="000000"/>
        </w:rPr>
        <w:t>Alex Nduhura</w:t>
      </w:r>
    </w:p>
    <w:p w14:paraId="5DE597EE" w14:textId="77777777" w:rsidR="0035708D" w:rsidRPr="00BC7999" w:rsidRDefault="0035708D" w:rsidP="003D0403">
      <w:pPr>
        <w:spacing w:line="480" w:lineRule="auto"/>
        <w:jc w:val="both"/>
        <w:rPr>
          <w:color w:val="000000"/>
        </w:rPr>
      </w:pPr>
      <w:r w:rsidRPr="00BC7999">
        <w:rPr>
          <w:color w:val="000000"/>
        </w:rPr>
        <w:t>Supervisor</w:t>
      </w:r>
      <w:r w:rsidR="002A6F27" w:rsidRPr="00BC7999">
        <w:rPr>
          <w:color w:val="000000"/>
        </w:rPr>
        <w:t>, UMI</w:t>
      </w:r>
    </w:p>
    <w:p w14:paraId="4C0268D1" w14:textId="77777777" w:rsidR="0035708D" w:rsidRPr="00BC7999" w:rsidRDefault="0035708D" w:rsidP="003D0403">
      <w:pPr>
        <w:spacing w:line="480" w:lineRule="auto"/>
        <w:jc w:val="both"/>
        <w:rPr>
          <w:color w:val="000000"/>
        </w:rPr>
      </w:pPr>
    </w:p>
    <w:p w14:paraId="137BEE39" w14:textId="77777777" w:rsidR="0035708D" w:rsidRPr="00BC7999" w:rsidRDefault="0035708D" w:rsidP="003D0403">
      <w:pPr>
        <w:spacing w:line="480" w:lineRule="auto"/>
        <w:jc w:val="both"/>
        <w:rPr>
          <w:color w:val="000000"/>
        </w:rPr>
      </w:pPr>
    </w:p>
    <w:p w14:paraId="146EC173" w14:textId="77777777" w:rsidR="0035708D" w:rsidRPr="00BC7999" w:rsidRDefault="0035708D" w:rsidP="003D0403">
      <w:pPr>
        <w:spacing w:line="480" w:lineRule="auto"/>
        <w:jc w:val="both"/>
        <w:rPr>
          <w:color w:val="000000"/>
        </w:rPr>
      </w:pPr>
    </w:p>
    <w:p w14:paraId="780009DA" w14:textId="77777777" w:rsidR="0035708D" w:rsidRPr="00BC7999" w:rsidRDefault="0035708D" w:rsidP="003D0403">
      <w:pPr>
        <w:spacing w:line="480" w:lineRule="auto"/>
        <w:jc w:val="both"/>
        <w:rPr>
          <w:color w:val="000000"/>
        </w:rPr>
      </w:pPr>
    </w:p>
    <w:p w14:paraId="3486EF6D" w14:textId="77777777" w:rsidR="0035708D" w:rsidRPr="00BC7999" w:rsidRDefault="0035708D" w:rsidP="003D0403">
      <w:pPr>
        <w:spacing w:line="480" w:lineRule="auto"/>
        <w:jc w:val="both"/>
        <w:rPr>
          <w:color w:val="000000"/>
        </w:rPr>
      </w:pPr>
    </w:p>
    <w:p w14:paraId="379BEC8F" w14:textId="77777777" w:rsidR="0035708D" w:rsidRPr="00BC7999" w:rsidRDefault="0035708D" w:rsidP="003D0403">
      <w:pPr>
        <w:jc w:val="both"/>
        <w:rPr>
          <w:color w:val="000000"/>
        </w:rPr>
      </w:pPr>
    </w:p>
    <w:p w14:paraId="73CEFA1F" w14:textId="77777777" w:rsidR="0035708D" w:rsidRPr="00BC7999" w:rsidRDefault="0035708D" w:rsidP="003D0403">
      <w:pPr>
        <w:jc w:val="both"/>
        <w:rPr>
          <w:color w:val="000000"/>
        </w:rPr>
      </w:pPr>
    </w:p>
    <w:p w14:paraId="665E5EBC" w14:textId="77777777" w:rsidR="0035708D" w:rsidRPr="00BC7999" w:rsidRDefault="0035708D" w:rsidP="003D0403">
      <w:pPr>
        <w:jc w:val="both"/>
        <w:rPr>
          <w:color w:val="000000"/>
        </w:rPr>
      </w:pPr>
    </w:p>
    <w:p w14:paraId="4D654CA7" w14:textId="77777777" w:rsidR="0035708D" w:rsidRPr="00BC7999" w:rsidRDefault="0035708D" w:rsidP="003D0403">
      <w:pPr>
        <w:jc w:val="both"/>
        <w:rPr>
          <w:color w:val="000000"/>
        </w:rPr>
      </w:pPr>
    </w:p>
    <w:p w14:paraId="423A9442" w14:textId="77777777" w:rsidR="0035708D" w:rsidRPr="00BC7999" w:rsidRDefault="0035708D" w:rsidP="003D0403">
      <w:pPr>
        <w:jc w:val="both"/>
        <w:rPr>
          <w:color w:val="000000"/>
        </w:rPr>
      </w:pPr>
    </w:p>
    <w:p w14:paraId="5C568FE7" w14:textId="77777777" w:rsidR="0035708D" w:rsidRPr="00BC7999" w:rsidRDefault="0035708D" w:rsidP="003D0403">
      <w:pPr>
        <w:jc w:val="both"/>
        <w:rPr>
          <w:color w:val="000000"/>
        </w:rPr>
      </w:pPr>
    </w:p>
    <w:p w14:paraId="7FDB6848" w14:textId="77777777" w:rsidR="0035708D" w:rsidRPr="00BC7999" w:rsidRDefault="0035708D" w:rsidP="003D0403">
      <w:pPr>
        <w:jc w:val="both"/>
        <w:rPr>
          <w:color w:val="000000"/>
        </w:rPr>
      </w:pPr>
    </w:p>
    <w:p w14:paraId="1F3C8A6B" w14:textId="77777777" w:rsidR="0035708D" w:rsidRPr="00BC7999" w:rsidRDefault="0035708D" w:rsidP="003D0403">
      <w:pPr>
        <w:jc w:val="both"/>
        <w:rPr>
          <w:color w:val="000000"/>
        </w:rPr>
      </w:pPr>
    </w:p>
    <w:p w14:paraId="7096F2E0" w14:textId="77777777" w:rsidR="0035708D" w:rsidRPr="00BC7999" w:rsidRDefault="0035708D" w:rsidP="003D0403">
      <w:pPr>
        <w:jc w:val="both"/>
        <w:rPr>
          <w:color w:val="000000"/>
        </w:rPr>
      </w:pPr>
    </w:p>
    <w:p w14:paraId="69F06A91" w14:textId="77777777" w:rsidR="0035708D" w:rsidRPr="00BC7999" w:rsidRDefault="0035708D" w:rsidP="003D0403">
      <w:pPr>
        <w:jc w:val="both"/>
        <w:rPr>
          <w:color w:val="000000"/>
        </w:rPr>
      </w:pPr>
    </w:p>
    <w:p w14:paraId="47352BCB" w14:textId="77777777" w:rsidR="0035708D" w:rsidRDefault="0035708D" w:rsidP="003D0403">
      <w:pPr>
        <w:jc w:val="both"/>
        <w:rPr>
          <w:color w:val="000000"/>
        </w:rPr>
      </w:pPr>
    </w:p>
    <w:p w14:paraId="4A963A8E" w14:textId="77777777" w:rsidR="00371E29" w:rsidRDefault="00371E29" w:rsidP="003D0403">
      <w:pPr>
        <w:jc w:val="both"/>
        <w:rPr>
          <w:color w:val="000000"/>
        </w:rPr>
      </w:pPr>
    </w:p>
    <w:p w14:paraId="005138D3" w14:textId="77777777" w:rsidR="00371E29" w:rsidRPr="00BC7999" w:rsidRDefault="00371E29" w:rsidP="003D0403">
      <w:pPr>
        <w:jc w:val="both"/>
        <w:rPr>
          <w:color w:val="000000"/>
        </w:rPr>
      </w:pPr>
    </w:p>
    <w:p w14:paraId="5DDDF2E5" w14:textId="77777777" w:rsidR="0035708D" w:rsidRPr="00BC7999" w:rsidRDefault="0035708D" w:rsidP="003D0403">
      <w:pPr>
        <w:jc w:val="both"/>
        <w:rPr>
          <w:color w:val="000000"/>
        </w:rPr>
      </w:pPr>
    </w:p>
    <w:p w14:paraId="26BC2777" w14:textId="77777777" w:rsidR="0035708D" w:rsidRPr="00BC7999" w:rsidRDefault="0035708D" w:rsidP="003D0403">
      <w:pPr>
        <w:jc w:val="both"/>
        <w:rPr>
          <w:color w:val="000000"/>
        </w:rPr>
      </w:pPr>
    </w:p>
    <w:p w14:paraId="1B42C5C4" w14:textId="77777777" w:rsidR="0035708D" w:rsidRDefault="0035708D" w:rsidP="003D0403">
      <w:pPr>
        <w:jc w:val="both"/>
        <w:rPr>
          <w:color w:val="000000"/>
        </w:rPr>
      </w:pPr>
    </w:p>
    <w:p w14:paraId="72F2F2EE" w14:textId="77777777" w:rsidR="003D0403" w:rsidRPr="00BC7999" w:rsidRDefault="003D0403" w:rsidP="003D0403">
      <w:pPr>
        <w:jc w:val="both"/>
        <w:rPr>
          <w:color w:val="000000"/>
        </w:rPr>
      </w:pPr>
    </w:p>
    <w:p w14:paraId="6BA9B942" w14:textId="77777777" w:rsidR="00880AC6" w:rsidRPr="00BC7999" w:rsidRDefault="00880AC6" w:rsidP="003D0403">
      <w:pPr>
        <w:jc w:val="both"/>
        <w:rPr>
          <w:color w:val="000000"/>
        </w:rPr>
      </w:pPr>
    </w:p>
    <w:p w14:paraId="6934F6A2" w14:textId="77777777" w:rsidR="0035708D" w:rsidRPr="00BC7999" w:rsidRDefault="00E10FE9" w:rsidP="003D0403">
      <w:pPr>
        <w:pStyle w:val="Heading1"/>
        <w:jc w:val="center"/>
        <w:rPr>
          <w:szCs w:val="24"/>
        </w:rPr>
      </w:pPr>
      <w:bookmarkStart w:id="29" w:name="_Toc358012549"/>
      <w:bookmarkStart w:id="30" w:name="_Toc358017582"/>
      <w:bookmarkStart w:id="31" w:name="_Toc389663533"/>
      <w:bookmarkStart w:id="32" w:name="_Toc507396686"/>
      <w:r w:rsidRPr="00BC7999">
        <w:rPr>
          <w:szCs w:val="24"/>
        </w:rPr>
        <w:lastRenderedPageBreak/>
        <w:t>DEDICATION</w:t>
      </w:r>
      <w:bookmarkEnd w:id="29"/>
      <w:bookmarkEnd w:id="30"/>
      <w:bookmarkEnd w:id="31"/>
      <w:bookmarkEnd w:id="32"/>
    </w:p>
    <w:p w14:paraId="2FE6A727" w14:textId="77777777" w:rsidR="0035708D" w:rsidRPr="00BC7999" w:rsidRDefault="0035708D" w:rsidP="003D0403">
      <w:pPr>
        <w:pStyle w:val="Heading1"/>
        <w:jc w:val="both"/>
        <w:rPr>
          <w:szCs w:val="24"/>
        </w:rPr>
      </w:pPr>
    </w:p>
    <w:p w14:paraId="3EA75823" w14:textId="77777777" w:rsidR="0035708D" w:rsidRPr="00BC7999" w:rsidRDefault="0035708D" w:rsidP="003D0403">
      <w:pPr>
        <w:widowControl/>
        <w:autoSpaceDE/>
        <w:autoSpaceDN/>
        <w:adjustRightInd/>
        <w:spacing w:after="200" w:line="480" w:lineRule="auto"/>
        <w:jc w:val="both"/>
        <w:rPr>
          <w:b/>
          <w:color w:val="000000"/>
        </w:rPr>
      </w:pPr>
      <w:r w:rsidRPr="00BC7999">
        <w:rPr>
          <w:rFonts w:eastAsia="Calibri"/>
          <w:bCs/>
          <w:color w:val="000000"/>
        </w:rPr>
        <w:t xml:space="preserve">I dedicate this research work to my </w:t>
      </w:r>
      <w:r w:rsidR="00705B3D" w:rsidRPr="00BC7999">
        <w:rPr>
          <w:rFonts w:eastAsia="Calibri"/>
          <w:bCs/>
          <w:color w:val="000000"/>
        </w:rPr>
        <w:t>parents, Mr. and Mrs. Mulindwa</w:t>
      </w:r>
      <w:r w:rsidRPr="00BC7999">
        <w:rPr>
          <w:rFonts w:eastAsia="Calibri"/>
          <w:bCs/>
          <w:color w:val="000000"/>
        </w:rPr>
        <w:t xml:space="preserve"> who supported me throughout the whole process. I will always be grateful</w:t>
      </w:r>
      <w:r w:rsidR="00705B3D" w:rsidRPr="00BC7999">
        <w:rPr>
          <w:rFonts w:eastAsia="Calibri"/>
          <w:bCs/>
          <w:color w:val="000000"/>
        </w:rPr>
        <w:t xml:space="preserve"> for</w:t>
      </w:r>
      <w:r w:rsidRPr="00BC7999">
        <w:rPr>
          <w:rFonts w:eastAsia="Calibri"/>
          <w:bCs/>
          <w:color w:val="000000"/>
        </w:rPr>
        <w:t xml:space="preserve"> what</w:t>
      </w:r>
      <w:r w:rsidR="00705B3D" w:rsidRPr="00BC7999">
        <w:rPr>
          <w:rFonts w:eastAsia="Calibri"/>
          <w:bCs/>
          <w:color w:val="000000"/>
        </w:rPr>
        <w:t xml:space="preserve"> they have</w:t>
      </w:r>
      <w:r w:rsidRPr="00BC7999">
        <w:rPr>
          <w:rFonts w:eastAsia="Calibri"/>
          <w:bCs/>
          <w:color w:val="000000"/>
        </w:rPr>
        <w:t xml:space="preserve"> done</w:t>
      </w:r>
      <w:r w:rsidR="00705B3D" w:rsidRPr="00BC7999">
        <w:rPr>
          <w:rFonts w:eastAsia="Calibri"/>
          <w:bCs/>
          <w:color w:val="000000"/>
        </w:rPr>
        <w:t xml:space="preserve"> for me</w:t>
      </w:r>
      <w:r w:rsidRPr="00BC7999">
        <w:rPr>
          <w:rFonts w:eastAsia="Calibri"/>
          <w:bCs/>
          <w:color w:val="000000"/>
        </w:rPr>
        <w:t>.</w:t>
      </w:r>
    </w:p>
    <w:p w14:paraId="34ED0FCE" w14:textId="77777777" w:rsidR="0035708D" w:rsidRPr="00BC7999" w:rsidRDefault="0035708D" w:rsidP="003D0403">
      <w:pPr>
        <w:pStyle w:val="Heading1"/>
        <w:spacing w:line="480" w:lineRule="auto"/>
        <w:jc w:val="both"/>
        <w:rPr>
          <w:b w:val="0"/>
          <w:szCs w:val="24"/>
        </w:rPr>
      </w:pPr>
    </w:p>
    <w:p w14:paraId="05842A8E" w14:textId="77777777" w:rsidR="0035708D" w:rsidRPr="00BC7999" w:rsidRDefault="0035708D" w:rsidP="003D0403">
      <w:pPr>
        <w:pStyle w:val="Heading1"/>
        <w:jc w:val="both"/>
        <w:rPr>
          <w:szCs w:val="24"/>
        </w:rPr>
      </w:pPr>
    </w:p>
    <w:p w14:paraId="3A613F76" w14:textId="77777777" w:rsidR="0035708D" w:rsidRPr="00BC7999" w:rsidRDefault="0035708D" w:rsidP="003D0403">
      <w:pPr>
        <w:rPr>
          <w:color w:val="000000"/>
        </w:rPr>
      </w:pPr>
    </w:p>
    <w:p w14:paraId="3FCC5C59" w14:textId="77777777" w:rsidR="0035708D" w:rsidRPr="00BC7999" w:rsidRDefault="0035708D" w:rsidP="003D0403">
      <w:pPr>
        <w:rPr>
          <w:color w:val="000000"/>
        </w:rPr>
      </w:pPr>
    </w:p>
    <w:p w14:paraId="1DFF8AF1" w14:textId="77777777" w:rsidR="0035708D" w:rsidRPr="00BC7999" w:rsidRDefault="0035708D" w:rsidP="003D0403">
      <w:pPr>
        <w:rPr>
          <w:color w:val="000000"/>
        </w:rPr>
      </w:pPr>
    </w:p>
    <w:p w14:paraId="6F81F366" w14:textId="77777777" w:rsidR="0035708D" w:rsidRPr="00BC7999" w:rsidRDefault="0035708D" w:rsidP="003D0403">
      <w:pPr>
        <w:rPr>
          <w:color w:val="000000"/>
        </w:rPr>
      </w:pPr>
    </w:p>
    <w:p w14:paraId="67638491" w14:textId="77777777" w:rsidR="0035708D" w:rsidRPr="00BC7999" w:rsidRDefault="0035708D" w:rsidP="003D0403">
      <w:pPr>
        <w:rPr>
          <w:color w:val="000000"/>
        </w:rPr>
      </w:pPr>
    </w:p>
    <w:p w14:paraId="6FE199E5" w14:textId="77777777" w:rsidR="0035708D" w:rsidRPr="00BC7999" w:rsidRDefault="0035708D" w:rsidP="003D0403">
      <w:pPr>
        <w:rPr>
          <w:color w:val="000000"/>
        </w:rPr>
      </w:pPr>
    </w:p>
    <w:p w14:paraId="3CD9E39F" w14:textId="77777777" w:rsidR="0035708D" w:rsidRPr="00BC7999" w:rsidRDefault="0035708D" w:rsidP="003D0403">
      <w:pPr>
        <w:rPr>
          <w:color w:val="000000"/>
        </w:rPr>
      </w:pPr>
    </w:p>
    <w:p w14:paraId="0DFE274D" w14:textId="77777777" w:rsidR="0035708D" w:rsidRPr="00BC7999" w:rsidRDefault="0035708D" w:rsidP="003D0403">
      <w:pPr>
        <w:rPr>
          <w:color w:val="000000"/>
        </w:rPr>
      </w:pPr>
    </w:p>
    <w:p w14:paraId="6A3674F6" w14:textId="77777777" w:rsidR="0035708D" w:rsidRPr="00BC7999" w:rsidRDefault="0035708D" w:rsidP="003D0403">
      <w:pPr>
        <w:rPr>
          <w:color w:val="000000"/>
        </w:rPr>
      </w:pPr>
    </w:p>
    <w:p w14:paraId="4631DFDA" w14:textId="77777777" w:rsidR="0035708D" w:rsidRPr="00BC7999" w:rsidRDefault="0035708D" w:rsidP="003D0403">
      <w:pPr>
        <w:rPr>
          <w:color w:val="000000"/>
        </w:rPr>
      </w:pPr>
    </w:p>
    <w:p w14:paraId="026589E9" w14:textId="77777777" w:rsidR="0035708D" w:rsidRPr="00BC7999" w:rsidRDefault="0035708D" w:rsidP="003D0403">
      <w:pPr>
        <w:rPr>
          <w:color w:val="000000"/>
        </w:rPr>
      </w:pPr>
    </w:p>
    <w:p w14:paraId="0C686FB6" w14:textId="77777777" w:rsidR="0035708D" w:rsidRPr="00BC7999" w:rsidRDefault="0035708D" w:rsidP="003D0403">
      <w:pPr>
        <w:rPr>
          <w:color w:val="000000"/>
        </w:rPr>
      </w:pPr>
    </w:p>
    <w:p w14:paraId="1D925836" w14:textId="77777777" w:rsidR="0035708D" w:rsidRPr="00BC7999" w:rsidRDefault="0035708D" w:rsidP="003D0403">
      <w:pPr>
        <w:rPr>
          <w:color w:val="000000"/>
        </w:rPr>
      </w:pPr>
    </w:p>
    <w:p w14:paraId="124ED7D8" w14:textId="77777777" w:rsidR="0035708D" w:rsidRPr="00BC7999" w:rsidRDefault="0035708D" w:rsidP="003D0403">
      <w:pPr>
        <w:rPr>
          <w:color w:val="000000"/>
        </w:rPr>
      </w:pPr>
    </w:p>
    <w:p w14:paraId="75BB2197" w14:textId="77777777" w:rsidR="0035708D" w:rsidRPr="00BC7999" w:rsidRDefault="0035708D" w:rsidP="003D0403">
      <w:pPr>
        <w:rPr>
          <w:color w:val="000000"/>
        </w:rPr>
      </w:pPr>
    </w:p>
    <w:p w14:paraId="2704952E" w14:textId="77777777" w:rsidR="0035708D" w:rsidRPr="00BC7999" w:rsidRDefault="0035708D" w:rsidP="003D0403">
      <w:pPr>
        <w:rPr>
          <w:color w:val="000000"/>
        </w:rPr>
      </w:pPr>
    </w:p>
    <w:p w14:paraId="75DBD68E" w14:textId="77777777" w:rsidR="0035708D" w:rsidRPr="00BC7999" w:rsidRDefault="0035708D" w:rsidP="003D0403">
      <w:pPr>
        <w:rPr>
          <w:color w:val="000000"/>
        </w:rPr>
      </w:pPr>
    </w:p>
    <w:p w14:paraId="0DC3056B" w14:textId="77777777" w:rsidR="0035708D" w:rsidRPr="00BC7999" w:rsidRDefault="0035708D" w:rsidP="003D0403">
      <w:pPr>
        <w:rPr>
          <w:color w:val="000000"/>
        </w:rPr>
      </w:pPr>
    </w:p>
    <w:p w14:paraId="0DB388DB" w14:textId="77777777" w:rsidR="0035708D" w:rsidRPr="00BC7999" w:rsidRDefault="0035708D" w:rsidP="003D0403">
      <w:pPr>
        <w:rPr>
          <w:color w:val="000000"/>
        </w:rPr>
      </w:pPr>
    </w:p>
    <w:p w14:paraId="3B95E8C4" w14:textId="77777777" w:rsidR="0035708D" w:rsidRPr="00BC7999" w:rsidRDefault="0035708D" w:rsidP="003D0403">
      <w:pPr>
        <w:rPr>
          <w:color w:val="000000"/>
        </w:rPr>
      </w:pPr>
    </w:p>
    <w:p w14:paraId="010F6B51" w14:textId="77777777" w:rsidR="0035708D" w:rsidRPr="00BC7999" w:rsidRDefault="0035708D" w:rsidP="003D0403">
      <w:pPr>
        <w:rPr>
          <w:color w:val="000000"/>
        </w:rPr>
      </w:pPr>
    </w:p>
    <w:p w14:paraId="4794BA2C" w14:textId="77777777" w:rsidR="0035708D" w:rsidRPr="00BC7999" w:rsidRDefault="0035708D" w:rsidP="003D0403">
      <w:pPr>
        <w:rPr>
          <w:color w:val="000000"/>
        </w:rPr>
      </w:pPr>
    </w:p>
    <w:p w14:paraId="2FB70939" w14:textId="77777777" w:rsidR="0035708D" w:rsidRPr="00BC7999" w:rsidRDefault="0035708D" w:rsidP="003D0403">
      <w:pPr>
        <w:rPr>
          <w:color w:val="000000"/>
        </w:rPr>
      </w:pPr>
    </w:p>
    <w:p w14:paraId="1BE9897B" w14:textId="77777777" w:rsidR="0035708D" w:rsidRPr="00BC7999" w:rsidRDefault="0035708D" w:rsidP="003D0403">
      <w:pPr>
        <w:rPr>
          <w:color w:val="000000"/>
        </w:rPr>
      </w:pPr>
    </w:p>
    <w:p w14:paraId="694BE8E1" w14:textId="77777777" w:rsidR="0035708D" w:rsidRPr="00BC7999" w:rsidRDefault="0035708D" w:rsidP="003D0403">
      <w:pPr>
        <w:rPr>
          <w:color w:val="000000"/>
        </w:rPr>
      </w:pPr>
    </w:p>
    <w:p w14:paraId="2031FE98" w14:textId="77777777" w:rsidR="0035708D" w:rsidRPr="00BC7999" w:rsidRDefault="0035708D" w:rsidP="003D0403">
      <w:pPr>
        <w:rPr>
          <w:color w:val="000000"/>
        </w:rPr>
      </w:pPr>
    </w:p>
    <w:p w14:paraId="3900D48D" w14:textId="77777777" w:rsidR="0035708D" w:rsidRPr="00BC7999" w:rsidRDefault="0035708D" w:rsidP="003D0403">
      <w:pPr>
        <w:rPr>
          <w:color w:val="000000"/>
        </w:rPr>
      </w:pPr>
    </w:p>
    <w:p w14:paraId="6FE6FC10" w14:textId="77777777" w:rsidR="0035708D" w:rsidRPr="00BC7999" w:rsidRDefault="0035708D" w:rsidP="003D0403">
      <w:pPr>
        <w:rPr>
          <w:color w:val="000000"/>
        </w:rPr>
      </w:pPr>
    </w:p>
    <w:p w14:paraId="0B60DFA9" w14:textId="77777777" w:rsidR="0035708D" w:rsidRPr="00BC7999" w:rsidRDefault="0035708D" w:rsidP="003D0403">
      <w:pPr>
        <w:rPr>
          <w:color w:val="000000"/>
        </w:rPr>
      </w:pPr>
    </w:p>
    <w:p w14:paraId="1E7114F6" w14:textId="77777777" w:rsidR="0035708D" w:rsidRPr="00BC7999" w:rsidRDefault="0035708D" w:rsidP="003D0403">
      <w:pPr>
        <w:rPr>
          <w:color w:val="000000"/>
        </w:rPr>
      </w:pPr>
    </w:p>
    <w:p w14:paraId="733DEE8A" w14:textId="77777777" w:rsidR="0035708D" w:rsidRPr="00BC7999" w:rsidRDefault="0035708D" w:rsidP="003D0403">
      <w:pPr>
        <w:rPr>
          <w:color w:val="000000"/>
        </w:rPr>
      </w:pPr>
    </w:p>
    <w:p w14:paraId="29F527C9" w14:textId="77777777" w:rsidR="0035708D" w:rsidRPr="00BC7999" w:rsidRDefault="0035708D" w:rsidP="003D0403">
      <w:pPr>
        <w:rPr>
          <w:color w:val="000000"/>
        </w:rPr>
      </w:pPr>
    </w:p>
    <w:p w14:paraId="3D04030A" w14:textId="77777777" w:rsidR="0035708D" w:rsidRPr="00BC7999" w:rsidRDefault="0035708D" w:rsidP="003D0403">
      <w:pPr>
        <w:pStyle w:val="Heading1"/>
        <w:jc w:val="both"/>
        <w:rPr>
          <w:szCs w:val="24"/>
        </w:rPr>
      </w:pPr>
    </w:p>
    <w:p w14:paraId="5DF5793D" w14:textId="77777777" w:rsidR="0035708D" w:rsidRPr="00BC7999" w:rsidRDefault="0035708D" w:rsidP="003D0403">
      <w:pPr>
        <w:pStyle w:val="Heading1"/>
        <w:jc w:val="both"/>
        <w:rPr>
          <w:szCs w:val="24"/>
        </w:rPr>
      </w:pPr>
    </w:p>
    <w:p w14:paraId="2D38F480" w14:textId="77777777" w:rsidR="0035708D" w:rsidRPr="00BC7999" w:rsidRDefault="0035708D" w:rsidP="003D0403">
      <w:pPr>
        <w:rPr>
          <w:color w:val="000000"/>
        </w:rPr>
      </w:pPr>
    </w:p>
    <w:p w14:paraId="7D089615" w14:textId="77777777" w:rsidR="0035708D" w:rsidRPr="00BC7999" w:rsidRDefault="0035708D" w:rsidP="003D0403">
      <w:pPr>
        <w:rPr>
          <w:color w:val="000000"/>
        </w:rPr>
      </w:pPr>
    </w:p>
    <w:p w14:paraId="4D729DB0" w14:textId="77777777" w:rsidR="0035708D" w:rsidRPr="00BC7999" w:rsidRDefault="0035708D" w:rsidP="003D0403">
      <w:pPr>
        <w:pStyle w:val="Heading1"/>
        <w:jc w:val="both"/>
        <w:rPr>
          <w:szCs w:val="24"/>
        </w:rPr>
      </w:pPr>
    </w:p>
    <w:p w14:paraId="41183EBB" w14:textId="77777777" w:rsidR="0035708D" w:rsidRPr="00BC7999" w:rsidRDefault="0035708D" w:rsidP="003D0403">
      <w:pPr>
        <w:pStyle w:val="Heading1"/>
        <w:jc w:val="center"/>
        <w:rPr>
          <w:szCs w:val="24"/>
        </w:rPr>
      </w:pPr>
      <w:bookmarkStart w:id="33" w:name="_Toc351989504"/>
      <w:bookmarkStart w:id="34" w:name="_Toc358012552"/>
      <w:bookmarkStart w:id="35" w:name="_Toc358017585"/>
      <w:bookmarkStart w:id="36" w:name="_Toc389663534"/>
    </w:p>
    <w:p w14:paraId="5A2B64F2" w14:textId="77777777" w:rsidR="0035708D" w:rsidRPr="00BC7999" w:rsidRDefault="0035708D" w:rsidP="003D0403">
      <w:pPr>
        <w:pStyle w:val="Heading1"/>
        <w:jc w:val="center"/>
        <w:rPr>
          <w:szCs w:val="24"/>
        </w:rPr>
      </w:pPr>
    </w:p>
    <w:p w14:paraId="4DCC9006" w14:textId="77777777" w:rsidR="0035708D" w:rsidRPr="00BC7999" w:rsidRDefault="0035708D" w:rsidP="003D0403">
      <w:pPr>
        <w:pStyle w:val="Heading1"/>
        <w:jc w:val="center"/>
        <w:rPr>
          <w:szCs w:val="24"/>
        </w:rPr>
      </w:pPr>
    </w:p>
    <w:p w14:paraId="3BBE168A" w14:textId="77777777" w:rsidR="0035708D" w:rsidRPr="00BC7999" w:rsidRDefault="00E10FE9" w:rsidP="003D0403">
      <w:pPr>
        <w:pStyle w:val="Heading1"/>
        <w:jc w:val="center"/>
        <w:rPr>
          <w:szCs w:val="24"/>
        </w:rPr>
      </w:pPr>
      <w:bookmarkStart w:id="37" w:name="_Toc507396687"/>
      <w:r w:rsidRPr="00BC7999">
        <w:rPr>
          <w:szCs w:val="24"/>
        </w:rPr>
        <w:lastRenderedPageBreak/>
        <w:t>ACKNOWLEDGEMENT</w:t>
      </w:r>
      <w:bookmarkEnd w:id="33"/>
      <w:bookmarkEnd w:id="34"/>
      <w:bookmarkEnd w:id="35"/>
      <w:bookmarkEnd w:id="36"/>
      <w:r w:rsidR="00462B04">
        <w:rPr>
          <w:szCs w:val="24"/>
        </w:rPr>
        <w:t>S</w:t>
      </w:r>
      <w:bookmarkEnd w:id="37"/>
    </w:p>
    <w:p w14:paraId="0673763E" w14:textId="77777777" w:rsidR="0035708D" w:rsidRPr="00BC7999" w:rsidRDefault="0035708D" w:rsidP="003D0403">
      <w:pPr>
        <w:jc w:val="both"/>
        <w:rPr>
          <w:color w:val="000000"/>
          <w:kern w:val="36"/>
        </w:rPr>
      </w:pPr>
    </w:p>
    <w:p w14:paraId="168BCE4A" w14:textId="77777777" w:rsidR="0035708D" w:rsidRPr="00BC7999" w:rsidRDefault="00C565D2" w:rsidP="003D0403">
      <w:pPr>
        <w:spacing w:line="480" w:lineRule="auto"/>
        <w:jc w:val="both"/>
        <w:rPr>
          <w:rFonts w:eastAsia="Batang"/>
          <w:color w:val="000000"/>
        </w:rPr>
      </w:pPr>
      <w:bookmarkStart w:id="38" w:name="_Toc355692031"/>
      <w:bookmarkStart w:id="39" w:name="_Toc358012553"/>
      <w:bookmarkStart w:id="40" w:name="_Toc358017586"/>
      <w:r w:rsidRPr="00BC7999">
        <w:rPr>
          <w:color w:val="000000"/>
        </w:rPr>
        <w:t>I am very grateful to a myriad of people who in one way or the other contributed to the accomplishment of this study. Primary thanks go to my dear supervisors;</w:t>
      </w:r>
      <w:r w:rsidR="00D878BF" w:rsidRPr="00BC7999">
        <w:rPr>
          <w:color w:val="000000"/>
        </w:rPr>
        <w:t xml:space="preserve"> </w:t>
      </w:r>
      <w:r w:rsidR="0035708D" w:rsidRPr="00BC7999">
        <w:rPr>
          <w:color w:val="000000"/>
        </w:rPr>
        <w:t xml:space="preserve">Dr. Karim Ssessanga </w:t>
      </w:r>
      <w:r w:rsidR="0035708D" w:rsidRPr="00BC7999">
        <w:rPr>
          <w:rFonts w:eastAsia="Batang"/>
          <w:color w:val="000000"/>
        </w:rPr>
        <w:t xml:space="preserve">and </w:t>
      </w:r>
      <w:r w:rsidR="00462B04">
        <w:rPr>
          <w:rFonts w:eastAsia="Batang"/>
          <w:color w:val="000000"/>
        </w:rPr>
        <w:t xml:space="preserve">Mr. </w:t>
      </w:r>
      <w:r w:rsidR="0035708D" w:rsidRPr="00BC7999">
        <w:rPr>
          <w:rFonts w:eastAsia="Batang"/>
          <w:color w:val="000000"/>
        </w:rPr>
        <w:t xml:space="preserve">Alex Nduhura for their tireless efforts with which they supervised this </w:t>
      </w:r>
      <w:r w:rsidR="00DD2298" w:rsidRPr="00BC7999">
        <w:rPr>
          <w:rFonts w:eastAsia="Batang"/>
          <w:color w:val="000000"/>
        </w:rPr>
        <w:t>study. The</w:t>
      </w:r>
      <w:r w:rsidR="008A6032" w:rsidRPr="00BC7999">
        <w:rPr>
          <w:rFonts w:eastAsia="Batang"/>
          <w:color w:val="000000"/>
        </w:rPr>
        <w:t xml:space="preserve"> vigor, </w:t>
      </w:r>
      <w:r w:rsidR="00DD2298" w:rsidRPr="00BC7999">
        <w:rPr>
          <w:rFonts w:eastAsia="Batang"/>
          <w:color w:val="000000"/>
        </w:rPr>
        <w:t>dedication and</w:t>
      </w:r>
      <w:r w:rsidR="008A6032" w:rsidRPr="00BC7999">
        <w:rPr>
          <w:rFonts w:eastAsia="Batang"/>
          <w:color w:val="000000"/>
        </w:rPr>
        <w:t xml:space="preserve"> professionalism you exhibited has left an indelible academic mark in my entire life. Thank you for the dot</w:t>
      </w:r>
      <w:r w:rsidR="0039610C" w:rsidRPr="00BC7999">
        <w:rPr>
          <w:rFonts w:eastAsia="Batang"/>
          <w:color w:val="000000"/>
        </w:rPr>
        <w:t>-to-dot supervision and unwavering support.</w:t>
      </w:r>
    </w:p>
    <w:p w14:paraId="0C75B558" w14:textId="77777777" w:rsidR="0039610C" w:rsidRPr="00BC7999" w:rsidRDefault="0039610C" w:rsidP="003D0403">
      <w:pPr>
        <w:rPr>
          <w:rFonts w:eastAsia="Batang"/>
          <w:color w:val="000000"/>
        </w:rPr>
      </w:pPr>
    </w:p>
    <w:p w14:paraId="1ABA96E3" w14:textId="77777777" w:rsidR="0035708D" w:rsidRPr="00BC7999" w:rsidRDefault="002A6F27" w:rsidP="003D0403">
      <w:pPr>
        <w:widowControl/>
        <w:autoSpaceDE/>
        <w:autoSpaceDN/>
        <w:adjustRightInd/>
        <w:spacing w:after="200" w:line="480" w:lineRule="auto"/>
        <w:jc w:val="both"/>
        <w:rPr>
          <w:rFonts w:eastAsia="Batang"/>
          <w:color w:val="000000"/>
        </w:rPr>
      </w:pPr>
      <w:r w:rsidRPr="00BC7999">
        <w:rPr>
          <w:rFonts w:eastAsia="Batang"/>
          <w:color w:val="000000"/>
        </w:rPr>
        <w:t xml:space="preserve">I am greatly indebted to my parents for their invaluable support. </w:t>
      </w:r>
      <w:r w:rsidR="0039610C" w:rsidRPr="00BC7999">
        <w:rPr>
          <w:rFonts w:eastAsia="Batang"/>
          <w:color w:val="000000"/>
        </w:rPr>
        <w:t>In thick and thin</w:t>
      </w:r>
      <w:r w:rsidR="00A52965" w:rsidRPr="00BC7999">
        <w:rPr>
          <w:rFonts w:eastAsia="Batang"/>
          <w:color w:val="000000"/>
        </w:rPr>
        <w:t xml:space="preserve">, </w:t>
      </w:r>
      <w:r w:rsidR="003C5B68" w:rsidRPr="00BC7999">
        <w:rPr>
          <w:rFonts w:eastAsia="Batang"/>
          <w:color w:val="000000"/>
        </w:rPr>
        <w:t>they made</w:t>
      </w:r>
      <w:r w:rsidR="00A52965" w:rsidRPr="00BC7999">
        <w:rPr>
          <w:rFonts w:eastAsia="Batang"/>
          <w:color w:val="000000"/>
        </w:rPr>
        <w:t xml:space="preserve"> a lifetime investment in me that is considered a t</w:t>
      </w:r>
      <w:r w:rsidR="00705B3D" w:rsidRPr="00BC7999">
        <w:rPr>
          <w:rFonts w:eastAsia="Batang"/>
          <w:color w:val="000000"/>
        </w:rPr>
        <w:t>aboo in many cultures in Uganda. P</w:t>
      </w:r>
      <w:r w:rsidR="00A52965" w:rsidRPr="00BC7999">
        <w:rPr>
          <w:rFonts w:eastAsia="Batang"/>
          <w:color w:val="000000"/>
        </w:rPr>
        <w:t xml:space="preserve">arents hardly invest in the education of their girl children. I am proud you have opened my doors to success in addition to making me a heroine! I </w:t>
      </w:r>
      <w:r w:rsidR="007F1F3D" w:rsidRPr="00BC7999">
        <w:rPr>
          <w:rFonts w:eastAsia="Batang"/>
          <w:color w:val="000000"/>
        </w:rPr>
        <w:t>will, with</w:t>
      </w:r>
      <w:r w:rsidR="00A52965" w:rsidRPr="00BC7999">
        <w:rPr>
          <w:rFonts w:eastAsia="Batang"/>
          <w:color w:val="000000"/>
        </w:rPr>
        <w:t xml:space="preserve"> blessings from Allah</w:t>
      </w:r>
      <w:r w:rsidR="00705B3D" w:rsidRPr="00BC7999">
        <w:rPr>
          <w:rFonts w:eastAsia="Batang"/>
          <w:color w:val="000000"/>
        </w:rPr>
        <w:t>,</w:t>
      </w:r>
      <w:r w:rsidR="00A52965" w:rsidRPr="00BC7999">
        <w:rPr>
          <w:rFonts w:eastAsia="Batang"/>
          <w:color w:val="000000"/>
        </w:rPr>
        <w:t xml:space="preserve"> join the echelons of life that there will be till I </w:t>
      </w:r>
      <w:r w:rsidR="007F1F3D" w:rsidRPr="00BC7999">
        <w:rPr>
          <w:rFonts w:eastAsia="Batang"/>
          <w:color w:val="000000"/>
        </w:rPr>
        <w:t>breathe</w:t>
      </w:r>
      <w:r w:rsidR="00A52965" w:rsidRPr="00BC7999">
        <w:rPr>
          <w:rFonts w:eastAsia="Batang"/>
          <w:color w:val="000000"/>
        </w:rPr>
        <w:t xml:space="preserve"> my last.</w:t>
      </w:r>
    </w:p>
    <w:p w14:paraId="033B327F" w14:textId="77777777" w:rsidR="0035708D" w:rsidRPr="00BC7999" w:rsidRDefault="0035708D" w:rsidP="003D0403">
      <w:pPr>
        <w:widowControl/>
        <w:autoSpaceDE/>
        <w:autoSpaceDN/>
        <w:adjustRightInd/>
        <w:spacing w:after="200" w:line="480" w:lineRule="auto"/>
        <w:jc w:val="both"/>
        <w:rPr>
          <w:rFonts w:eastAsia="Batang"/>
          <w:color w:val="000000"/>
        </w:rPr>
      </w:pPr>
      <w:r w:rsidRPr="00BC7999">
        <w:rPr>
          <w:rFonts w:eastAsia="Batang"/>
          <w:color w:val="000000"/>
        </w:rPr>
        <w:t>Finally, I acknowledge the respondent</w:t>
      </w:r>
      <w:r w:rsidR="007F1F3D" w:rsidRPr="00BC7999">
        <w:rPr>
          <w:rFonts w:eastAsia="Batang"/>
          <w:color w:val="000000"/>
        </w:rPr>
        <w:t>s</w:t>
      </w:r>
      <w:r w:rsidRPr="00BC7999">
        <w:rPr>
          <w:rFonts w:eastAsia="Batang"/>
          <w:color w:val="000000"/>
        </w:rPr>
        <w:t xml:space="preserve"> for having accepted to participate and be part of this study. </w:t>
      </w:r>
      <w:r w:rsidR="002A6F27" w:rsidRPr="00BC7999">
        <w:rPr>
          <w:rFonts w:eastAsia="Batang"/>
          <w:color w:val="000000"/>
        </w:rPr>
        <w:t>This study would not have become worth minus your active participation. Suffice to say, you are cornerstones.</w:t>
      </w:r>
    </w:p>
    <w:p w14:paraId="110CF62D" w14:textId="77777777" w:rsidR="0035708D" w:rsidRPr="00BC7999" w:rsidRDefault="0035708D" w:rsidP="003D0403">
      <w:pPr>
        <w:pStyle w:val="Heading1"/>
        <w:jc w:val="center"/>
        <w:rPr>
          <w:szCs w:val="24"/>
        </w:rPr>
      </w:pPr>
      <w:r w:rsidRPr="00BC7999">
        <w:rPr>
          <w:rFonts w:eastAsia="Calibri"/>
          <w:szCs w:val="24"/>
        </w:rPr>
        <w:br w:type="page"/>
      </w:r>
      <w:bookmarkStart w:id="41" w:name="_Toc351989501"/>
      <w:bookmarkStart w:id="42" w:name="_Toc358012557"/>
      <w:bookmarkStart w:id="43" w:name="_Toc358017590"/>
      <w:bookmarkStart w:id="44" w:name="_Toc389663535"/>
      <w:bookmarkStart w:id="45" w:name="_Toc507396688"/>
      <w:bookmarkEnd w:id="38"/>
      <w:bookmarkEnd w:id="39"/>
      <w:bookmarkEnd w:id="40"/>
      <w:r w:rsidR="00E10FE9" w:rsidRPr="00BC7999">
        <w:rPr>
          <w:szCs w:val="24"/>
        </w:rPr>
        <w:lastRenderedPageBreak/>
        <w:t>TABLE OF CONTENTS</w:t>
      </w:r>
      <w:bookmarkEnd w:id="41"/>
      <w:bookmarkEnd w:id="42"/>
      <w:bookmarkEnd w:id="43"/>
      <w:bookmarkEnd w:id="44"/>
      <w:bookmarkEnd w:id="45"/>
    </w:p>
    <w:p w14:paraId="394CCD21" w14:textId="77777777" w:rsidR="0035708D" w:rsidRPr="00BC7999" w:rsidRDefault="0035708D" w:rsidP="003D0403">
      <w:pPr>
        <w:pStyle w:val="Heading1"/>
        <w:tabs>
          <w:tab w:val="left" w:pos="1942"/>
        </w:tabs>
        <w:jc w:val="both"/>
        <w:rPr>
          <w:szCs w:val="24"/>
        </w:rPr>
      </w:pPr>
      <w:r w:rsidRPr="00BC7999">
        <w:rPr>
          <w:szCs w:val="24"/>
        </w:rPr>
        <w:tab/>
      </w:r>
    </w:p>
    <w:bookmarkStart w:id="46" w:name="_Toc358012558"/>
    <w:bookmarkStart w:id="47" w:name="_Toc358017591"/>
    <w:p w14:paraId="52663EFB" w14:textId="77777777" w:rsidR="00462B04" w:rsidRPr="005D692B" w:rsidRDefault="008330CC" w:rsidP="003D0403">
      <w:pPr>
        <w:pStyle w:val="TOC1"/>
        <w:ind w:left="0" w:firstLine="0"/>
        <w:rPr>
          <w:rFonts w:ascii="Calibri" w:hAnsi="Calibri"/>
          <w:color w:val="auto"/>
          <w:sz w:val="22"/>
          <w:szCs w:val="22"/>
        </w:rPr>
      </w:pPr>
      <w:r w:rsidRPr="00BC7999">
        <w:fldChar w:fldCharType="begin"/>
      </w:r>
      <w:r w:rsidR="00320D1D" w:rsidRPr="00BC7999">
        <w:instrText xml:space="preserve"> TOC \o "1-1" \h \z \u </w:instrText>
      </w:r>
      <w:r w:rsidRPr="00BC7999">
        <w:fldChar w:fldCharType="separate"/>
      </w:r>
      <w:hyperlink w:anchor="_Toc507396684" w:history="1">
        <w:r w:rsidR="00462B04" w:rsidRPr="0050743D">
          <w:rPr>
            <w:rStyle w:val="Hyperlink"/>
          </w:rPr>
          <w:t>DECLARATION</w:t>
        </w:r>
        <w:r w:rsidR="00462B04">
          <w:rPr>
            <w:webHidden/>
          </w:rPr>
          <w:tab/>
        </w:r>
        <w:r w:rsidR="00462B04">
          <w:rPr>
            <w:webHidden/>
          </w:rPr>
          <w:fldChar w:fldCharType="begin"/>
        </w:r>
        <w:r w:rsidR="00462B04">
          <w:rPr>
            <w:webHidden/>
          </w:rPr>
          <w:instrText xml:space="preserve"> PAGEREF _Toc507396684 \h </w:instrText>
        </w:r>
        <w:r w:rsidR="00462B04">
          <w:rPr>
            <w:webHidden/>
          </w:rPr>
        </w:r>
        <w:r w:rsidR="00462B04">
          <w:rPr>
            <w:webHidden/>
          </w:rPr>
          <w:fldChar w:fldCharType="separate"/>
        </w:r>
        <w:r w:rsidR="008745DE">
          <w:rPr>
            <w:webHidden/>
          </w:rPr>
          <w:t>i</w:t>
        </w:r>
        <w:r w:rsidR="00462B04">
          <w:rPr>
            <w:webHidden/>
          </w:rPr>
          <w:fldChar w:fldCharType="end"/>
        </w:r>
      </w:hyperlink>
    </w:p>
    <w:p w14:paraId="378B14C7" w14:textId="77777777" w:rsidR="00462B04" w:rsidRPr="005D692B" w:rsidRDefault="0022418A" w:rsidP="003D0403">
      <w:pPr>
        <w:pStyle w:val="TOC1"/>
        <w:ind w:left="0" w:firstLine="0"/>
        <w:rPr>
          <w:rFonts w:ascii="Calibri" w:hAnsi="Calibri"/>
          <w:color w:val="auto"/>
          <w:sz w:val="22"/>
          <w:szCs w:val="22"/>
        </w:rPr>
      </w:pPr>
      <w:hyperlink w:anchor="_Toc507396685" w:history="1">
        <w:r w:rsidR="00462B04" w:rsidRPr="0050743D">
          <w:rPr>
            <w:rStyle w:val="Hyperlink"/>
          </w:rPr>
          <w:t>APPROVAL</w:t>
        </w:r>
        <w:r w:rsidR="00462B04">
          <w:rPr>
            <w:webHidden/>
          </w:rPr>
          <w:tab/>
        </w:r>
        <w:r w:rsidR="00462B04">
          <w:rPr>
            <w:webHidden/>
          </w:rPr>
          <w:fldChar w:fldCharType="begin"/>
        </w:r>
        <w:r w:rsidR="00462B04">
          <w:rPr>
            <w:webHidden/>
          </w:rPr>
          <w:instrText xml:space="preserve"> PAGEREF _Toc507396685 \h </w:instrText>
        </w:r>
        <w:r w:rsidR="00462B04">
          <w:rPr>
            <w:webHidden/>
          </w:rPr>
        </w:r>
        <w:r w:rsidR="00462B04">
          <w:rPr>
            <w:webHidden/>
          </w:rPr>
          <w:fldChar w:fldCharType="separate"/>
        </w:r>
        <w:r w:rsidR="008745DE">
          <w:rPr>
            <w:webHidden/>
          </w:rPr>
          <w:t>ii</w:t>
        </w:r>
        <w:r w:rsidR="00462B04">
          <w:rPr>
            <w:webHidden/>
          </w:rPr>
          <w:fldChar w:fldCharType="end"/>
        </w:r>
      </w:hyperlink>
    </w:p>
    <w:p w14:paraId="6DA8D7DA" w14:textId="77777777" w:rsidR="00462B04" w:rsidRPr="005D692B" w:rsidRDefault="0022418A" w:rsidP="003D0403">
      <w:pPr>
        <w:pStyle w:val="TOC1"/>
        <w:ind w:left="0" w:firstLine="0"/>
        <w:rPr>
          <w:rFonts w:ascii="Calibri" w:hAnsi="Calibri"/>
          <w:color w:val="auto"/>
          <w:sz w:val="22"/>
          <w:szCs w:val="22"/>
        </w:rPr>
      </w:pPr>
      <w:hyperlink w:anchor="_Toc507396686" w:history="1">
        <w:r w:rsidR="00462B04" w:rsidRPr="0050743D">
          <w:rPr>
            <w:rStyle w:val="Hyperlink"/>
          </w:rPr>
          <w:t>DEDICATION</w:t>
        </w:r>
        <w:r w:rsidR="00462B04">
          <w:rPr>
            <w:webHidden/>
          </w:rPr>
          <w:tab/>
        </w:r>
        <w:r w:rsidR="00462B04">
          <w:rPr>
            <w:webHidden/>
          </w:rPr>
          <w:fldChar w:fldCharType="begin"/>
        </w:r>
        <w:r w:rsidR="00462B04">
          <w:rPr>
            <w:webHidden/>
          </w:rPr>
          <w:instrText xml:space="preserve"> PAGEREF _Toc507396686 \h </w:instrText>
        </w:r>
        <w:r w:rsidR="00462B04">
          <w:rPr>
            <w:webHidden/>
          </w:rPr>
        </w:r>
        <w:r w:rsidR="00462B04">
          <w:rPr>
            <w:webHidden/>
          </w:rPr>
          <w:fldChar w:fldCharType="separate"/>
        </w:r>
        <w:r w:rsidR="008745DE">
          <w:rPr>
            <w:webHidden/>
          </w:rPr>
          <w:t>iii</w:t>
        </w:r>
        <w:r w:rsidR="00462B04">
          <w:rPr>
            <w:webHidden/>
          </w:rPr>
          <w:fldChar w:fldCharType="end"/>
        </w:r>
      </w:hyperlink>
    </w:p>
    <w:p w14:paraId="016DC3EE" w14:textId="77777777" w:rsidR="00462B04" w:rsidRPr="005D692B" w:rsidRDefault="0022418A" w:rsidP="003D0403">
      <w:pPr>
        <w:pStyle w:val="TOC1"/>
        <w:ind w:left="0" w:firstLine="0"/>
        <w:rPr>
          <w:rFonts w:ascii="Calibri" w:hAnsi="Calibri"/>
          <w:color w:val="auto"/>
          <w:sz w:val="22"/>
          <w:szCs w:val="22"/>
        </w:rPr>
      </w:pPr>
      <w:hyperlink w:anchor="_Toc507396687" w:history="1">
        <w:r w:rsidR="00462B04" w:rsidRPr="0050743D">
          <w:rPr>
            <w:rStyle w:val="Hyperlink"/>
          </w:rPr>
          <w:t>ACKNOWLEDGEMENTS</w:t>
        </w:r>
        <w:r w:rsidR="00462B04">
          <w:rPr>
            <w:webHidden/>
          </w:rPr>
          <w:tab/>
        </w:r>
        <w:r w:rsidR="00462B04">
          <w:rPr>
            <w:webHidden/>
          </w:rPr>
          <w:fldChar w:fldCharType="begin"/>
        </w:r>
        <w:r w:rsidR="00462B04">
          <w:rPr>
            <w:webHidden/>
          </w:rPr>
          <w:instrText xml:space="preserve"> PAGEREF _Toc507396687 \h </w:instrText>
        </w:r>
        <w:r w:rsidR="00462B04">
          <w:rPr>
            <w:webHidden/>
          </w:rPr>
        </w:r>
        <w:r w:rsidR="00462B04">
          <w:rPr>
            <w:webHidden/>
          </w:rPr>
          <w:fldChar w:fldCharType="separate"/>
        </w:r>
        <w:r w:rsidR="008745DE">
          <w:rPr>
            <w:webHidden/>
          </w:rPr>
          <w:t>iv</w:t>
        </w:r>
        <w:r w:rsidR="00462B04">
          <w:rPr>
            <w:webHidden/>
          </w:rPr>
          <w:fldChar w:fldCharType="end"/>
        </w:r>
      </w:hyperlink>
    </w:p>
    <w:p w14:paraId="6B022D24" w14:textId="77777777" w:rsidR="00462B04" w:rsidRPr="005D692B" w:rsidRDefault="0022418A" w:rsidP="003D0403">
      <w:pPr>
        <w:pStyle w:val="TOC1"/>
        <w:ind w:left="0" w:firstLine="0"/>
        <w:rPr>
          <w:rFonts w:ascii="Calibri" w:hAnsi="Calibri"/>
          <w:color w:val="auto"/>
          <w:sz w:val="22"/>
          <w:szCs w:val="22"/>
        </w:rPr>
      </w:pPr>
      <w:hyperlink w:anchor="_Toc507396688" w:history="1">
        <w:r w:rsidR="00462B04" w:rsidRPr="0050743D">
          <w:rPr>
            <w:rStyle w:val="Hyperlink"/>
          </w:rPr>
          <w:t>TABLE OF CONTENTS</w:t>
        </w:r>
        <w:r w:rsidR="00462B04">
          <w:rPr>
            <w:webHidden/>
          </w:rPr>
          <w:tab/>
        </w:r>
        <w:r w:rsidR="00462B04">
          <w:rPr>
            <w:webHidden/>
          </w:rPr>
          <w:fldChar w:fldCharType="begin"/>
        </w:r>
        <w:r w:rsidR="00462B04">
          <w:rPr>
            <w:webHidden/>
          </w:rPr>
          <w:instrText xml:space="preserve"> PAGEREF _Toc507396688 \h </w:instrText>
        </w:r>
        <w:r w:rsidR="00462B04">
          <w:rPr>
            <w:webHidden/>
          </w:rPr>
        </w:r>
        <w:r w:rsidR="00462B04">
          <w:rPr>
            <w:webHidden/>
          </w:rPr>
          <w:fldChar w:fldCharType="separate"/>
        </w:r>
        <w:r w:rsidR="008745DE">
          <w:rPr>
            <w:webHidden/>
          </w:rPr>
          <w:t>v</w:t>
        </w:r>
        <w:r w:rsidR="00462B04">
          <w:rPr>
            <w:webHidden/>
          </w:rPr>
          <w:fldChar w:fldCharType="end"/>
        </w:r>
      </w:hyperlink>
    </w:p>
    <w:p w14:paraId="4D8ABA4F" w14:textId="23A49944" w:rsidR="00462B04" w:rsidRPr="005D692B" w:rsidRDefault="0022418A" w:rsidP="003D0403">
      <w:pPr>
        <w:pStyle w:val="TOC1"/>
        <w:ind w:left="0" w:firstLine="0"/>
        <w:rPr>
          <w:rFonts w:ascii="Calibri" w:hAnsi="Calibri"/>
          <w:color w:val="auto"/>
          <w:sz w:val="22"/>
          <w:szCs w:val="22"/>
        </w:rPr>
      </w:pPr>
      <w:hyperlink w:anchor="_Toc507396689" w:history="1">
        <w:r w:rsidR="00462B04" w:rsidRPr="0050743D">
          <w:rPr>
            <w:rStyle w:val="Hyperlink"/>
          </w:rPr>
          <w:t>LIST OF TABLES</w:t>
        </w:r>
        <w:r w:rsidR="00462B04">
          <w:rPr>
            <w:webHidden/>
          </w:rPr>
          <w:tab/>
        </w:r>
        <w:r w:rsidR="00462B04">
          <w:rPr>
            <w:webHidden/>
          </w:rPr>
          <w:fldChar w:fldCharType="begin"/>
        </w:r>
        <w:r w:rsidR="00462B04">
          <w:rPr>
            <w:webHidden/>
          </w:rPr>
          <w:instrText xml:space="preserve"> PAGEREF _Toc507396689 \h </w:instrText>
        </w:r>
        <w:r w:rsidR="00462B04">
          <w:rPr>
            <w:webHidden/>
          </w:rPr>
        </w:r>
        <w:r w:rsidR="00462B04">
          <w:rPr>
            <w:webHidden/>
          </w:rPr>
          <w:fldChar w:fldCharType="separate"/>
        </w:r>
        <w:r w:rsidR="008745DE">
          <w:rPr>
            <w:webHidden/>
          </w:rPr>
          <w:t>xi</w:t>
        </w:r>
        <w:r w:rsidR="00462B04">
          <w:rPr>
            <w:webHidden/>
          </w:rPr>
          <w:fldChar w:fldCharType="end"/>
        </w:r>
      </w:hyperlink>
      <w:r w:rsidR="0012036B">
        <w:t>i</w:t>
      </w:r>
    </w:p>
    <w:p w14:paraId="5E1A5438" w14:textId="7C989E57" w:rsidR="00462B04" w:rsidRPr="005D692B" w:rsidRDefault="0022418A" w:rsidP="003D0403">
      <w:pPr>
        <w:pStyle w:val="TOC1"/>
        <w:ind w:left="0" w:firstLine="0"/>
        <w:rPr>
          <w:rFonts w:ascii="Calibri" w:hAnsi="Calibri"/>
          <w:color w:val="auto"/>
          <w:sz w:val="22"/>
          <w:szCs w:val="22"/>
        </w:rPr>
      </w:pPr>
      <w:hyperlink w:anchor="_Toc507396707" w:history="1">
        <w:r w:rsidR="00462B04" w:rsidRPr="0050743D">
          <w:rPr>
            <w:rStyle w:val="Hyperlink"/>
          </w:rPr>
          <w:t>LIST OF FIGURES</w:t>
        </w:r>
        <w:r w:rsidR="00462B04">
          <w:rPr>
            <w:webHidden/>
          </w:rPr>
          <w:tab/>
        </w:r>
        <w:r w:rsidR="00462B04">
          <w:rPr>
            <w:webHidden/>
          </w:rPr>
          <w:fldChar w:fldCharType="begin"/>
        </w:r>
        <w:r w:rsidR="00462B04">
          <w:rPr>
            <w:webHidden/>
          </w:rPr>
          <w:instrText xml:space="preserve"> PAGEREF _Toc507396707 \h </w:instrText>
        </w:r>
        <w:r w:rsidR="00462B04">
          <w:rPr>
            <w:webHidden/>
          </w:rPr>
        </w:r>
        <w:r w:rsidR="00462B04">
          <w:rPr>
            <w:webHidden/>
          </w:rPr>
          <w:fldChar w:fldCharType="separate"/>
        </w:r>
        <w:r w:rsidR="008745DE">
          <w:rPr>
            <w:webHidden/>
          </w:rPr>
          <w:t>xiii</w:t>
        </w:r>
        <w:r w:rsidR="00462B04">
          <w:rPr>
            <w:webHidden/>
          </w:rPr>
          <w:fldChar w:fldCharType="end"/>
        </w:r>
      </w:hyperlink>
      <w:r w:rsidR="0012036B">
        <w:t>i</w:t>
      </w:r>
    </w:p>
    <w:p w14:paraId="331DDB49" w14:textId="07802E98" w:rsidR="00462B04" w:rsidRPr="005D692B" w:rsidRDefault="0022418A" w:rsidP="003D0403">
      <w:pPr>
        <w:pStyle w:val="TOC1"/>
        <w:ind w:left="0" w:firstLine="0"/>
        <w:rPr>
          <w:rFonts w:ascii="Calibri" w:hAnsi="Calibri"/>
          <w:color w:val="auto"/>
          <w:sz w:val="22"/>
          <w:szCs w:val="22"/>
        </w:rPr>
      </w:pPr>
      <w:hyperlink w:anchor="_Toc507396709" w:history="1">
        <w:r w:rsidR="00462B04" w:rsidRPr="0050743D">
          <w:rPr>
            <w:rStyle w:val="Hyperlink"/>
          </w:rPr>
          <w:t>LIST OF ABBREVIATIONS</w:t>
        </w:r>
        <w:r w:rsidR="00462B04">
          <w:rPr>
            <w:webHidden/>
          </w:rPr>
          <w:tab/>
        </w:r>
        <w:r w:rsidR="00462B04">
          <w:rPr>
            <w:webHidden/>
          </w:rPr>
          <w:fldChar w:fldCharType="begin"/>
        </w:r>
        <w:r w:rsidR="00462B04">
          <w:rPr>
            <w:webHidden/>
          </w:rPr>
          <w:instrText xml:space="preserve"> PAGEREF _Toc507396709 \h </w:instrText>
        </w:r>
        <w:r w:rsidR="00462B04">
          <w:rPr>
            <w:webHidden/>
          </w:rPr>
        </w:r>
        <w:r w:rsidR="00462B04">
          <w:rPr>
            <w:webHidden/>
          </w:rPr>
          <w:fldChar w:fldCharType="separate"/>
        </w:r>
        <w:r w:rsidR="008745DE">
          <w:rPr>
            <w:webHidden/>
          </w:rPr>
          <w:t>xiv</w:t>
        </w:r>
        <w:r w:rsidR="00462B04">
          <w:rPr>
            <w:webHidden/>
          </w:rPr>
          <w:fldChar w:fldCharType="end"/>
        </w:r>
      </w:hyperlink>
      <w:r w:rsidR="0012036B">
        <w:t>v</w:t>
      </w:r>
    </w:p>
    <w:p w14:paraId="1B724B6D" w14:textId="1402DFDB" w:rsidR="00462B04" w:rsidRPr="005D692B" w:rsidRDefault="0022418A" w:rsidP="003D0403">
      <w:pPr>
        <w:pStyle w:val="TOC1"/>
        <w:ind w:left="0" w:firstLine="0"/>
        <w:rPr>
          <w:rFonts w:ascii="Calibri" w:hAnsi="Calibri"/>
          <w:color w:val="auto"/>
          <w:sz w:val="22"/>
          <w:szCs w:val="22"/>
        </w:rPr>
      </w:pPr>
      <w:hyperlink w:anchor="_Toc507396710" w:history="1">
        <w:r w:rsidR="00462B04" w:rsidRPr="0050743D">
          <w:rPr>
            <w:rStyle w:val="Hyperlink"/>
          </w:rPr>
          <w:t>ABSTRACT</w:t>
        </w:r>
        <w:r w:rsidR="00462B04">
          <w:rPr>
            <w:webHidden/>
          </w:rPr>
          <w:tab/>
        </w:r>
        <w:r w:rsidR="00462B04">
          <w:rPr>
            <w:webHidden/>
          </w:rPr>
          <w:fldChar w:fldCharType="begin"/>
        </w:r>
        <w:r w:rsidR="00462B04">
          <w:rPr>
            <w:webHidden/>
          </w:rPr>
          <w:instrText xml:space="preserve"> PAGEREF _Toc507396710 \h </w:instrText>
        </w:r>
        <w:r w:rsidR="00462B04">
          <w:rPr>
            <w:webHidden/>
          </w:rPr>
        </w:r>
        <w:r w:rsidR="00462B04">
          <w:rPr>
            <w:webHidden/>
          </w:rPr>
          <w:fldChar w:fldCharType="separate"/>
        </w:r>
        <w:r w:rsidR="008745DE">
          <w:rPr>
            <w:webHidden/>
          </w:rPr>
          <w:t>xv</w:t>
        </w:r>
        <w:r w:rsidR="00462B04">
          <w:rPr>
            <w:webHidden/>
          </w:rPr>
          <w:fldChar w:fldCharType="end"/>
        </w:r>
      </w:hyperlink>
    </w:p>
    <w:p w14:paraId="0AC44827" w14:textId="77777777" w:rsidR="00462B04" w:rsidRPr="005D692B" w:rsidRDefault="0022418A" w:rsidP="003D0403">
      <w:pPr>
        <w:pStyle w:val="TOC1"/>
        <w:ind w:left="0" w:firstLine="0"/>
        <w:rPr>
          <w:rFonts w:ascii="Calibri" w:hAnsi="Calibri"/>
          <w:color w:val="auto"/>
          <w:sz w:val="22"/>
          <w:szCs w:val="22"/>
        </w:rPr>
      </w:pPr>
      <w:hyperlink w:anchor="_Toc507396711" w:history="1">
        <w:r w:rsidR="00462B04" w:rsidRPr="0050743D">
          <w:rPr>
            <w:rStyle w:val="Hyperlink"/>
            <w:b/>
          </w:rPr>
          <w:t>CHAPTER ONE</w:t>
        </w:r>
        <w:r w:rsidR="00811B4A">
          <w:rPr>
            <w:rStyle w:val="Hyperlink"/>
            <w:b/>
          </w:rPr>
          <w:t>:</w:t>
        </w:r>
      </w:hyperlink>
      <w:hyperlink w:anchor="_Toc507396712" w:history="1">
        <w:r w:rsidR="00462B04" w:rsidRPr="0050743D">
          <w:rPr>
            <w:rStyle w:val="Hyperlink"/>
            <w:b/>
          </w:rPr>
          <w:t>INTRODUCTION</w:t>
        </w:r>
        <w:r w:rsidR="00462B04">
          <w:rPr>
            <w:webHidden/>
          </w:rPr>
          <w:tab/>
        </w:r>
        <w:r w:rsidR="00462B04">
          <w:rPr>
            <w:webHidden/>
          </w:rPr>
          <w:fldChar w:fldCharType="begin"/>
        </w:r>
        <w:r w:rsidR="00462B04">
          <w:rPr>
            <w:webHidden/>
          </w:rPr>
          <w:instrText xml:space="preserve"> PAGEREF _Toc507396712 \h </w:instrText>
        </w:r>
        <w:r w:rsidR="00462B04">
          <w:rPr>
            <w:webHidden/>
          </w:rPr>
        </w:r>
        <w:r w:rsidR="00462B04">
          <w:rPr>
            <w:webHidden/>
          </w:rPr>
          <w:fldChar w:fldCharType="separate"/>
        </w:r>
        <w:r w:rsidR="008745DE">
          <w:rPr>
            <w:webHidden/>
          </w:rPr>
          <w:t>1</w:t>
        </w:r>
        <w:r w:rsidR="00462B04">
          <w:rPr>
            <w:webHidden/>
          </w:rPr>
          <w:fldChar w:fldCharType="end"/>
        </w:r>
      </w:hyperlink>
    </w:p>
    <w:p w14:paraId="2710B272" w14:textId="732B07B1" w:rsidR="00462B04" w:rsidRPr="005D692B" w:rsidRDefault="0022418A" w:rsidP="003D0403">
      <w:pPr>
        <w:pStyle w:val="TOC1"/>
        <w:ind w:left="0" w:firstLine="0"/>
        <w:rPr>
          <w:rFonts w:ascii="Calibri" w:hAnsi="Calibri"/>
          <w:color w:val="auto"/>
          <w:sz w:val="22"/>
          <w:szCs w:val="22"/>
        </w:rPr>
      </w:pPr>
      <w:hyperlink w:anchor="_Toc507396713" w:history="1">
        <w:r w:rsidR="00462B04" w:rsidRPr="0086582E">
          <w:rPr>
            <w:rStyle w:val="Hyperlink"/>
          </w:rPr>
          <w:t>1.0.Introduction</w:t>
        </w:r>
        <w:r w:rsidR="00462B04" w:rsidRPr="0086582E">
          <w:rPr>
            <w:webHidden/>
          </w:rPr>
          <w:tab/>
        </w:r>
        <w:r w:rsidR="00462B04" w:rsidRPr="0086582E">
          <w:rPr>
            <w:webHidden/>
          </w:rPr>
          <w:fldChar w:fldCharType="begin"/>
        </w:r>
        <w:r w:rsidR="00462B04" w:rsidRPr="0086582E">
          <w:rPr>
            <w:webHidden/>
          </w:rPr>
          <w:instrText xml:space="preserve"> PAGEREF _Toc507396713 \h </w:instrText>
        </w:r>
        <w:r w:rsidR="00462B04" w:rsidRPr="0086582E">
          <w:rPr>
            <w:webHidden/>
          </w:rPr>
        </w:r>
        <w:r w:rsidR="00462B04" w:rsidRPr="0086582E">
          <w:rPr>
            <w:webHidden/>
          </w:rPr>
          <w:fldChar w:fldCharType="separate"/>
        </w:r>
        <w:r w:rsidR="008745DE">
          <w:rPr>
            <w:webHidden/>
          </w:rPr>
          <w:t>1</w:t>
        </w:r>
        <w:r w:rsidR="00462B04" w:rsidRPr="0086582E">
          <w:rPr>
            <w:webHidden/>
          </w:rPr>
          <w:fldChar w:fldCharType="end"/>
        </w:r>
      </w:hyperlink>
    </w:p>
    <w:p w14:paraId="469A94AF" w14:textId="77777777" w:rsidR="00462B04" w:rsidRPr="005D692B" w:rsidRDefault="0022418A" w:rsidP="003D0403">
      <w:pPr>
        <w:pStyle w:val="TOC1"/>
        <w:ind w:left="0" w:firstLine="0"/>
        <w:rPr>
          <w:rFonts w:ascii="Calibri" w:hAnsi="Calibri"/>
          <w:color w:val="auto"/>
          <w:sz w:val="22"/>
          <w:szCs w:val="22"/>
        </w:rPr>
      </w:pPr>
      <w:hyperlink w:anchor="_Toc507396714" w:history="1">
        <w:r w:rsidR="00462B04" w:rsidRPr="0086582E">
          <w:rPr>
            <w:rStyle w:val="Hyperlink"/>
          </w:rPr>
          <w:t>1.1 Background to the Study</w:t>
        </w:r>
        <w:r w:rsidR="00462B04" w:rsidRPr="0086582E">
          <w:rPr>
            <w:webHidden/>
          </w:rPr>
          <w:tab/>
        </w:r>
        <w:r w:rsidR="00462B04" w:rsidRPr="0086582E">
          <w:rPr>
            <w:webHidden/>
          </w:rPr>
          <w:fldChar w:fldCharType="begin"/>
        </w:r>
        <w:r w:rsidR="00462B04" w:rsidRPr="0086582E">
          <w:rPr>
            <w:webHidden/>
          </w:rPr>
          <w:instrText xml:space="preserve"> PAGEREF _Toc507396714 \h </w:instrText>
        </w:r>
        <w:r w:rsidR="00462B04" w:rsidRPr="0086582E">
          <w:rPr>
            <w:webHidden/>
          </w:rPr>
        </w:r>
        <w:r w:rsidR="00462B04" w:rsidRPr="0086582E">
          <w:rPr>
            <w:webHidden/>
          </w:rPr>
          <w:fldChar w:fldCharType="separate"/>
        </w:r>
        <w:r w:rsidR="008745DE">
          <w:rPr>
            <w:webHidden/>
          </w:rPr>
          <w:t>2</w:t>
        </w:r>
        <w:r w:rsidR="00462B04" w:rsidRPr="0086582E">
          <w:rPr>
            <w:webHidden/>
          </w:rPr>
          <w:fldChar w:fldCharType="end"/>
        </w:r>
      </w:hyperlink>
    </w:p>
    <w:p w14:paraId="3346CC2D" w14:textId="77777777" w:rsidR="00462B04" w:rsidRPr="005D692B" w:rsidRDefault="0022418A" w:rsidP="003D0403">
      <w:pPr>
        <w:pStyle w:val="TOC1"/>
        <w:ind w:left="0" w:firstLine="0"/>
        <w:rPr>
          <w:rFonts w:ascii="Calibri" w:hAnsi="Calibri"/>
          <w:color w:val="auto"/>
          <w:sz w:val="22"/>
          <w:szCs w:val="22"/>
        </w:rPr>
      </w:pPr>
      <w:hyperlink w:anchor="_Toc507396715" w:history="1">
        <w:r w:rsidR="00462B04" w:rsidRPr="0086582E">
          <w:rPr>
            <w:rStyle w:val="Hyperlink"/>
          </w:rPr>
          <w:t>1.1.1 Historical Background</w:t>
        </w:r>
        <w:r w:rsidR="00462B04" w:rsidRPr="0086582E">
          <w:rPr>
            <w:webHidden/>
          </w:rPr>
          <w:tab/>
        </w:r>
        <w:r w:rsidR="00462B04" w:rsidRPr="0086582E">
          <w:rPr>
            <w:webHidden/>
          </w:rPr>
          <w:fldChar w:fldCharType="begin"/>
        </w:r>
        <w:r w:rsidR="00462B04" w:rsidRPr="0086582E">
          <w:rPr>
            <w:webHidden/>
          </w:rPr>
          <w:instrText xml:space="preserve"> PAGEREF _Toc507396715 \h </w:instrText>
        </w:r>
        <w:r w:rsidR="00462B04" w:rsidRPr="0086582E">
          <w:rPr>
            <w:webHidden/>
          </w:rPr>
        </w:r>
        <w:r w:rsidR="00462B04" w:rsidRPr="0086582E">
          <w:rPr>
            <w:webHidden/>
          </w:rPr>
          <w:fldChar w:fldCharType="separate"/>
        </w:r>
        <w:r w:rsidR="008745DE">
          <w:rPr>
            <w:webHidden/>
          </w:rPr>
          <w:t>2</w:t>
        </w:r>
        <w:r w:rsidR="00462B04" w:rsidRPr="0086582E">
          <w:rPr>
            <w:webHidden/>
          </w:rPr>
          <w:fldChar w:fldCharType="end"/>
        </w:r>
      </w:hyperlink>
    </w:p>
    <w:p w14:paraId="3E13A294" w14:textId="77777777" w:rsidR="00462B04" w:rsidRPr="005D692B" w:rsidRDefault="0022418A" w:rsidP="003D0403">
      <w:pPr>
        <w:pStyle w:val="TOC1"/>
        <w:ind w:left="0" w:firstLine="0"/>
        <w:rPr>
          <w:rFonts w:ascii="Calibri" w:hAnsi="Calibri"/>
          <w:color w:val="auto"/>
          <w:sz w:val="22"/>
          <w:szCs w:val="22"/>
        </w:rPr>
      </w:pPr>
      <w:hyperlink w:anchor="_Toc507396716" w:history="1">
        <w:r w:rsidR="00462B04" w:rsidRPr="0086582E">
          <w:rPr>
            <w:rStyle w:val="Hyperlink"/>
          </w:rPr>
          <w:t>1.1.2. Theoretical background</w:t>
        </w:r>
        <w:r w:rsidR="00462B04" w:rsidRPr="0086582E">
          <w:rPr>
            <w:webHidden/>
          </w:rPr>
          <w:tab/>
        </w:r>
        <w:r w:rsidR="00462B04" w:rsidRPr="0086582E">
          <w:rPr>
            <w:webHidden/>
          </w:rPr>
          <w:fldChar w:fldCharType="begin"/>
        </w:r>
        <w:r w:rsidR="00462B04" w:rsidRPr="0086582E">
          <w:rPr>
            <w:webHidden/>
          </w:rPr>
          <w:instrText xml:space="preserve"> PAGEREF _Toc507396716 \h </w:instrText>
        </w:r>
        <w:r w:rsidR="00462B04" w:rsidRPr="0086582E">
          <w:rPr>
            <w:webHidden/>
          </w:rPr>
        </w:r>
        <w:r w:rsidR="00462B04" w:rsidRPr="0086582E">
          <w:rPr>
            <w:webHidden/>
          </w:rPr>
          <w:fldChar w:fldCharType="separate"/>
        </w:r>
        <w:r w:rsidR="008745DE">
          <w:rPr>
            <w:webHidden/>
          </w:rPr>
          <w:t>4</w:t>
        </w:r>
        <w:r w:rsidR="00462B04" w:rsidRPr="0086582E">
          <w:rPr>
            <w:webHidden/>
          </w:rPr>
          <w:fldChar w:fldCharType="end"/>
        </w:r>
      </w:hyperlink>
    </w:p>
    <w:p w14:paraId="1250E581" w14:textId="77777777" w:rsidR="00462B04" w:rsidRPr="005D692B" w:rsidRDefault="0022418A" w:rsidP="003D0403">
      <w:pPr>
        <w:pStyle w:val="TOC1"/>
        <w:ind w:left="0" w:firstLine="0"/>
        <w:rPr>
          <w:rFonts w:ascii="Calibri" w:hAnsi="Calibri"/>
          <w:color w:val="auto"/>
          <w:sz w:val="22"/>
          <w:szCs w:val="22"/>
        </w:rPr>
      </w:pPr>
      <w:hyperlink w:anchor="_Toc507396717" w:history="1">
        <w:r w:rsidR="00462B04" w:rsidRPr="0086582E">
          <w:rPr>
            <w:rStyle w:val="Hyperlink"/>
          </w:rPr>
          <w:t>1.1.3. Conceptual Background</w:t>
        </w:r>
        <w:r w:rsidR="00462B04" w:rsidRPr="0086582E">
          <w:rPr>
            <w:webHidden/>
          </w:rPr>
          <w:tab/>
        </w:r>
        <w:r w:rsidR="00462B04" w:rsidRPr="0086582E">
          <w:rPr>
            <w:webHidden/>
          </w:rPr>
          <w:fldChar w:fldCharType="begin"/>
        </w:r>
        <w:r w:rsidR="00462B04" w:rsidRPr="0086582E">
          <w:rPr>
            <w:webHidden/>
          </w:rPr>
          <w:instrText xml:space="preserve"> PAGEREF _Toc507396717 \h </w:instrText>
        </w:r>
        <w:r w:rsidR="00462B04" w:rsidRPr="0086582E">
          <w:rPr>
            <w:webHidden/>
          </w:rPr>
        </w:r>
        <w:r w:rsidR="00462B04" w:rsidRPr="0086582E">
          <w:rPr>
            <w:webHidden/>
          </w:rPr>
          <w:fldChar w:fldCharType="separate"/>
        </w:r>
        <w:r w:rsidR="008745DE">
          <w:rPr>
            <w:webHidden/>
          </w:rPr>
          <w:t>5</w:t>
        </w:r>
        <w:r w:rsidR="00462B04" w:rsidRPr="0086582E">
          <w:rPr>
            <w:webHidden/>
          </w:rPr>
          <w:fldChar w:fldCharType="end"/>
        </w:r>
      </w:hyperlink>
    </w:p>
    <w:p w14:paraId="44814241" w14:textId="77777777" w:rsidR="00462B04" w:rsidRPr="005D692B" w:rsidRDefault="0022418A" w:rsidP="003D0403">
      <w:pPr>
        <w:pStyle w:val="TOC1"/>
        <w:ind w:left="0" w:firstLine="0"/>
        <w:rPr>
          <w:rFonts w:ascii="Calibri" w:hAnsi="Calibri"/>
          <w:color w:val="auto"/>
          <w:sz w:val="22"/>
          <w:szCs w:val="22"/>
        </w:rPr>
      </w:pPr>
      <w:hyperlink w:anchor="_Toc507396718" w:history="1">
        <w:r w:rsidR="00462B04" w:rsidRPr="0086582E">
          <w:rPr>
            <w:rStyle w:val="Hyperlink"/>
          </w:rPr>
          <w:t>1.1.4 Contextual Background</w:t>
        </w:r>
        <w:r w:rsidR="00462B04" w:rsidRPr="0086582E">
          <w:rPr>
            <w:webHidden/>
          </w:rPr>
          <w:tab/>
        </w:r>
        <w:r w:rsidR="00462B04" w:rsidRPr="0086582E">
          <w:rPr>
            <w:webHidden/>
          </w:rPr>
          <w:fldChar w:fldCharType="begin"/>
        </w:r>
        <w:r w:rsidR="00462B04" w:rsidRPr="0086582E">
          <w:rPr>
            <w:webHidden/>
          </w:rPr>
          <w:instrText xml:space="preserve"> PAGEREF _Toc507396718 \h </w:instrText>
        </w:r>
        <w:r w:rsidR="00462B04" w:rsidRPr="0086582E">
          <w:rPr>
            <w:webHidden/>
          </w:rPr>
        </w:r>
        <w:r w:rsidR="00462B04" w:rsidRPr="0086582E">
          <w:rPr>
            <w:webHidden/>
          </w:rPr>
          <w:fldChar w:fldCharType="separate"/>
        </w:r>
        <w:r w:rsidR="008745DE">
          <w:rPr>
            <w:webHidden/>
          </w:rPr>
          <w:t>6</w:t>
        </w:r>
        <w:r w:rsidR="00462B04" w:rsidRPr="0086582E">
          <w:rPr>
            <w:webHidden/>
          </w:rPr>
          <w:fldChar w:fldCharType="end"/>
        </w:r>
      </w:hyperlink>
    </w:p>
    <w:p w14:paraId="2DD7A0E4" w14:textId="54D30BBC" w:rsidR="00462B04" w:rsidRPr="005D692B" w:rsidRDefault="0022418A" w:rsidP="003D0403">
      <w:pPr>
        <w:pStyle w:val="TOC1"/>
        <w:ind w:left="0" w:firstLine="0"/>
        <w:rPr>
          <w:rFonts w:ascii="Calibri" w:hAnsi="Calibri"/>
          <w:color w:val="auto"/>
          <w:sz w:val="22"/>
          <w:szCs w:val="22"/>
        </w:rPr>
      </w:pPr>
      <w:hyperlink w:anchor="_Toc507396721" w:history="1">
        <w:r w:rsidR="00462B04" w:rsidRPr="0086582E">
          <w:rPr>
            <w:rStyle w:val="Hyperlink"/>
          </w:rPr>
          <w:t>1.2.Problem Statement</w:t>
        </w:r>
        <w:r w:rsidR="00462B04" w:rsidRPr="0086582E">
          <w:rPr>
            <w:webHidden/>
          </w:rPr>
          <w:tab/>
        </w:r>
        <w:r w:rsidR="00462B04" w:rsidRPr="0086582E">
          <w:rPr>
            <w:webHidden/>
          </w:rPr>
          <w:fldChar w:fldCharType="begin"/>
        </w:r>
        <w:r w:rsidR="00462B04" w:rsidRPr="0086582E">
          <w:rPr>
            <w:webHidden/>
          </w:rPr>
          <w:instrText xml:space="preserve"> PAGEREF _Toc507396721 \h </w:instrText>
        </w:r>
        <w:r w:rsidR="00462B04" w:rsidRPr="0086582E">
          <w:rPr>
            <w:webHidden/>
          </w:rPr>
        </w:r>
        <w:r w:rsidR="00462B04" w:rsidRPr="0086582E">
          <w:rPr>
            <w:webHidden/>
          </w:rPr>
          <w:fldChar w:fldCharType="separate"/>
        </w:r>
        <w:r w:rsidR="008745DE">
          <w:rPr>
            <w:webHidden/>
          </w:rPr>
          <w:t>7</w:t>
        </w:r>
        <w:r w:rsidR="00462B04" w:rsidRPr="0086582E">
          <w:rPr>
            <w:webHidden/>
          </w:rPr>
          <w:fldChar w:fldCharType="end"/>
        </w:r>
      </w:hyperlink>
    </w:p>
    <w:p w14:paraId="4444062C" w14:textId="77777777" w:rsidR="00462B04" w:rsidRPr="005D692B" w:rsidRDefault="0022418A" w:rsidP="003D0403">
      <w:pPr>
        <w:pStyle w:val="TOC1"/>
        <w:ind w:left="0" w:firstLine="0"/>
        <w:rPr>
          <w:rFonts w:ascii="Calibri" w:hAnsi="Calibri"/>
          <w:color w:val="auto"/>
          <w:sz w:val="22"/>
          <w:szCs w:val="22"/>
        </w:rPr>
      </w:pPr>
      <w:hyperlink w:anchor="_Toc507396722" w:history="1">
        <w:r w:rsidR="00462B04" w:rsidRPr="0086582E">
          <w:rPr>
            <w:rStyle w:val="Hyperlink"/>
          </w:rPr>
          <w:t>1.4. Objectives of the Study</w:t>
        </w:r>
        <w:r w:rsidR="00462B04" w:rsidRPr="0086582E">
          <w:rPr>
            <w:webHidden/>
          </w:rPr>
          <w:tab/>
        </w:r>
        <w:r w:rsidR="00462B04" w:rsidRPr="0086582E">
          <w:rPr>
            <w:webHidden/>
          </w:rPr>
          <w:fldChar w:fldCharType="begin"/>
        </w:r>
        <w:r w:rsidR="00462B04" w:rsidRPr="0086582E">
          <w:rPr>
            <w:webHidden/>
          </w:rPr>
          <w:instrText xml:space="preserve"> PAGEREF _Toc507396722 \h </w:instrText>
        </w:r>
        <w:r w:rsidR="00462B04" w:rsidRPr="0086582E">
          <w:rPr>
            <w:webHidden/>
          </w:rPr>
        </w:r>
        <w:r w:rsidR="00462B04" w:rsidRPr="0086582E">
          <w:rPr>
            <w:webHidden/>
          </w:rPr>
          <w:fldChar w:fldCharType="separate"/>
        </w:r>
        <w:r w:rsidR="008745DE">
          <w:rPr>
            <w:webHidden/>
          </w:rPr>
          <w:t>8</w:t>
        </w:r>
        <w:r w:rsidR="00462B04" w:rsidRPr="0086582E">
          <w:rPr>
            <w:webHidden/>
          </w:rPr>
          <w:fldChar w:fldCharType="end"/>
        </w:r>
      </w:hyperlink>
    </w:p>
    <w:p w14:paraId="00AD9A6F" w14:textId="77777777" w:rsidR="00462B04" w:rsidRPr="005D692B" w:rsidRDefault="0022418A" w:rsidP="003D0403">
      <w:pPr>
        <w:pStyle w:val="TOC1"/>
        <w:ind w:left="0" w:firstLine="0"/>
        <w:rPr>
          <w:rFonts w:ascii="Calibri" w:hAnsi="Calibri"/>
          <w:color w:val="auto"/>
          <w:sz w:val="22"/>
          <w:szCs w:val="22"/>
        </w:rPr>
      </w:pPr>
      <w:hyperlink w:anchor="_Toc507396723" w:history="1">
        <w:r w:rsidR="00462B04" w:rsidRPr="0086582E">
          <w:rPr>
            <w:rStyle w:val="Hyperlink"/>
          </w:rPr>
          <w:t>1.5. Research questions</w:t>
        </w:r>
        <w:r w:rsidR="00462B04" w:rsidRPr="0086582E">
          <w:rPr>
            <w:webHidden/>
          </w:rPr>
          <w:tab/>
        </w:r>
        <w:r w:rsidR="00462B04" w:rsidRPr="0086582E">
          <w:rPr>
            <w:webHidden/>
          </w:rPr>
          <w:fldChar w:fldCharType="begin"/>
        </w:r>
        <w:r w:rsidR="00462B04" w:rsidRPr="0086582E">
          <w:rPr>
            <w:webHidden/>
          </w:rPr>
          <w:instrText xml:space="preserve"> PAGEREF _Toc507396723 \h </w:instrText>
        </w:r>
        <w:r w:rsidR="00462B04" w:rsidRPr="0086582E">
          <w:rPr>
            <w:webHidden/>
          </w:rPr>
        </w:r>
        <w:r w:rsidR="00462B04" w:rsidRPr="0086582E">
          <w:rPr>
            <w:webHidden/>
          </w:rPr>
          <w:fldChar w:fldCharType="separate"/>
        </w:r>
        <w:r w:rsidR="008745DE">
          <w:rPr>
            <w:webHidden/>
          </w:rPr>
          <w:t>8</w:t>
        </w:r>
        <w:r w:rsidR="00462B04" w:rsidRPr="0086582E">
          <w:rPr>
            <w:webHidden/>
          </w:rPr>
          <w:fldChar w:fldCharType="end"/>
        </w:r>
      </w:hyperlink>
    </w:p>
    <w:p w14:paraId="1F0A3CA3" w14:textId="77777777" w:rsidR="00462B04" w:rsidRPr="005D692B" w:rsidRDefault="0022418A" w:rsidP="003D0403">
      <w:pPr>
        <w:pStyle w:val="TOC1"/>
        <w:ind w:left="0" w:firstLine="0"/>
        <w:rPr>
          <w:rFonts w:ascii="Calibri" w:hAnsi="Calibri"/>
          <w:color w:val="auto"/>
          <w:sz w:val="22"/>
          <w:szCs w:val="22"/>
        </w:rPr>
      </w:pPr>
      <w:hyperlink w:anchor="_Toc507396724" w:history="1">
        <w:r w:rsidR="00462B04" w:rsidRPr="0086582E">
          <w:rPr>
            <w:rStyle w:val="Hyperlink"/>
          </w:rPr>
          <w:t>1.6. Hypotheses</w:t>
        </w:r>
        <w:r w:rsidR="00462B04" w:rsidRPr="0086582E">
          <w:rPr>
            <w:webHidden/>
          </w:rPr>
          <w:tab/>
        </w:r>
        <w:r w:rsidR="00462B04" w:rsidRPr="0086582E">
          <w:rPr>
            <w:webHidden/>
          </w:rPr>
          <w:fldChar w:fldCharType="begin"/>
        </w:r>
        <w:r w:rsidR="00462B04" w:rsidRPr="0086582E">
          <w:rPr>
            <w:webHidden/>
          </w:rPr>
          <w:instrText xml:space="preserve"> PAGEREF _Toc507396724 \h </w:instrText>
        </w:r>
        <w:r w:rsidR="00462B04" w:rsidRPr="0086582E">
          <w:rPr>
            <w:webHidden/>
          </w:rPr>
        </w:r>
        <w:r w:rsidR="00462B04" w:rsidRPr="0086582E">
          <w:rPr>
            <w:webHidden/>
          </w:rPr>
          <w:fldChar w:fldCharType="separate"/>
        </w:r>
        <w:r w:rsidR="008745DE">
          <w:rPr>
            <w:webHidden/>
          </w:rPr>
          <w:t>8</w:t>
        </w:r>
        <w:r w:rsidR="00462B04" w:rsidRPr="0086582E">
          <w:rPr>
            <w:webHidden/>
          </w:rPr>
          <w:fldChar w:fldCharType="end"/>
        </w:r>
      </w:hyperlink>
    </w:p>
    <w:p w14:paraId="66C5086A" w14:textId="77777777" w:rsidR="00462B04" w:rsidRPr="005D692B" w:rsidRDefault="0022418A" w:rsidP="003D0403">
      <w:pPr>
        <w:pStyle w:val="TOC1"/>
        <w:ind w:left="0" w:firstLine="0"/>
        <w:rPr>
          <w:rFonts w:ascii="Calibri" w:hAnsi="Calibri"/>
          <w:color w:val="auto"/>
          <w:sz w:val="22"/>
          <w:szCs w:val="22"/>
        </w:rPr>
      </w:pPr>
      <w:hyperlink w:anchor="_Toc507396726" w:history="1">
        <w:r w:rsidR="00462B04" w:rsidRPr="0086582E">
          <w:rPr>
            <w:rStyle w:val="Hyperlink"/>
          </w:rPr>
          <w:t>1.7 Conceptual framework</w:t>
        </w:r>
        <w:r w:rsidR="00462B04" w:rsidRPr="0086582E">
          <w:rPr>
            <w:webHidden/>
          </w:rPr>
          <w:tab/>
        </w:r>
        <w:r w:rsidR="00462B04" w:rsidRPr="0086582E">
          <w:rPr>
            <w:webHidden/>
          </w:rPr>
          <w:fldChar w:fldCharType="begin"/>
        </w:r>
        <w:r w:rsidR="00462B04" w:rsidRPr="0086582E">
          <w:rPr>
            <w:webHidden/>
          </w:rPr>
          <w:instrText xml:space="preserve"> PAGEREF _Toc507396726 \h </w:instrText>
        </w:r>
        <w:r w:rsidR="00462B04" w:rsidRPr="0086582E">
          <w:rPr>
            <w:webHidden/>
          </w:rPr>
        </w:r>
        <w:r w:rsidR="00462B04" w:rsidRPr="0086582E">
          <w:rPr>
            <w:webHidden/>
          </w:rPr>
          <w:fldChar w:fldCharType="separate"/>
        </w:r>
        <w:r w:rsidR="008745DE">
          <w:rPr>
            <w:webHidden/>
          </w:rPr>
          <w:t>9</w:t>
        </w:r>
        <w:r w:rsidR="00462B04" w:rsidRPr="0086582E">
          <w:rPr>
            <w:webHidden/>
          </w:rPr>
          <w:fldChar w:fldCharType="end"/>
        </w:r>
      </w:hyperlink>
    </w:p>
    <w:p w14:paraId="2FE0AFA0" w14:textId="77777777" w:rsidR="00462B04" w:rsidRPr="005D692B" w:rsidRDefault="0022418A" w:rsidP="003D0403">
      <w:pPr>
        <w:pStyle w:val="TOC1"/>
        <w:ind w:left="0" w:firstLine="0"/>
        <w:rPr>
          <w:rFonts w:ascii="Calibri" w:hAnsi="Calibri"/>
          <w:color w:val="auto"/>
          <w:sz w:val="22"/>
          <w:szCs w:val="22"/>
        </w:rPr>
      </w:pPr>
      <w:hyperlink w:anchor="_Toc507396743" w:history="1">
        <w:r w:rsidR="00462B04" w:rsidRPr="0086582E">
          <w:rPr>
            <w:rStyle w:val="Hyperlink"/>
          </w:rPr>
          <w:t>1.8. Significance of the study</w:t>
        </w:r>
        <w:r w:rsidR="00462B04" w:rsidRPr="0086582E">
          <w:rPr>
            <w:webHidden/>
          </w:rPr>
          <w:tab/>
        </w:r>
        <w:r w:rsidR="00462B04" w:rsidRPr="0086582E">
          <w:rPr>
            <w:webHidden/>
          </w:rPr>
          <w:fldChar w:fldCharType="begin"/>
        </w:r>
        <w:r w:rsidR="00462B04" w:rsidRPr="0086582E">
          <w:rPr>
            <w:webHidden/>
          </w:rPr>
          <w:instrText xml:space="preserve"> PAGEREF _Toc507396743 \h </w:instrText>
        </w:r>
        <w:r w:rsidR="00462B04" w:rsidRPr="0086582E">
          <w:rPr>
            <w:webHidden/>
          </w:rPr>
        </w:r>
        <w:r w:rsidR="00462B04" w:rsidRPr="0086582E">
          <w:rPr>
            <w:webHidden/>
          </w:rPr>
          <w:fldChar w:fldCharType="separate"/>
        </w:r>
        <w:r w:rsidR="008745DE">
          <w:rPr>
            <w:webHidden/>
          </w:rPr>
          <w:t>10</w:t>
        </w:r>
        <w:r w:rsidR="00462B04" w:rsidRPr="0086582E">
          <w:rPr>
            <w:webHidden/>
          </w:rPr>
          <w:fldChar w:fldCharType="end"/>
        </w:r>
      </w:hyperlink>
    </w:p>
    <w:p w14:paraId="59BE5880" w14:textId="77777777" w:rsidR="00462B04" w:rsidRPr="005D692B" w:rsidRDefault="0022418A" w:rsidP="003D0403">
      <w:pPr>
        <w:pStyle w:val="TOC1"/>
        <w:ind w:left="0" w:firstLine="0"/>
        <w:rPr>
          <w:rFonts w:ascii="Calibri" w:hAnsi="Calibri"/>
          <w:color w:val="auto"/>
          <w:sz w:val="22"/>
          <w:szCs w:val="22"/>
        </w:rPr>
      </w:pPr>
      <w:hyperlink w:anchor="_Toc507396744" w:history="1">
        <w:r w:rsidR="00462B04" w:rsidRPr="0086582E">
          <w:rPr>
            <w:rStyle w:val="Hyperlink"/>
          </w:rPr>
          <w:t>1.9. Justification of the study</w:t>
        </w:r>
        <w:r w:rsidR="00462B04" w:rsidRPr="0086582E">
          <w:rPr>
            <w:webHidden/>
          </w:rPr>
          <w:tab/>
        </w:r>
        <w:r w:rsidR="00462B04" w:rsidRPr="0086582E">
          <w:rPr>
            <w:webHidden/>
          </w:rPr>
          <w:fldChar w:fldCharType="begin"/>
        </w:r>
        <w:r w:rsidR="00462B04" w:rsidRPr="0086582E">
          <w:rPr>
            <w:webHidden/>
          </w:rPr>
          <w:instrText xml:space="preserve"> PAGEREF _Toc507396744 \h </w:instrText>
        </w:r>
        <w:r w:rsidR="00462B04" w:rsidRPr="0086582E">
          <w:rPr>
            <w:webHidden/>
          </w:rPr>
        </w:r>
        <w:r w:rsidR="00462B04" w:rsidRPr="0086582E">
          <w:rPr>
            <w:webHidden/>
          </w:rPr>
          <w:fldChar w:fldCharType="separate"/>
        </w:r>
        <w:r w:rsidR="008745DE">
          <w:rPr>
            <w:webHidden/>
          </w:rPr>
          <w:t>11</w:t>
        </w:r>
        <w:r w:rsidR="00462B04" w:rsidRPr="0086582E">
          <w:rPr>
            <w:webHidden/>
          </w:rPr>
          <w:fldChar w:fldCharType="end"/>
        </w:r>
      </w:hyperlink>
    </w:p>
    <w:p w14:paraId="76561C5C" w14:textId="77777777" w:rsidR="00462B04" w:rsidRPr="005D692B" w:rsidRDefault="0022418A" w:rsidP="003D0403">
      <w:pPr>
        <w:pStyle w:val="TOC1"/>
        <w:ind w:left="0" w:firstLine="0"/>
        <w:rPr>
          <w:rFonts w:ascii="Calibri" w:hAnsi="Calibri"/>
          <w:color w:val="auto"/>
          <w:sz w:val="22"/>
          <w:szCs w:val="22"/>
        </w:rPr>
      </w:pPr>
      <w:hyperlink w:anchor="_Toc507396745" w:history="1">
        <w:r w:rsidR="00462B04" w:rsidRPr="0086582E">
          <w:rPr>
            <w:rStyle w:val="Hyperlink"/>
          </w:rPr>
          <w:t>1.10. Study Scope</w:t>
        </w:r>
        <w:r w:rsidR="00462B04" w:rsidRPr="0086582E">
          <w:rPr>
            <w:webHidden/>
          </w:rPr>
          <w:tab/>
        </w:r>
        <w:r w:rsidR="00462B04" w:rsidRPr="0086582E">
          <w:rPr>
            <w:webHidden/>
          </w:rPr>
          <w:fldChar w:fldCharType="begin"/>
        </w:r>
        <w:r w:rsidR="00462B04" w:rsidRPr="0086582E">
          <w:rPr>
            <w:webHidden/>
          </w:rPr>
          <w:instrText xml:space="preserve"> PAGEREF _Toc507396745 \h </w:instrText>
        </w:r>
        <w:r w:rsidR="00462B04" w:rsidRPr="0086582E">
          <w:rPr>
            <w:webHidden/>
          </w:rPr>
        </w:r>
        <w:r w:rsidR="00462B04" w:rsidRPr="0086582E">
          <w:rPr>
            <w:webHidden/>
          </w:rPr>
          <w:fldChar w:fldCharType="separate"/>
        </w:r>
        <w:r w:rsidR="008745DE">
          <w:rPr>
            <w:webHidden/>
          </w:rPr>
          <w:t>11</w:t>
        </w:r>
        <w:r w:rsidR="00462B04" w:rsidRPr="0086582E">
          <w:rPr>
            <w:webHidden/>
          </w:rPr>
          <w:fldChar w:fldCharType="end"/>
        </w:r>
      </w:hyperlink>
    </w:p>
    <w:p w14:paraId="608AEAE8" w14:textId="77777777" w:rsidR="00462B04" w:rsidRPr="005D692B" w:rsidRDefault="0022418A" w:rsidP="003D0403">
      <w:pPr>
        <w:pStyle w:val="TOC1"/>
        <w:ind w:left="0" w:firstLine="0"/>
        <w:rPr>
          <w:rFonts w:ascii="Calibri" w:hAnsi="Calibri"/>
          <w:color w:val="auto"/>
          <w:sz w:val="22"/>
          <w:szCs w:val="22"/>
        </w:rPr>
      </w:pPr>
      <w:hyperlink w:anchor="_Toc507396746" w:history="1">
        <w:r w:rsidR="00462B04" w:rsidRPr="0086582E">
          <w:rPr>
            <w:rStyle w:val="Hyperlink"/>
          </w:rPr>
          <w:t>1.10.1 Geographical Scope</w:t>
        </w:r>
        <w:r w:rsidR="00462B04" w:rsidRPr="0086582E">
          <w:rPr>
            <w:webHidden/>
          </w:rPr>
          <w:tab/>
        </w:r>
        <w:r w:rsidR="00462B04" w:rsidRPr="0086582E">
          <w:rPr>
            <w:webHidden/>
          </w:rPr>
          <w:fldChar w:fldCharType="begin"/>
        </w:r>
        <w:r w:rsidR="00462B04" w:rsidRPr="0086582E">
          <w:rPr>
            <w:webHidden/>
          </w:rPr>
          <w:instrText xml:space="preserve"> PAGEREF _Toc507396746 \h </w:instrText>
        </w:r>
        <w:r w:rsidR="00462B04" w:rsidRPr="0086582E">
          <w:rPr>
            <w:webHidden/>
          </w:rPr>
        </w:r>
        <w:r w:rsidR="00462B04" w:rsidRPr="0086582E">
          <w:rPr>
            <w:webHidden/>
          </w:rPr>
          <w:fldChar w:fldCharType="separate"/>
        </w:r>
        <w:r w:rsidR="008745DE">
          <w:rPr>
            <w:webHidden/>
          </w:rPr>
          <w:t>11</w:t>
        </w:r>
        <w:r w:rsidR="00462B04" w:rsidRPr="0086582E">
          <w:rPr>
            <w:webHidden/>
          </w:rPr>
          <w:fldChar w:fldCharType="end"/>
        </w:r>
      </w:hyperlink>
    </w:p>
    <w:p w14:paraId="4C62BF4A" w14:textId="77777777" w:rsidR="00462B04" w:rsidRPr="005D692B" w:rsidRDefault="0022418A" w:rsidP="003D0403">
      <w:pPr>
        <w:pStyle w:val="TOC1"/>
        <w:ind w:left="0" w:firstLine="0"/>
        <w:rPr>
          <w:rFonts w:ascii="Calibri" w:hAnsi="Calibri"/>
          <w:color w:val="auto"/>
          <w:sz w:val="22"/>
          <w:szCs w:val="22"/>
        </w:rPr>
      </w:pPr>
      <w:hyperlink w:anchor="_Toc507396748" w:history="1">
        <w:r w:rsidR="00462B04" w:rsidRPr="0086582E">
          <w:rPr>
            <w:rStyle w:val="Hyperlink"/>
          </w:rPr>
          <w:t>1.10.2 Content Scope</w:t>
        </w:r>
        <w:r w:rsidR="00462B04" w:rsidRPr="0086582E">
          <w:rPr>
            <w:webHidden/>
          </w:rPr>
          <w:tab/>
        </w:r>
        <w:r w:rsidR="00462B04" w:rsidRPr="0086582E">
          <w:rPr>
            <w:webHidden/>
          </w:rPr>
          <w:fldChar w:fldCharType="begin"/>
        </w:r>
        <w:r w:rsidR="00462B04" w:rsidRPr="0086582E">
          <w:rPr>
            <w:webHidden/>
          </w:rPr>
          <w:instrText xml:space="preserve"> PAGEREF _Toc507396748 \h </w:instrText>
        </w:r>
        <w:r w:rsidR="00462B04" w:rsidRPr="0086582E">
          <w:rPr>
            <w:webHidden/>
          </w:rPr>
        </w:r>
        <w:r w:rsidR="00462B04" w:rsidRPr="0086582E">
          <w:rPr>
            <w:webHidden/>
          </w:rPr>
          <w:fldChar w:fldCharType="separate"/>
        </w:r>
        <w:r w:rsidR="008745DE">
          <w:rPr>
            <w:webHidden/>
          </w:rPr>
          <w:t>12</w:t>
        </w:r>
        <w:r w:rsidR="00462B04" w:rsidRPr="0086582E">
          <w:rPr>
            <w:webHidden/>
          </w:rPr>
          <w:fldChar w:fldCharType="end"/>
        </w:r>
      </w:hyperlink>
    </w:p>
    <w:p w14:paraId="03516123" w14:textId="77777777" w:rsidR="00462B04" w:rsidRPr="005D692B" w:rsidRDefault="0022418A" w:rsidP="003D0403">
      <w:pPr>
        <w:pStyle w:val="TOC1"/>
        <w:ind w:left="0" w:firstLine="0"/>
        <w:rPr>
          <w:rFonts w:ascii="Calibri" w:hAnsi="Calibri"/>
          <w:color w:val="auto"/>
          <w:sz w:val="22"/>
          <w:szCs w:val="22"/>
        </w:rPr>
      </w:pPr>
      <w:hyperlink w:anchor="_Toc507396749" w:history="1">
        <w:r w:rsidR="00462B04" w:rsidRPr="0086582E">
          <w:rPr>
            <w:rStyle w:val="Hyperlink"/>
          </w:rPr>
          <w:t>1.10.3 Time Scope</w:t>
        </w:r>
        <w:r w:rsidR="00462B04" w:rsidRPr="0086582E">
          <w:rPr>
            <w:webHidden/>
          </w:rPr>
          <w:tab/>
        </w:r>
        <w:r w:rsidR="00462B04" w:rsidRPr="0086582E">
          <w:rPr>
            <w:webHidden/>
          </w:rPr>
          <w:fldChar w:fldCharType="begin"/>
        </w:r>
        <w:r w:rsidR="00462B04" w:rsidRPr="0086582E">
          <w:rPr>
            <w:webHidden/>
          </w:rPr>
          <w:instrText xml:space="preserve"> PAGEREF _Toc507396749 \h </w:instrText>
        </w:r>
        <w:r w:rsidR="00462B04" w:rsidRPr="0086582E">
          <w:rPr>
            <w:webHidden/>
          </w:rPr>
        </w:r>
        <w:r w:rsidR="00462B04" w:rsidRPr="0086582E">
          <w:rPr>
            <w:webHidden/>
          </w:rPr>
          <w:fldChar w:fldCharType="separate"/>
        </w:r>
        <w:r w:rsidR="008745DE">
          <w:rPr>
            <w:webHidden/>
          </w:rPr>
          <w:t>12</w:t>
        </w:r>
        <w:r w:rsidR="00462B04" w:rsidRPr="0086582E">
          <w:rPr>
            <w:webHidden/>
          </w:rPr>
          <w:fldChar w:fldCharType="end"/>
        </w:r>
      </w:hyperlink>
    </w:p>
    <w:p w14:paraId="64083ABA" w14:textId="77777777" w:rsidR="00462B04" w:rsidRPr="005D692B" w:rsidRDefault="0022418A" w:rsidP="003D0403">
      <w:pPr>
        <w:pStyle w:val="TOC1"/>
        <w:ind w:left="0" w:firstLine="0"/>
        <w:rPr>
          <w:rFonts w:ascii="Calibri" w:hAnsi="Calibri"/>
          <w:color w:val="auto"/>
          <w:sz w:val="22"/>
          <w:szCs w:val="22"/>
        </w:rPr>
      </w:pPr>
      <w:hyperlink w:anchor="_Toc507396750" w:history="1">
        <w:r w:rsidR="00462B04" w:rsidRPr="0086582E">
          <w:rPr>
            <w:rStyle w:val="Hyperlink"/>
            <w:b/>
          </w:rPr>
          <w:t>CHAPTER TWO</w:t>
        </w:r>
        <w:r w:rsidR="00811B4A" w:rsidRPr="0086582E">
          <w:rPr>
            <w:rStyle w:val="Hyperlink"/>
            <w:b/>
          </w:rPr>
          <w:t>:</w:t>
        </w:r>
      </w:hyperlink>
      <w:hyperlink w:anchor="_Toc507396751" w:history="1">
        <w:r w:rsidR="00462B04" w:rsidRPr="0086582E">
          <w:rPr>
            <w:rStyle w:val="Hyperlink"/>
            <w:b/>
          </w:rPr>
          <w:t>LITERATURE REVIEW</w:t>
        </w:r>
        <w:r w:rsidR="00462B04" w:rsidRPr="0086582E">
          <w:rPr>
            <w:webHidden/>
          </w:rPr>
          <w:tab/>
        </w:r>
        <w:r w:rsidR="00462B04" w:rsidRPr="0086582E">
          <w:rPr>
            <w:webHidden/>
          </w:rPr>
          <w:fldChar w:fldCharType="begin"/>
        </w:r>
        <w:r w:rsidR="00462B04" w:rsidRPr="0086582E">
          <w:rPr>
            <w:webHidden/>
          </w:rPr>
          <w:instrText xml:space="preserve"> PAGEREF _Toc507396751 \h </w:instrText>
        </w:r>
        <w:r w:rsidR="00462B04" w:rsidRPr="0086582E">
          <w:rPr>
            <w:webHidden/>
          </w:rPr>
        </w:r>
        <w:r w:rsidR="00462B04" w:rsidRPr="0086582E">
          <w:rPr>
            <w:webHidden/>
          </w:rPr>
          <w:fldChar w:fldCharType="separate"/>
        </w:r>
        <w:r w:rsidR="008745DE">
          <w:rPr>
            <w:webHidden/>
          </w:rPr>
          <w:t>13</w:t>
        </w:r>
        <w:r w:rsidR="00462B04" w:rsidRPr="0086582E">
          <w:rPr>
            <w:webHidden/>
          </w:rPr>
          <w:fldChar w:fldCharType="end"/>
        </w:r>
      </w:hyperlink>
    </w:p>
    <w:p w14:paraId="2AC1E88F" w14:textId="77777777" w:rsidR="00462B04" w:rsidRPr="005D692B" w:rsidRDefault="0022418A" w:rsidP="003D0403">
      <w:pPr>
        <w:pStyle w:val="TOC1"/>
        <w:ind w:left="0" w:firstLine="0"/>
        <w:rPr>
          <w:rFonts w:ascii="Calibri" w:hAnsi="Calibri"/>
          <w:color w:val="auto"/>
          <w:sz w:val="22"/>
          <w:szCs w:val="22"/>
        </w:rPr>
      </w:pPr>
      <w:hyperlink w:anchor="_Toc507396752" w:history="1">
        <w:r w:rsidR="00462B04" w:rsidRPr="0086582E">
          <w:rPr>
            <w:rStyle w:val="Hyperlink"/>
          </w:rPr>
          <w:t>2.1.   Introduction</w:t>
        </w:r>
        <w:r w:rsidR="00462B04" w:rsidRPr="0086582E">
          <w:rPr>
            <w:webHidden/>
          </w:rPr>
          <w:tab/>
        </w:r>
        <w:r w:rsidR="00462B04" w:rsidRPr="0086582E">
          <w:rPr>
            <w:webHidden/>
          </w:rPr>
          <w:fldChar w:fldCharType="begin"/>
        </w:r>
        <w:r w:rsidR="00462B04" w:rsidRPr="0086582E">
          <w:rPr>
            <w:webHidden/>
          </w:rPr>
          <w:instrText xml:space="preserve"> PAGEREF _Toc507396752 \h </w:instrText>
        </w:r>
        <w:r w:rsidR="00462B04" w:rsidRPr="0086582E">
          <w:rPr>
            <w:webHidden/>
          </w:rPr>
        </w:r>
        <w:r w:rsidR="00462B04" w:rsidRPr="0086582E">
          <w:rPr>
            <w:webHidden/>
          </w:rPr>
          <w:fldChar w:fldCharType="separate"/>
        </w:r>
        <w:r w:rsidR="008745DE">
          <w:rPr>
            <w:webHidden/>
          </w:rPr>
          <w:t>13</w:t>
        </w:r>
        <w:r w:rsidR="00462B04" w:rsidRPr="0086582E">
          <w:rPr>
            <w:webHidden/>
          </w:rPr>
          <w:fldChar w:fldCharType="end"/>
        </w:r>
      </w:hyperlink>
    </w:p>
    <w:p w14:paraId="6C039182" w14:textId="77777777" w:rsidR="00462B04" w:rsidRPr="005D692B" w:rsidRDefault="0022418A" w:rsidP="003D0403">
      <w:pPr>
        <w:pStyle w:val="TOC1"/>
        <w:ind w:left="0" w:firstLine="0"/>
        <w:rPr>
          <w:rFonts w:ascii="Calibri" w:hAnsi="Calibri"/>
          <w:color w:val="auto"/>
          <w:sz w:val="22"/>
          <w:szCs w:val="22"/>
        </w:rPr>
      </w:pPr>
      <w:hyperlink w:anchor="_Toc507396753" w:history="1">
        <w:r w:rsidR="00462B04" w:rsidRPr="0086582E">
          <w:rPr>
            <w:rStyle w:val="Hyperlink"/>
          </w:rPr>
          <w:t>2.2. Theoretical Framework</w:t>
        </w:r>
        <w:r w:rsidR="00462B04" w:rsidRPr="0086582E">
          <w:rPr>
            <w:webHidden/>
          </w:rPr>
          <w:tab/>
        </w:r>
        <w:r w:rsidR="00462B04" w:rsidRPr="0086582E">
          <w:rPr>
            <w:webHidden/>
          </w:rPr>
          <w:fldChar w:fldCharType="begin"/>
        </w:r>
        <w:r w:rsidR="00462B04" w:rsidRPr="0086582E">
          <w:rPr>
            <w:webHidden/>
          </w:rPr>
          <w:instrText xml:space="preserve"> PAGEREF _Toc507396753 \h </w:instrText>
        </w:r>
        <w:r w:rsidR="00462B04" w:rsidRPr="0086582E">
          <w:rPr>
            <w:webHidden/>
          </w:rPr>
        </w:r>
        <w:r w:rsidR="00462B04" w:rsidRPr="0086582E">
          <w:rPr>
            <w:webHidden/>
          </w:rPr>
          <w:fldChar w:fldCharType="separate"/>
        </w:r>
        <w:r w:rsidR="008745DE">
          <w:rPr>
            <w:webHidden/>
          </w:rPr>
          <w:t>13</w:t>
        </w:r>
        <w:r w:rsidR="00462B04" w:rsidRPr="0086582E">
          <w:rPr>
            <w:webHidden/>
          </w:rPr>
          <w:fldChar w:fldCharType="end"/>
        </w:r>
      </w:hyperlink>
    </w:p>
    <w:p w14:paraId="5FF22714" w14:textId="77777777" w:rsidR="00462B04" w:rsidRPr="005D692B" w:rsidRDefault="0022418A" w:rsidP="003D0403">
      <w:pPr>
        <w:pStyle w:val="TOC1"/>
        <w:ind w:left="0" w:firstLine="0"/>
        <w:rPr>
          <w:rFonts w:ascii="Calibri" w:hAnsi="Calibri"/>
          <w:color w:val="auto"/>
          <w:sz w:val="22"/>
          <w:szCs w:val="22"/>
        </w:rPr>
      </w:pPr>
      <w:hyperlink w:anchor="_Toc507396754" w:history="1">
        <w:r w:rsidR="00462B04" w:rsidRPr="0086582E">
          <w:rPr>
            <w:rStyle w:val="Hyperlink"/>
          </w:rPr>
          <w:t>2.3 Contract Delivery Management and Project Performance</w:t>
        </w:r>
        <w:r w:rsidR="00462B04" w:rsidRPr="0086582E">
          <w:rPr>
            <w:webHidden/>
          </w:rPr>
          <w:tab/>
        </w:r>
        <w:r w:rsidR="00462B04" w:rsidRPr="0086582E">
          <w:rPr>
            <w:webHidden/>
          </w:rPr>
          <w:fldChar w:fldCharType="begin"/>
        </w:r>
        <w:r w:rsidR="00462B04" w:rsidRPr="0086582E">
          <w:rPr>
            <w:webHidden/>
          </w:rPr>
          <w:instrText xml:space="preserve"> PAGEREF _Toc507396754 \h </w:instrText>
        </w:r>
        <w:r w:rsidR="00462B04" w:rsidRPr="0086582E">
          <w:rPr>
            <w:webHidden/>
          </w:rPr>
        </w:r>
        <w:r w:rsidR="00462B04" w:rsidRPr="0086582E">
          <w:rPr>
            <w:webHidden/>
          </w:rPr>
          <w:fldChar w:fldCharType="separate"/>
        </w:r>
        <w:r w:rsidR="008745DE">
          <w:rPr>
            <w:webHidden/>
          </w:rPr>
          <w:t>14</w:t>
        </w:r>
        <w:r w:rsidR="00462B04" w:rsidRPr="0086582E">
          <w:rPr>
            <w:webHidden/>
          </w:rPr>
          <w:fldChar w:fldCharType="end"/>
        </w:r>
      </w:hyperlink>
    </w:p>
    <w:p w14:paraId="67D21809" w14:textId="77777777" w:rsidR="00462B04" w:rsidRPr="005D692B" w:rsidRDefault="0022418A" w:rsidP="003D0403">
      <w:pPr>
        <w:pStyle w:val="TOC1"/>
        <w:ind w:left="0" w:firstLine="0"/>
        <w:rPr>
          <w:rFonts w:ascii="Calibri" w:hAnsi="Calibri"/>
          <w:color w:val="auto"/>
          <w:sz w:val="22"/>
          <w:szCs w:val="22"/>
        </w:rPr>
      </w:pPr>
      <w:hyperlink w:anchor="_Toc507396755" w:history="1">
        <w:r w:rsidR="00462B04" w:rsidRPr="0086582E">
          <w:rPr>
            <w:rStyle w:val="Hyperlink"/>
          </w:rPr>
          <w:t>2.3.1 Reminders for on-time Supplies</w:t>
        </w:r>
        <w:r w:rsidR="00462B04" w:rsidRPr="0086582E">
          <w:rPr>
            <w:webHidden/>
          </w:rPr>
          <w:tab/>
        </w:r>
        <w:r w:rsidR="00462B04" w:rsidRPr="0086582E">
          <w:rPr>
            <w:webHidden/>
          </w:rPr>
          <w:fldChar w:fldCharType="begin"/>
        </w:r>
        <w:r w:rsidR="00462B04" w:rsidRPr="0086582E">
          <w:rPr>
            <w:webHidden/>
          </w:rPr>
          <w:instrText xml:space="preserve"> PAGEREF _Toc507396755 \h </w:instrText>
        </w:r>
        <w:r w:rsidR="00462B04" w:rsidRPr="0086582E">
          <w:rPr>
            <w:webHidden/>
          </w:rPr>
        </w:r>
        <w:r w:rsidR="00462B04" w:rsidRPr="0086582E">
          <w:rPr>
            <w:webHidden/>
          </w:rPr>
          <w:fldChar w:fldCharType="separate"/>
        </w:r>
        <w:r w:rsidR="008745DE">
          <w:rPr>
            <w:webHidden/>
          </w:rPr>
          <w:t>14</w:t>
        </w:r>
        <w:r w:rsidR="00462B04" w:rsidRPr="0086582E">
          <w:rPr>
            <w:webHidden/>
          </w:rPr>
          <w:fldChar w:fldCharType="end"/>
        </w:r>
      </w:hyperlink>
    </w:p>
    <w:p w14:paraId="01F0EF15" w14:textId="77777777" w:rsidR="00462B04" w:rsidRPr="005D692B" w:rsidRDefault="0022418A" w:rsidP="003D0403">
      <w:pPr>
        <w:pStyle w:val="TOC1"/>
        <w:ind w:left="0" w:firstLine="0"/>
        <w:rPr>
          <w:rFonts w:ascii="Calibri" w:hAnsi="Calibri"/>
          <w:color w:val="auto"/>
          <w:sz w:val="22"/>
          <w:szCs w:val="22"/>
        </w:rPr>
      </w:pPr>
      <w:hyperlink w:anchor="_Toc507396756" w:history="1">
        <w:r w:rsidR="00462B04" w:rsidRPr="0086582E">
          <w:rPr>
            <w:rStyle w:val="Hyperlink"/>
          </w:rPr>
          <w:t>2.3.2 Follow-ups on Schedules Made and Quality of Supplies</w:t>
        </w:r>
        <w:r w:rsidR="00462B04" w:rsidRPr="0086582E">
          <w:rPr>
            <w:webHidden/>
          </w:rPr>
          <w:tab/>
        </w:r>
        <w:r w:rsidR="00462B04" w:rsidRPr="0086582E">
          <w:rPr>
            <w:webHidden/>
          </w:rPr>
          <w:fldChar w:fldCharType="begin"/>
        </w:r>
        <w:r w:rsidR="00462B04" w:rsidRPr="0086582E">
          <w:rPr>
            <w:webHidden/>
          </w:rPr>
          <w:instrText xml:space="preserve"> PAGEREF _Toc507396756 \h </w:instrText>
        </w:r>
        <w:r w:rsidR="00462B04" w:rsidRPr="0086582E">
          <w:rPr>
            <w:webHidden/>
          </w:rPr>
        </w:r>
        <w:r w:rsidR="00462B04" w:rsidRPr="0086582E">
          <w:rPr>
            <w:webHidden/>
          </w:rPr>
          <w:fldChar w:fldCharType="separate"/>
        </w:r>
        <w:r w:rsidR="008745DE">
          <w:rPr>
            <w:webHidden/>
          </w:rPr>
          <w:t>15</w:t>
        </w:r>
        <w:r w:rsidR="00462B04" w:rsidRPr="0086582E">
          <w:rPr>
            <w:webHidden/>
          </w:rPr>
          <w:fldChar w:fldCharType="end"/>
        </w:r>
      </w:hyperlink>
    </w:p>
    <w:p w14:paraId="1310BBFE" w14:textId="77777777" w:rsidR="00462B04" w:rsidRPr="005D692B" w:rsidRDefault="0022418A" w:rsidP="003D0403">
      <w:pPr>
        <w:pStyle w:val="TOC1"/>
        <w:ind w:left="0" w:firstLine="0"/>
        <w:rPr>
          <w:rFonts w:ascii="Calibri" w:hAnsi="Calibri"/>
          <w:color w:val="auto"/>
          <w:sz w:val="22"/>
          <w:szCs w:val="22"/>
        </w:rPr>
      </w:pPr>
      <w:hyperlink w:anchor="_Toc507396757" w:history="1">
        <w:r w:rsidR="00462B04" w:rsidRPr="0086582E">
          <w:rPr>
            <w:rStyle w:val="Hyperlink"/>
          </w:rPr>
          <w:t>2.3.3 Inspection of Supplies</w:t>
        </w:r>
        <w:r w:rsidR="00462B04" w:rsidRPr="0086582E">
          <w:rPr>
            <w:webHidden/>
          </w:rPr>
          <w:tab/>
        </w:r>
        <w:r w:rsidR="00462B04" w:rsidRPr="0086582E">
          <w:rPr>
            <w:webHidden/>
          </w:rPr>
          <w:fldChar w:fldCharType="begin"/>
        </w:r>
        <w:r w:rsidR="00462B04" w:rsidRPr="0086582E">
          <w:rPr>
            <w:webHidden/>
          </w:rPr>
          <w:instrText xml:space="preserve"> PAGEREF _Toc507396757 \h </w:instrText>
        </w:r>
        <w:r w:rsidR="00462B04" w:rsidRPr="0086582E">
          <w:rPr>
            <w:webHidden/>
          </w:rPr>
        </w:r>
        <w:r w:rsidR="00462B04" w:rsidRPr="0086582E">
          <w:rPr>
            <w:webHidden/>
          </w:rPr>
          <w:fldChar w:fldCharType="separate"/>
        </w:r>
        <w:r w:rsidR="008745DE">
          <w:rPr>
            <w:webHidden/>
          </w:rPr>
          <w:t>15</w:t>
        </w:r>
        <w:r w:rsidR="00462B04" w:rsidRPr="0086582E">
          <w:rPr>
            <w:webHidden/>
          </w:rPr>
          <w:fldChar w:fldCharType="end"/>
        </w:r>
      </w:hyperlink>
    </w:p>
    <w:p w14:paraId="0408BE12" w14:textId="77777777" w:rsidR="00462B04" w:rsidRPr="005D692B" w:rsidRDefault="0022418A" w:rsidP="003D0403">
      <w:pPr>
        <w:pStyle w:val="TOC1"/>
        <w:ind w:left="0" w:firstLine="0"/>
        <w:rPr>
          <w:rFonts w:ascii="Calibri" w:hAnsi="Calibri"/>
          <w:color w:val="auto"/>
          <w:sz w:val="22"/>
          <w:szCs w:val="22"/>
        </w:rPr>
      </w:pPr>
      <w:hyperlink w:anchor="_Toc507396758" w:history="1">
        <w:r w:rsidR="00462B04" w:rsidRPr="0086582E">
          <w:rPr>
            <w:rStyle w:val="Hyperlink"/>
          </w:rPr>
          <w:t>2.3.4 Progress and Compliance Checks</w:t>
        </w:r>
        <w:r w:rsidR="00462B04" w:rsidRPr="0086582E">
          <w:rPr>
            <w:webHidden/>
          </w:rPr>
          <w:tab/>
        </w:r>
        <w:r w:rsidR="00462B04" w:rsidRPr="0086582E">
          <w:rPr>
            <w:webHidden/>
          </w:rPr>
          <w:fldChar w:fldCharType="begin"/>
        </w:r>
        <w:r w:rsidR="00462B04" w:rsidRPr="0086582E">
          <w:rPr>
            <w:webHidden/>
          </w:rPr>
          <w:instrText xml:space="preserve"> PAGEREF _Toc507396758 \h </w:instrText>
        </w:r>
        <w:r w:rsidR="00462B04" w:rsidRPr="0086582E">
          <w:rPr>
            <w:webHidden/>
          </w:rPr>
        </w:r>
        <w:r w:rsidR="00462B04" w:rsidRPr="0086582E">
          <w:rPr>
            <w:webHidden/>
          </w:rPr>
          <w:fldChar w:fldCharType="separate"/>
        </w:r>
        <w:r w:rsidR="008745DE">
          <w:rPr>
            <w:webHidden/>
          </w:rPr>
          <w:t>16</w:t>
        </w:r>
        <w:r w:rsidR="00462B04" w:rsidRPr="0086582E">
          <w:rPr>
            <w:webHidden/>
          </w:rPr>
          <w:fldChar w:fldCharType="end"/>
        </w:r>
      </w:hyperlink>
    </w:p>
    <w:p w14:paraId="5E7064E5" w14:textId="77777777" w:rsidR="00462B04" w:rsidRPr="005D692B" w:rsidRDefault="0022418A" w:rsidP="003D0403">
      <w:pPr>
        <w:pStyle w:val="TOC1"/>
        <w:ind w:left="0" w:firstLine="0"/>
        <w:rPr>
          <w:rFonts w:ascii="Calibri" w:hAnsi="Calibri"/>
          <w:color w:val="auto"/>
          <w:sz w:val="22"/>
          <w:szCs w:val="22"/>
        </w:rPr>
      </w:pPr>
      <w:hyperlink w:anchor="_Toc507396759" w:history="1">
        <w:r w:rsidR="00462B04" w:rsidRPr="0086582E">
          <w:rPr>
            <w:rStyle w:val="Hyperlink"/>
          </w:rPr>
          <w:t>2.4 Contract Relationship Management and Project Performance</w:t>
        </w:r>
        <w:r w:rsidR="00462B04" w:rsidRPr="0086582E">
          <w:rPr>
            <w:webHidden/>
          </w:rPr>
          <w:tab/>
        </w:r>
        <w:r w:rsidR="00462B04" w:rsidRPr="0086582E">
          <w:rPr>
            <w:webHidden/>
          </w:rPr>
          <w:fldChar w:fldCharType="begin"/>
        </w:r>
        <w:r w:rsidR="00462B04" w:rsidRPr="0086582E">
          <w:rPr>
            <w:webHidden/>
          </w:rPr>
          <w:instrText xml:space="preserve"> PAGEREF _Toc507396759 \h </w:instrText>
        </w:r>
        <w:r w:rsidR="00462B04" w:rsidRPr="0086582E">
          <w:rPr>
            <w:webHidden/>
          </w:rPr>
        </w:r>
        <w:r w:rsidR="00462B04" w:rsidRPr="0086582E">
          <w:rPr>
            <w:webHidden/>
          </w:rPr>
          <w:fldChar w:fldCharType="separate"/>
        </w:r>
        <w:r w:rsidR="008745DE">
          <w:rPr>
            <w:webHidden/>
          </w:rPr>
          <w:t>17</w:t>
        </w:r>
        <w:r w:rsidR="00462B04" w:rsidRPr="0086582E">
          <w:rPr>
            <w:webHidden/>
          </w:rPr>
          <w:fldChar w:fldCharType="end"/>
        </w:r>
      </w:hyperlink>
    </w:p>
    <w:p w14:paraId="18DB936A" w14:textId="77777777" w:rsidR="00462B04" w:rsidRPr="005D692B" w:rsidRDefault="0022418A" w:rsidP="003D0403">
      <w:pPr>
        <w:pStyle w:val="TOC1"/>
        <w:ind w:left="0" w:firstLine="0"/>
        <w:rPr>
          <w:rFonts w:ascii="Calibri" w:hAnsi="Calibri"/>
          <w:color w:val="auto"/>
          <w:sz w:val="22"/>
          <w:szCs w:val="22"/>
        </w:rPr>
      </w:pPr>
      <w:hyperlink w:anchor="_Toc507396760" w:history="1">
        <w:r w:rsidR="00462B04" w:rsidRPr="0086582E">
          <w:rPr>
            <w:rStyle w:val="Hyperlink"/>
          </w:rPr>
          <w:t>2.4.1 Formal and Informal Meetings</w:t>
        </w:r>
        <w:r w:rsidR="00462B04" w:rsidRPr="0086582E">
          <w:rPr>
            <w:webHidden/>
          </w:rPr>
          <w:tab/>
        </w:r>
        <w:r w:rsidR="00462B04" w:rsidRPr="0086582E">
          <w:rPr>
            <w:webHidden/>
          </w:rPr>
          <w:fldChar w:fldCharType="begin"/>
        </w:r>
        <w:r w:rsidR="00462B04" w:rsidRPr="0086582E">
          <w:rPr>
            <w:webHidden/>
          </w:rPr>
          <w:instrText xml:space="preserve"> PAGEREF _Toc507396760 \h </w:instrText>
        </w:r>
        <w:r w:rsidR="00462B04" w:rsidRPr="0086582E">
          <w:rPr>
            <w:webHidden/>
          </w:rPr>
        </w:r>
        <w:r w:rsidR="00462B04" w:rsidRPr="0086582E">
          <w:rPr>
            <w:webHidden/>
          </w:rPr>
          <w:fldChar w:fldCharType="separate"/>
        </w:r>
        <w:r w:rsidR="008745DE">
          <w:rPr>
            <w:webHidden/>
          </w:rPr>
          <w:t>17</w:t>
        </w:r>
        <w:r w:rsidR="00462B04" w:rsidRPr="0086582E">
          <w:rPr>
            <w:webHidden/>
          </w:rPr>
          <w:fldChar w:fldCharType="end"/>
        </w:r>
      </w:hyperlink>
    </w:p>
    <w:p w14:paraId="3AB30467" w14:textId="77777777" w:rsidR="00462B04" w:rsidRPr="005D692B" w:rsidRDefault="0022418A" w:rsidP="003D0403">
      <w:pPr>
        <w:pStyle w:val="TOC1"/>
        <w:ind w:left="0" w:firstLine="0"/>
        <w:rPr>
          <w:rFonts w:ascii="Calibri" w:hAnsi="Calibri"/>
          <w:color w:val="auto"/>
          <w:sz w:val="22"/>
          <w:szCs w:val="22"/>
        </w:rPr>
      </w:pPr>
      <w:hyperlink w:anchor="_Toc507396761" w:history="1">
        <w:r w:rsidR="00462B04" w:rsidRPr="0086582E">
          <w:rPr>
            <w:rStyle w:val="Hyperlink"/>
          </w:rPr>
          <w:t>2.4.2 Performance Reviews</w:t>
        </w:r>
        <w:r w:rsidR="00462B04" w:rsidRPr="0086582E">
          <w:rPr>
            <w:webHidden/>
          </w:rPr>
          <w:tab/>
        </w:r>
        <w:r w:rsidR="00462B04" w:rsidRPr="0086582E">
          <w:rPr>
            <w:webHidden/>
          </w:rPr>
          <w:fldChar w:fldCharType="begin"/>
        </w:r>
        <w:r w:rsidR="00462B04" w:rsidRPr="0086582E">
          <w:rPr>
            <w:webHidden/>
          </w:rPr>
          <w:instrText xml:space="preserve"> PAGEREF _Toc507396761 \h </w:instrText>
        </w:r>
        <w:r w:rsidR="00462B04" w:rsidRPr="0086582E">
          <w:rPr>
            <w:webHidden/>
          </w:rPr>
        </w:r>
        <w:r w:rsidR="00462B04" w:rsidRPr="0086582E">
          <w:rPr>
            <w:webHidden/>
          </w:rPr>
          <w:fldChar w:fldCharType="separate"/>
        </w:r>
        <w:r w:rsidR="008745DE">
          <w:rPr>
            <w:webHidden/>
          </w:rPr>
          <w:t>18</w:t>
        </w:r>
        <w:r w:rsidR="00462B04" w:rsidRPr="0086582E">
          <w:rPr>
            <w:webHidden/>
          </w:rPr>
          <w:fldChar w:fldCharType="end"/>
        </w:r>
      </w:hyperlink>
    </w:p>
    <w:p w14:paraId="00BCB46B" w14:textId="77777777" w:rsidR="00462B04" w:rsidRPr="005D692B" w:rsidRDefault="0022418A" w:rsidP="003D0403">
      <w:pPr>
        <w:pStyle w:val="TOC1"/>
        <w:ind w:left="0" w:firstLine="0"/>
        <w:rPr>
          <w:rFonts w:ascii="Calibri" w:hAnsi="Calibri"/>
          <w:color w:val="auto"/>
          <w:sz w:val="22"/>
          <w:szCs w:val="22"/>
        </w:rPr>
      </w:pPr>
      <w:hyperlink w:anchor="_Toc507396762" w:history="1">
        <w:r w:rsidR="00462B04" w:rsidRPr="0086582E">
          <w:rPr>
            <w:rStyle w:val="Hyperlink"/>
          </w:rPr>
          <w:t>2.4.3 Remedial Actions for Anomalies</w:t>
        </w:r>
        <w:r w:rsidR="00462B04" w:rsidRPr="0086582E">
          <w:rPr>
            <w:webHidden/>
          </w:rPr>
          <w:tab/>
        </w:r>
        <w:r w:rsidR="00462B04" w:rsidRPr="0086582E">
          <w:rPr>
            <w:webHidden/>
          </w:rPr>
          <w:fldChar w:fldCharType="begin"/>
        </w:r>
        <w:r w:rsidR="00462B04" w:rsidRPr="0086582E">
          <w:rPr>
            <w:webHidden/>
          </w:rPr>
          <w:instrText xml:space="preserve"> PAGEREF _Toc507396762 \h </w:instrText>
        </w:r>
        <w:r w:rsidR="00462B04" w:rsidRPr="0086582E">
          <w:rPr>
            <w:webHidden/>
          </w:rPr>
        </w:r>
        <w:r w:rsidR="00462B04" w:rsidRPr="0086582E">
          <w:rPr>
            <w:webHidden/>
          </w:rPr>
          <w:fldChar w:fldCharType="separate"/>
        </w:r>
        <w:r w:rsidR="008745DE">
          <w:rPr>
            <w:webHidden/>
          </w:rPr>
          <w:t>19</w:t>
        </w:r>
        <w:r w:rsidR="00462B04" w:rsidRPr="0086582E">
          <w:rPr>
            <w:webHidden/>
          </w:rPr>
          <w:fldChar w:fldCharType="end"/>
        </w:r>
      </w:hyperlink>
    </w:p>
    <w:p w14:paraId="62622DE8" w14:textId="77777777" w:rsidR="00462B04" w:rsidRPr="005D692B" w:rsidRDefault="0022418A" w:rsidP="003D0403">
      <w:pPr>
        <w:pStyle w:val="TOC1"/>
        <w:ind w:left="0" w:firstLine="0"/>
        <w:rPr>
          <w:rFonts w:ascii="Calibri" w:hAnsi="Calibri"/>
          <w:color w:val="auto"/>
          <w:sz w:val="22"/>
          <w:szCs w:val="22"/>
        </w:rPr>
      </w:pPr>
      <w:hyperlink w:anchor="_Toc507396763" w:history="1">
        <w:r w:rsidR="00462B04" w:rsidRPr="0086582E">
          <w:rPr>
            <w:rStyle w:val="Hyperlink"/>
          </w:rPr>
          <w:t>2.4.4 Bi-Annual Senior Management Meetings</w:t>
        </w:r>
        <w:r w:rsidR="00462B04" w:rsidRPr="0086582E">
          <w:rPr>
            <w:webHidden/>
          </w:rPr>
          <w:tab/>
        </w:r>
        <w:r w:rsidR="00462B04" w:rsidRPr="0086582E">
          <w:rPr>
            <w:webHidden/>
          </w:rPr>
          <w:fldChar w:fldCharType="begin"/>
        </w:r>
        <w:r w:rsidR="00462B04" w:rsidRPr="0086582E">
          <w:rPr>
            <w:webHidden/>
          </w:rPr>
          <w:instrText xml:space="preserve"> PAGEREF _Toc507396763 \h </w:instrText>
        </w:r>
        <w:r w:rsidR="00462B04" w:rsidRPr="0086582E">
          <w:rPr>
            <w:webHidden/>
          </w:rPr>
        </w:r>
        <w:r w:rsidR="00462B04" w:rsidRPr="0086582E">
          <w:rPr>
            <w:webHidden/>
          </w:rPr>
          <w:fldChar w:fldCharType="separate"/>
        </w:r>
        <w:r w:rsidR="008745DE">
          <w:rPr>
            <w:webHidden/>
          </w:rPr>
          <w:t>19</w:t>
        </w:r>
        <w:r w:rsidR="00462B04" w:rsidRPr="0086582E">
          <w:rPr>
            <w:webHidden/>
          </w:rPr>
          <w:fldChar w:fldCharType="end"/>
        </w:r>
      </w:hyperlink>
    </w:p>
    <w:p w14:paraId="6B881098" w14:textId="77777777" w:rsidR="00462B04" w:rsidRPr="005D692B" w:rsidRDefault="0022418A" w:rsidP="003D0403">
      <w:pPr>
        <w:pStyle w:val="TOC1"/>
        <w:ind w:left="0" w:firstLine="0"/>
        <w:rPr>
          <w:rFonts w:ascii="Calibri" w:hAnsi="Calibri"/>
          <w:color w:val="auto"/>
          <w:sz w:val="22"/>
          <w:szCs w:val="22"/>
        </w:rPr>
      </w:pPr>
      <w:hyperlink w:anchor="_Toc507396764" w:history="1">
        <w:r w:rsidR="00462B04" w:rsidRPr="0086582E">
          <w:rPr>
            <w:rStyle w:val="Hyperlink"/>
          </w:rPr>
          <w:t>2.5   Contract Administration and Monitoring and Project Performance</w:t>
        </w:r>
        <w:r w:rsidR="00462B04" w:rsidRPr="0086582E">
          <w:rPr>
            <w:webHidden/>
          </w:rPr>
          <w:tab/>
        </w:r>
        <w:r w:rsidR="00462B04" w:rsidRPr="0086582E">
          <w:rPr>
            <w:webHidden/>
          </w:rPr>
          <w:fldChar w:fldCharType="begin"/>
        </w:r>
        <w:r w:rsidR="00462B04" w:rsidRPr="0086582E">
          <w:rPr>
            <w:webHidden/>
          </w:rPr>
          <w:instrText xml:space="preserve"> PAGEREF _Toc507396764 \h </w:instrText>
        </w:r>
        <w:r w:rsidR="00462B04" w:rsidRPr="0086582E">
          <w:rPr>
            <w:webHidden/>
          </w:rPr>
        </w:r>
        <w:r w:rsidR="00462B04" w:rsidRPr="0086582E">
          <w:rPr>
            <w:webHidden/>
          </w:rPr>
          <w:fldChar w:fldCharType="separate"/>
        </w:r>
        <w:r w:rsidR="008745DE">
          <w:rPr>
            <w:webHidden/>
          </w:rPr>
          <w:t>21</w:t>
        </w:r>
        <w:r w:rsidR="00462B04" w:rsidRPr="0086582E">
          <w:rPr>
            <w:webHidden/>
          </w:rPr>
          <w:fldChar w:fldCharType="end"/>
        </w:r>
      </w:hyperlink>
    </w:p>
    <w:p w14:paraId="5DF1916D" w14:textId="77777777" w:rsidR="00462B04" w:rsidRPr="005D692B" w:rsidRDefault="0022418A" w:rsidP="003D0403">
      <w:pPr>
        <w:pStyle w:val="TOC1"/>
        <w:ind w:left="0" w:firstLine="0"/>
        <w:rPr>
          <w:rFonts w:ascii="Calibri" w:hAnsi="Calibri"/>
          <w:color w:val="auto"/>
          <w:sz w:val="22"/>
          <w:szCs w:val="22"/>
        </w:rPr>
      </w:pPr>
      <w:hyperlink w:anchor="_Toc507396765" w:history="1">
        <w:r w:rsidR="00462B04" w:rsidRPr="0086582E">
          <w:rPr>
            <w:rStyle w:val="Hyperlink"/>
          </w:rPr>
          <w:t>2.5.1 Holding Suppliers Accountable</w:t>
        </w:r>
        <w:r w:rsidR="00462B04" w:rsidRPr="0086582E">
          <w:rPr>
            <w:webHidden/>
          </w:rPr>
          <w:tab/>
        </w:r>
        <w:r w:rsidR="00462B04" w:rsidRPr="0086582E">
          <w:rPr>
            <w:webHidden/>
          </w:rPr>
          <w:fldChar w:fldCharType="begin"/>
        </w:r>
        <w:r w:rsidR="00462B04" w:rsidRPr="0086582E">
          <w:rPr>
            <w:webHidden/>
          </w:rPr>
          <w:instrText xml:space="preserve"> PAGEREF _Toc507396765 \h </w:instrText>
        </w:r>
        <w:r w:rsidR="00462B04" w:rsidRPr="0086582E">
          <w:rPr>
            <w:webHidden/>
          </w:rPr>
        </w:r>
        <w:r w:rsidR="00462B04" w:rsidRPr="0086582E">
          <w:rPr>
            <w:webHidden/>
          </w:rPr>
          <w:fldChar w:fldCharType="separate"/>
        </w:r>
        <w:r w:rsidR="008745DE">
          <w:rPr>
            <w:webHidden/>
          </w:rPr>
          <w:t>22</w:t>
        </w:r>
        <w:r w:rsidR="00462B04" w:rsidRPr="0086582E">
          <w:rPr>
            <w:webHidden/>
          </w:rPr>
          <w:fldChar w:fldCharType="end"/>
        </w:r>
      </w:hyperlink>
    </w:p>
    <w:p w14:paraId="1764E654" w14:textId="77777777" w:rsidR="00462B04" w:rsidRPr="005D692B" w:rsidRDefault="0022418A" w:rsidP="003D0403">
      <w:pPr>
        <w:pStyle w:val="TOC1"/>
        <w:ind w:left="0" w:firstLine="0"/>
        <w:rPr>
          <w:rFonts w:ascii="Calibri" w:hAnsi="Calibri"/>
          <w:color w:val="auto"/>
          <w:sz w:val="22"/>
          <w:szCs w:val="22"/>
        </w:rPr>
      </w:pPr>
      <w:hyperlink w:anchor="_Toc507396766" w:history="1">
        <w:r w:rsidR="00462B04" w:rsidRPr="0086582E">
          <w:rPr>
            <w:rStyle w:val="Hyperlink"/>
          </w:rPr>
          <w:t>2.5.2 Use of Performance Standards</w:t>
        </w:r>
        <w:r w:rsidR="00462B04" w:rsidRPr="0086582E">
          <w:rPr>
            <w:webHidden/>
          </w:rPr>
          <w:tab/>
        </w:r>
        <w:r w:rsidR="00462B04" w:rsidRPr="0086582E">
          <w:rPr>
            <w:webHidden/>
          </w:rPr>
          <w:fldChar w:fldCharType="begin"/>
        </w:r>
        <w:r w:rsidR="00462B04" w:rsidRPr="0086582E">
          <w:rPr>
            <w:webHidden/>
          </w:rPr>
          <w:instrText xml:space="preserve"> PAGEREF _Toc507396766 \h </w:instrText>
        </w:r>
        <w:r w:rsidR="00462B04" w:rsidRPr="0086582E">
          <w:rPr>
            <w:webHidden/>
          </w:rPr>
        </w:r>
        <w:r w:rsidR="00462B04" w:rsidRPr="0086582E">
          <w:rPr>
            <w:webHidden/>
          </w:rPr>
          <w:fldChar w:fldCharType="separate"/>
        </w:r>
        <w:r w:rsidR="008745DE">
          <w:rPr>
            <w:webHidden/>
          </w:rPr>
          <w:t>22</w:t>
        </w:r>
        <w:r w:rsidR="00462B04" w:rsidRPr="0086582E">
          <w:rPr>
            <w:webHidden/>
          </w:rPr>
          <w:fldChar w:fldCharType="end"/>
        </w:r>
      </w:hyperlink>
    </w:p>
    <w:p w14:paraId="14E4F54B" w14:textId="77777777" w:rsidR="00462B04" w:rsidRPr="005D692B" w:rsidRDefault="0022418A" w:rsidP="003D0403">
      <w:pPr>
        <w:pStyle w:val="TOC1"/>
        <w:ind w:left="0" w:firstLine="0"/>
        <w:rPr>
          <w:rFonts w:ascii="Calibri" w:hAnsi="Calibri"/>
          <w:color w:val="auto"/>
          <w:sz w:val="22"/>
          <w:szCs w:val="22"/>
        </w:rPr>
      </w:pPr>
      <w:hyperlink w:anchor="_Toc507396767" w:history="1">
        <w:r w:rsidR="00462B04" w:rsidRPr="0086582E">
          <w:rPr>
            <w:rStyle w:val="Hyperlink"/>
          </w:rPr>
          <w:t>2.5.3 Designated Contracts Monitoring Office</w:t>
        </w:r>
        <w:r w:rsidR="00462B04" w:rsidRPr="0086582E">
          <w:rPr>
            <w:webHidden/>
          </w:rPr>
          <w:tab/>
        </w:r>
        <w:r w:rsidR="00462B04" w:rsidRPr="0086582E">
          <w:rPr>
            <w:webHidden/>
          </w:rPr>
          <w:fldChar w:fldCharType="begin"/>
        </w:r>
        <w:r w:rsidR="00462B04" w:rsidRPr="0086582E">
          <w:rPr>
            <w:webHidden/>
          </w:rPr>
          <w:instrText xml:space="preserve"> PAGEREF _Toc507396767 \h </w:instrText>
        </w:r>
        <w:r w:rsidR="00462B04" w:rsidRPr="0086582E">
          <w:rPr>
            <w:webHidden/>
          </w:rPr>
        </w:r>
        <w:r w:rsidR="00462B04" w:rsidRPr="0086582E">
          <w:rPr>
            <w:webHidden/>
          </w:rPr>
          <w:fldChar w:fldCharType="separate"/>
        </w:r>
        <w:r w:rsidR="008745DE">
          <w:rPr>
            <w:webHidden/>
          </w:rPr>
          <w:t>29</w:t>
        </w:r>
        <w:r w:rsidR="00462B04" w:rsidRPr="0086582E">
          <w:rPr>
            <w:webHidden/>
          </w:rPr>
          <w:fldChar w:fldCharType="end"/>
        </w:r>
      </w:hyperlink>
    </w:p>
    <w:p w14:paraId="2EA2EA61" w14:textId="77777777" w:rsidR="00462B04" w:rsidRPr="005D692B" w:rsidRDefault="0022418A" w:rsidP="003D0403">
      <w:pPr>
        <w:pStyle w:val="TOC1"/>
        <w:ind w:left="0" w:firstLine="0"/>
        <w:rPr>
          <w:rFonts w:ascii="Calibri" w:hAnsi="Calibri"/>
          <w:color w:val="auto"/>
          <w:sz w:val="22"/>
          <w:szCs w:val="22"/>
        </w:rPr>
      </w:pPr>
      <w:hyperlink w:anchor="_Toc507396768" w:history="1">
        <w:r w:rsidR="00462B04" w:rsidRPr="0086582E">
          <w:rPr>
            <w:rStyle w:val="Hyperlink"/>
          </w:rPr>
          <w:t>2.6 Summary of Literature Review</w:t>
        </w:r>
        <w:r w:rsidR="00462B04" w:rsidRPr="0086582E">
          <w:rPr>
            <w:webHidden/>
          </w:rPr>
          <w:tab/>
        </w:r>
        <w:r w:rsidR="00462B04" w:rsidRPr="0086582E">
          <w:rPr>
            <w:webHidden/>
          </w:rPr>
          <w:fldChar w:fldCharType="begin"/>
        </w:r>
        <w:r w:rsidR="00462B04" w:rsidRPr="0086582E">
          <w:rPr>
            <w:webHidden/>
          </w:rPr>
          <w:instrText xml:space="preserve"> PAGEREF _Toc507396768 \h </w:instrText>
        </w:r>
        <w:r w:rsidR="00462B04" w:rsidRPr="0086582E">
          <w:rPr>
            <w:webHidden/>
          </w:rPr>
        </w:r>
        <w:r w:rsidR="00462B04" w:rsidRPr="0086582E">
          <w:rPr>
            <w:webHidden/>
          </w:rPr>
          <w:fldChar w:fldCharType="separate"/>
        </w:r>
        <w:r w:rsidR="008745DE">
          <w:rPr>
            <w:webHidden/>
          </w:rPr>
          <w:t>31</w:t>
        </w:r>
        <w:r w:rsidR="00462B04" w:rsidRPr="0086582E">
          <w:rPr>
            <w:webHidden/>
          </w:rPr>
          <w:fldChar w:fldCharType="end"/>
        </w:r>
      </w:hyperlink>
    </w:p>
    <w:p w14:paraId="3B06648E" w14:textId="77777777" w:rsidR="00462B04" w:rsidRPr="005D692B" w:rsidRDefault="0022418A" w:rsidP="003D0403">
      <w:pPr>
        <w:pStyle w:val="TOC1"/>
        <w:ind w:left="0" w:firstLine="0"/>
        <w:rPr>
          <w:rFonts w:ascii="Calibri" w:hAnsi="Calibri"/>
          <w:color w:val="auto"/>
          <w:sz w:val="22"/>
          <w:szCs w:val="22"/>
        </w:rPr>
      </w:pPr>
      <w:hyperlink w:anchor="_Toc507396769" w:history="1">
        <w:r w:rsidR="00462B04" w:rsidRPr="0086582E">
          <w:rPr>
            <w:rStyle w:val="Hyperlink"/>
            <w:b/>
          </w:rPr>
          <w:t>CHAPTER THREE</w:t>
        </w:r>
        <w:r w:rsidR="00811B4A" w:rsidRPr="0086582E">
          <w:rPr>
            <w:rStyle w:val="Hyperlink"/>
            <w:b/>
          </w:rPr>
          <w:t>:</w:t>
        </w:r>
      </w:hyperlink>
      <w:hyperlink w:anchor="_Toc507396770" w:history="1">
        <w:r w:rsidR="00462B04" w:rsidRPr="0086582E">
          <w:rPr>
            <w:rStyle w:val="Hyperlink"/>
            <w:b/>
          </w:rPr>
          <w:t>METHODOLOGY</w:t>
        </w:r>
        <w:r w:rsidR="00462B04" w:rsidRPr="0086582E">
          <w:rPr>
            <w:webHidden/>
          </w:rPr>
          <w:tab/>
        </w:r>
        <w:r w:rsidR="00462B04" w:rsidRPr="0086582E">
          <w:rPr>
            <w:webHidden/>
          </w:rPr>
          <w:fldChar w:fldCharType="begin"/>
        </w:r>
        <w:r w:rsidR="00462B04" w:rsidRPr="0086582E">
          <w:rPr>
            <w:webHidden/>
          </w:rPr>
          <w:instrText xml:space="preserve"> PAGEREF _Toc507396770 \h </w:instrText>
        </w:r>
        <w:r w:rsidR="00462B04" w:rsidRPr="0086582E">
          <w:rPr>
            <w:webHidden/>
          </w:rPr>
        </w:r>
        <w:r w:rsidR="00462B04" w:rsidRPr="0086582E">
          <w:rPr>
            <w:webHidden/>
          </w:rPr>
          <w:fldChar w:fldCharType="separate"/>
        </w:r>
        <w:r w:rsidR="008745DE">
          <w:rPr>
            <w:webHidden/>
          </w:rPr>
          <w:t>33</w:t>
        </w:r>
        <w:r w:rsidR="00462B04" w:rsidRPr="0086582E">
          <w:rPr>
            <w:webHidden/>
          </w:rPr>
          <w:fldChar w:fldCharType="end"/>
        </w:r>
      </w:hyperlink>
    </w:p>
    <w:p w14:paraId="7F4C62D7" w14:textId="77777777" w:rsidR="00462B04" w:rsidRPr="005D692B" w:rsidRDefault="0022418A" w:rsidP="003D0403">
      <w:pPr>
        <w:pStyle w:val="TOC1"/>
        <w:ind w:left="0" w:firstLine="0"/>
        <w:rPr>
          <w:rFonts w:ascii="Calibri" w:hAnsi="Calibri"/>
          <w:color w:val="auto"/>
          <w:sz w:val="22"/>
          <w:szCs w:val="22"/>
        </w:rPr>
      </w:pPr>
      <w:hyperlink w:anchor="_Toc507396771" w:history="1">
        <w:r w:rsidR="00462B04" w:rsidRPr="0086582E">
          <w:rPr>
            <w:rStyle w:val="Hyperlink"/>
          </w:rPr>
          <w:t>3.1. Introduction</w:t>
        </w:r>
        <w:r w:rsidR="00462B04" w:rsidRPr="0086582E">
          <w:rPr>
            <w:webHidden/>
          </w:rPr>
          <w:tab/>
        </w:r>
        <w:r w:rsidR="00462B04" w:rsidRPr="0086582E">
          <w:rPr>
            <w:webHidden/>
          </w:rPr>
          <w:fldChar w:fldCharType="begin"/>
        </w:r>
        <w:r w:rsidR="00462B04" w:rsidRPr="0086582E">
          <w:rPr>
            <w:webHidden/>
          </w:rPr>
          <w:instrText xml:space="preserve"> PAGEREF _Toc507396771 \h </w:instrText>
        </w:r>
        <w:r w:rsidR="00462B04" w:rsidRPr="0086582E">
          <w:rPr>
            <w:webHidden/>
          </w:rPr>
        </w:r>
        <w:r w:rsidR="00462B04" w:rsidRPr="0086582E">
          <w:rPr>
            <w:webHidden/>
          </w:rPr>
          <w:fldChar w:fldCharType="separate"/>
        </w:r>
        <w:r w:rsidR="008745DE">
          <w:rPr>
            <w:webHidden/>
          </w:rPr>
          <w:t>33</w:t>
        </w:r>
        <w:r w:rsidR="00462B04" w:rsidRPr="0086582E">
          <w:rPr>
            <w:webHidden/>
          </w:rPr>
          <w:fldChar w:fldCharType="end"/>
        </w:r>
      </w:hyperlink>
    </w:p>
    <w:p w14:paraId="3078C858" w14:textId="77777777" w:rsidR="00462B04" w:rsidRPr="005D692B" w:rsidRDefault="0022418A" w:rsidP="003D0403">
      <w:pPr>
        <w:pStyle w:val="TOC1"/>
        <w:ind w:left="0" w:firstLine="0"/>
        <w:rPr>
          <w:rFonts w:ascii="Calibri" w:hAnsi="Calibri"/>
          <w:color w:val="auto"/>
          <w:sz w:val="22"/>
          <w:szCs w:val="22"/>
        </w:rPr>
      </w:pPr>
      <w:hyperlink w:anchor="_Toc507396772" w:history="1">
        <w:r w:rsidR="00462B04" w:rsidRPr="0086582E">
          <w:rPr>
            <w:rStyle w:val="Hyperlink"/>
          </w:rPr>
          <w:t>3.2. Research Design</w:t>
        </w:r>
        <w:r w:rsidR="00462B04" w:rsidRPr="0086582E">
          <w:rPr>
            <w:webHidden/>
          </w:rPr>
          <w:tab/>
        </w:r>
        <w:r w:rsidR="00462B04" w:rsidRPr="0086582E">
          <w:rPr>
            <w:webHidden/>
          </w:rPr>
          <w:fldChar w:fldCharType="begin"/>
        </w:r>
        <w:r w:rsidR="00462B04" w:rsidRPr="0086582E">
          <w:rPr>
            <w:webHidden/>
          </w:rPr>
          <w:instrText xml:space="preserve"> PAGEREF _Toc507396772 \h </w:instrText>
        </w:r>
        <w:r w:rsidR="00462B04" w:rsidRPr="0086582E">
          <w:rPr>
            <w:webHidden/>
          </w:rPr>
        </w:r>
        <w:r w:rsidR="00462B04" w:rsidRPr="0086582E">
          <w:rPr>
            <w:webHidden/>
          </w:rPr>
          <w:fldChar w:fldCharType="separate"/>
        </w:r>
        <w:r w:rsidR="008745DE">
          <w:rPr>
            <w:webHidden/>
          </w:rPr>
          <w:t>33</w:t>
        </w:r>
        <w:r w:rsidR="00462B04" w:rsidRPr="0086582E">
          <w:rPr>
            <w:webHidden/>
          </w:rPr>
          <w:fldChar w:fldCharType="end"/>
        </w:r>
      </w:hyperlink>
    </w:p>
    <w:p w14:paraId="24AAA3B9" w14:textId="77777777" w:rsidR="00462B04" w:rsidRPr="005D692B" w:rsidRDefault="0022418A" w:rsidP="003D0403">
      <w:pPr>
        <w:pStyle w:val="TOC1"/>
        <w:ind w:left="0" w:firstLine="0"/>
        <w:rPr>
          <w:rFonts w:ascii="Calibri" w:hAnsi="Calibri"/>
          <w:color w:val="auto"/>
          <w:sz w:val="22"/>
          <w:szCs w:val="22"/>
        </w:rPr>
      </w:pPr>
      <w:hyperlink w:anchor="_Toc507396773" w:history="1">
        <w:r w:rsidR="00462B04" w:rsidRPr="0086582E">
          <w:rPr>
            <w:rStyle w:val="Hyperlink"/>
          </w:rPr>
          <w:t>3.3 Study Population</w:t>
        </w:r>
        <w:r w:rsidR="00462B04" w:rsidRPr="0086582E">
          <w:rPr>
            <w:webHidden/>
          </w:rPr>
          <w:tab/>
        </w:r>
        <w:r w:rsidR="00462B04" w:rsidRPr="0086582E">
          <w:rPr>
            <w:webHidden/>
          </w:rPr>
          <w:fldChar w:fldCharType="begin"/>
        </w:r>
        <w:r w:rsidR="00462B04" w:rsidRPr="0086582E">
          <w:rPr>
            <w:webHidden/>
          </w:rPr>
          <w:instrText xml:space="preserve"> PAGEREF _Toc507396773 \h </w:instrText>
        </w:r>
        <w:r w:rsidR="00462B04" w:rsidRPr="0086582E">
          <w:rPr>
            <w:webHidden/>
          </w:rPr>
        </w:r>
        <w:r w:rsidR="00462B04" w:rsidRPr="0086582E">
          <w:rPr>
            <w:webHidden/>
          </w:rPr>
          <w:fldChar w:fldCharType="separate"/>
        </w:r>
        <w:r w:rsidR="008745DE">
          <w:rPr>
            <w:webHidden/>
          </w:rPr>
          <w:t>34</w:t>
        </w:r>
        <w:r w:rsidR="00462B04" w:rsidRPr="0086582E">
          <w:rPr>
            <w:webHidden/>
          </w:rPr>
          <w:fldChar w:fldCharType="end"/>
        </w:r>
      </w:hyperlink>
    </w:p>
    <w:p w14:paraId="4157BC2F" w14:textId="77777777" w:rsidR="00462B04" w:rsidRPr="005D692B" w:rsidRDefault="0022418A" w:rsidP="003D0403">
      <w:pPr>
        <w:pStyle w:val="TOC1"/>
        <w:ind w:left="0" w:firstLine="0"/>
        <w:rPr>
          <w:rFonts w:ascii="Calibri" w:hAnsi="Calibri"/>
          <w:color w:val="auto"/>
          <w:sz w:val="22"/>
          <w:szCs w:val="22"/>
        </w:rPr>
      </w:pPr>
      <w:hyperlink w:anchor="_Toc507396774" w:history="1">
        <w:r w:rsidR="00462B04" w:rsidRPr="0086582E">
          <w:rPr>
            <w:rStyle w:val="Hyperlink"/>
          </w:rPr>
          <w:t>3.4 Sample Size</w:t>
        </w:r>
        <w:r w:rsidR="00462B04" w:rsidRPr="0086582E">
          <w:rPr>
            <w:webHidden/>
          </w:rPr>
          <w:tab/>
        </w:r>
        <w:r w:rsidR="00462B04" w:rsidRPr="0086582E">
          <w:rPr>
            <w:webHidden/>
          </w:rPr>
          <w:fldChar w:fldCharType="begin"/>
        </w:r>
        <w:r w:rsidR="00462B04" w:rsidRPr="0086582E">
          <w:rPr>
            <w:webHidden/>
          </w:rPr>
          <w:instrText xml:space="preserve"> PAGEREF _Toc507396774 \h </w:instrText>
        </w:r>
        <w:r w:rsidR="00462B04" w:rsidRPr="0086582E">
          <w:rPr>
            <w:webHidden/>
          </w:rPr>
        </w:r>
        <w:r w:rsidR="00462B04" w:rsidRPr="0086582E">
          <w:rPr>
            <w:webHidden/>
          </w:rPr>
          <w:fldChar w:fldCharType="separate"/>
        </w:r>
        <w:r w:rsidR="008745DE">
          <w:rPr>
            <w:webHidden/>
          </w:rPr>
          <w:t>34</w:t>
        </w:r>
        <w:r w:rsidR="00462B04" w:rsidRPr="0086582E">
          <w:rPr>
            <w:webHidden/>
          </w:rPr>
          <w:fldChar w:fldCharType="end"/>
        </w:r>
      </w:hyperlink>
    </w:p>
    <w:p w14:paraId="5DDB37F4" w14:textId="77777777" w:rsidR="00462B04" w:rsidRPr="005D692B" w:rsidRDefault="0022418A" w:rsidP="003D0403">
      <w:pPr>
        <w:pStyle w:val="TOC1"/>
        <w:ind w:left="0" w:firstLine="0"/>
        <w:rPr>
          <w:rFonts w:ascii="Calibri" w:hAnsi="Calibri"/>
          <w:color w:val="auto"/>
          <w:sz w:val="22"/>
          <w:szCs w:val="22"/>
        </w:rPr>
      </w:pPr>
      <w:hyperlink w:anchor="_Toc507396807" w:history="1">
        <w:r w:rsidR="00462B04" w:rsidRPr="0086582E">
          <w:rPr>
            <w:rStyle w:val="Hyperlink"/>
          </w:rPr>
          <w:t>3.5 Sampling procedure</w:t>
        </w:r>
        <w:r w:rsidR="00462B04" w:rsidRPr="0086582E">
          <w:rPr>
            <w:webHidden/>
          </w:rPr>
          <w:tab/>
        </w:r>
        <w:r w:rsidR="00462B04" w:rsidRPr="0086582E">
          <w:rPr>
            <w:webHidden/>
          </w:rPr>
          <w:fldChar w:fldCharType="begin"/>
        </w:r>
        <w:r w:rsidR="00462B04" w:rsidRPr="0086582E">
          <w:rPr>
            <w:webHidden/>
          </w:rPr>
          <w:instrText xml:space="preserve"> PAGEREF _Toc507396807 \h </w:instrText>
        </w:r>
        <w:r w:rsidR="00462B04" w:rsidRPr="0086582E">
          <w:rPr>
            <w:webHidden/>
          </w:rPr>
        </w:r>
        <w:r w:rsidR="00462B04" w:rsidRPr="0086582E">
          <w:rPr>
            <w:webHidden/>
          </w:rPr>
          <w:fldChar w:fldCharType="separate"/>
        </w:r>
        <w:r w:rsidR="008745DE">
          <w:rPr>
            <w:webHidden/>
          </w:rPr>
          <w:t>35</w:t>
        </w:r>
        <w:r w:rsidR="00462B04" w:rsidRPr="0086582E">
          <w:rPr>
            <w:webHidden/>
          </w:rPr>
          <w:fldChar w:fldCharType="end"/>
        </w:r>
      </w:hyperlink>
    </w:p>
    <w:p w14:paraId="3DFE8686" w14:textId="77777777" w:rsidR="00462B04" w:rsidRPr="005D692B" w:rsidRDefault="0022418A" w:rsidP="003D0403">
      <w:pPr>
        <w:pStyle w:val="TOC1"/>
        <w:ind w:left="0" w:firstLine="0"/>
        <w:rPr>
          <w:rFonts w:ascii="Calibri" w:hAnsi="Calibri"/>
          <w:color w:val="auto"/>
          <w:sz w:val="22"/>
          <w:szCs w:val="22"/>
        </w:rPr>
      </w:pPr>
      <w:hyperlink w:anchor="_Toc507396808" w:history="1">
        <w:r w:rsidR="00462B04" w:rsidRPr="0086582E">
          <w:rPr>
            <w:rStyle w:val="Hyperlink"/>
          </w:rPr>
          <w:t>3.6. Methods of Data Collection</w:t>
        </w:r>
        <w:r w:rsidR="00462B04" w:rsidRPr="0086582E">
          <w:rPr>
            <w:webHidden/>
          </w:rPr>
          <w:tab/>
        </w:r>
        <w:r w:rsidR="00462B04" w:rsidRPr="0086582E">
          <w:rPr>
            <w:webHidden/>
          </w:rPr>
          <w:fldChar w:fldCharType="begin"/>
        </w:r>
        <w:r w:rsidR="00462B04" w:rsidRPr="0086582E">
          <w:rPr>
            <w:webHidden/>
          </w:rPr>
          <w:instrText xml:space="preserve"> PAGEREF _Toc507396808 \h </w:instrText>
        </w:r>
        <w:r w:rsidR="00462B04" w:rsidRPr="0086582E">
          <w:rPr>
            <w:webHidden/>
          </w:rPr>
        </w:r>
        <w:r w:rsidR="00462B04" w:rsidRPr="0086582E">
          <w:rPr>
            <w:webHidden/>
          </w:rPr>
          <w:fldChar w:fldCharType="separate"/>
        </w:r>
        <w:r w:rsidR="008745DE">
          <w:rPr>
            <w:webHidden/>
          </w:rPr>
          <w:t>36</w:t>
        </w:r>
        <w:r w:rsidR="00462B04" w:rsidRPr="0086582E">
          <w:rPr>
            <w:webHidden/>
          </w:rPr>
          <w:fldChar w:fldCharType="end"/>
        </w:r>
      </w:hyperlink>
    </w:p>
    <w:p w14:paraId="687B9852" w14:textId="77777777" w:rsidR="00462B04" w:rsidRPr="005D692B" w:rsidRDefault="0022418A" w:rsidP="003D0403">
      <w:pPr>
        <w:pStyle w:val="TOC1"/>
        <w:ind w:left="0" w:firstLine="0"/>
        <w:rPr>
          <w:rFonts w:ascii="Calibri" w:hAnsi="Calibri"/>
          <w:color w:val="auto"/>
          <w:sz w:val="22"/>
          <w:szCs w:val="22"/>
        </w:rPr>
      </w:pPr>
      <w:hyperlink w:anchor="_Toc507396809" w:history="1">
        <w:r w:rsidR="00462B04" w:rsidRPr="0086582E">
          <w:rPr>
            <w:rStyle w:val="Hyperlink"/>
          </w:rPr>
          <w:t>3.6.1 Face-to-face interviews</w:t>
        </w:r>
        <w:r w:rsidR="00462B04" w:rsidRPr="0086582E">
          <w:rPr>
            <w:webHidden/>
          </w:rPr>
          <w:tab/>
        </w:r>
        <w:r w:rsidR="00462B04" w:rsidRPr="0086582E">
          <w:rPr>
            <w:webHidden/>
          </w:rPr>
          <w:fldChar w:fldCharType="begin"/>
        </w:r>
        <w:r w:rsidR="00462B04" w:rsidRPr="0086582E">
          <w:rPr>
            <w:webHidden/>
          </w:rPr>
          <w:instrText xml:space="preserve"> PAGEREF _Toc507396809 \h </w:instrText>
        </w:r>
        <w:r w:rsidR="00462B04" w:rsidRPr="0086582E">
          <w:rPr>
            <w:webHidden/>
          </w:rPr>
        </w:r>
        <w:r w:rsidR="00462B04" w:rsidRPr="0086582E">
          <w:rPr>
            <w:webHidden/>
          </w:rPr>
          <w:fldChar w:fldCharType="separate"/>
        </w:r>
        <w:r w:rsidR="008745DE">
          <w:rPr>
            <w:webHidden/>
          </w:rPr>
          <w:t>36</w:t>
        </w:r>
        <w:r w:rsidR="00462B04" w:rsidRPr="0086582E">
          <w:rPr>
            <w:webHidden/>
          </w:rPr>
          <w:fldChar w:fldCharType="end"/>
        </w:r>
      </w:hyperlink>
    </w:p>
    <w:p w14:paraId="688F733A" w14:textId="77777777" w:rsidR="00462B04" w:rsidRPr="005D692B" w:rsidRDefault="0022418A" w:rsidP="003D0403">
      <w:pPr>
        <w:pStyle w:val="TOC1"/>
        <w:ind w:left="0" w:firstLine="0"/>
        <w:rPr>
          <w:rFonts w:ascii="Calibri" w:hAnsi="Calibri"/>
          <w:color w:val="auto"/>
          <w:sz w:val="22"/>
          <w:szCs w:val="22"/>
        </w:rPr>
      </w:pPr>
      <w:hyperlink w:anchor="_Toc507396810" w:history="1">
        <w:r w:rsidR="00462B04" w:rsidRPr="0086582E">
          <w:rPr>
            <w:rStyle w:val="Hyperlink"/>
          </w:rPr>
          <w:t>3.6.2 Questionnaire Survey</w:t>
        </w:r>
        <w:r w:rsidR="00462B04" w:rsidRPr="0086582E">
          <w:rPr>
            <w:webHidden/>
          </w:rPr>
          <w:tab/>
        </w:r>
        <w:r w:rsidR="00462B04" w:rsidRPr="0086582E">
          <w:rPr>
            <w:webHidden/>
          </w:rPr>
          <w:fldChar w:fldCharType="begin"/>
        </w:r>
        <w:r w:rsidR="00462B04" w:rsidRPr="0086582E">
          <w:rPr>
            <w:webHidden/>
          </w:rPr>
          <w:instrText xml:space="preserve"> PAGEREF _Toc507396810 \h </w:instrText>
        </w:r>
        <w:r w:rsidR="00462B04" w:rsidRPr="0086582E">
          <w:rPr>
            <w:webHidden/>
          </w:rPr>
        </w:r>
        <w:r w:rsidR="00462B04" w:rsidRPr="0086582E">
          <w:rPr>
            <w:webHidden/>
          </w:rPr>
          <w:fldChar w:fldCharType="separate"/>
        </w:r>
        <w:r w:rsidR="008745DE">
          <w:rPr>
            <w:webHidden/>
          </w:rPr>
          <w:t>36</w:t>
        </w:r>
        <w:r w:rsidR="00462B04" w:rsidRPr="0086582E">
          <w:rPr>
            <w:webHidden/>
          </w:rPr>
          <w:fldChar w:fldCharType="end"/>
        </w:r>
      </w:hyperlink>
    </w:p>
    <w:p w14:paraId="6244786C" w14:textId="77777777" w:rsidR="00462B04" w:rsidRPr="005D692B" w:rsidRDefault="0022418A" w:rsidP="003D0403">
      <w:pPr>
        <w:pStyle w:val="TOC1"/>
        <w:ind w:left="0" w:firstLine="0"/>
        <w:rPr>
          <w:rFonts w:ascii="Calibri" w:hAnsi="Calibri"/>
          <w:color w:val="auto"/>
          <w:sz w:val="22"/>
          <w:szCs w:val="22"/>
        </w:rPr>
      </w:pPr>
      <w:hyperlink w:anchor="_Toc507396811" w:history="1">
        <w:r w:rsidR="00462B04" w:rsidRPr="0086582E">
          <w:rPr>
            <w:rStyle w:val="Hyperlink"/>
          </w:rPr>
          <w:t>3.7. Instruments for Data Collection</w:t>
        </w:r>
        <w:r w:rsidR="00462B04" w:rsidRPr="0086582E">
          <w:rPr>
            <w:webHidden/>
          </w:rPr>
          <w:tab/>
        </w:r>
        <w:r w:rsidR="00462B04" w:rsidRPr="0086582E">
          <w:rPr>
            <w:webHidden/>
          </w:rPr>
          <w:fldChar w:fldCharType="begin"/>
        </w:r>
        <w:r w:rsidR="00462B04" w:rsidRPr="0086582E">
          <w:rPr>
            <w:webHidden/>
          </w:rPr>
          <w:instrText xml:space="preserve"> PAGEREF _Toc507396811 \h </w:instrText>
        </w:r>
        <w:r w:rsidR="00462B04" w:rsidRPr="0086582E">
          <w:rPr>
            <w:webHidden/>
          </w:rPr>
        </w:r>
        <w:r w:rsidR="00462B04" w:rsidRPr="0086582E">
          <w:rPr>
            <w:webHidden/>
          </w:rPr>
          <w:fldChar w:fldCharType="separate"/>
        </w:r>
        <w:r w:rsidR="008745DE">
          <w:rPr>
            <w:webHidden/>
          </w:rPr>
          <w:t>37</w:t>
        </w:r>
        <w:r w:rsidR="00462B04" w:rsidRPr="0086582E">
          <w:rPr>
            <w:webHidden/>
          </w:rPr>
          <w:fldChar w:fldCharType="end"/>
        </w:r>
      </w:hyperlink>
    </w:p>
    <w:p w14:paraId="77CCA6D7" w14:textId="77777777" w:rsidR="00462B04" w:rsidRPr="005D692B" w:rsidRDefault="0022418A" w:rsidP="003D0403">
      <w:pPr>
        <w:pStyle w:val="TOC1"/>
        <w:ind w:left="0" w:firstLine="0"/>
        <w:rPr>
          <w:rFonts w:ascii="Calibri" w:hAnsi="Calibri"/>
          <w:color w:val="auto"/>
          <w:sz w:val="22"/>
          <w:szCs w:val="22"/>
        </w:rPr>
      </w:pPr>
      <w:hyperlink w:anchor="_Toc507396812" w:history="1">
        <w:r w:rsidR="00462B04" w:rsidRPr="0086582E">
          <w:rPr>
            <w:rStyle w:val="Hyperlink"/>
          </w:rPr>
          <w:t>3.7.1 Questionnaire</w:t>
        </w:r>
        <w:r w:rsidR="00462B04" w:rsidRPr="0086582E">
          <w:rPr>
            <w:webHidden/>
          </w:rPr>
          <w:tab/>
        </w:r>
        <w:r w:rsidR="00462B04" w:rsidRPr="0086582E">
          <w:rPr>
            <w:webHidden/>
          </w:rPr>
          <w:fldChar w:fldCharType="begin"/>
        </w:r>
        <w:r w:rsidR="00462B04" w:rsidRPr="0086582E">
          <w:rPr>
            <w:webHidden/>
          </w:rPr>
          <w:instrText xml:space="preserve"> PAGEREF _Toc507396812 \h </w:instrText>
        </w:r>
        <w:r w:rsidR="00462B04" w:rsidRPr="0086582E">
          <w:rPr>
            <w:webHidden/>
          </w:rPr>
        </w:r>
        <w:r w:rsidR="00462B04" w:rsidRPr="0086582E">
          <w:rPr>
            <w:webHidden/>
          </w:rPr>
          <w:fldChar w:fldCharType="separate"/>
        </w:r>
        <w:r w:rsidR="008745DE">
          <w:rPr>
            <w:webHidden/>
          </w:rPr>
          <w:t>37</w:t>
        </w:r>
        <w:r w:rsidR="00462B04" w:rsidRPr="0086582E">
          <w:rPr>
            <w:webHidden/>
          </w:rPr>
          <w:fldChar w:fldCharType="end"/>
        </w:r>
      </w:hyperlink>
    </w:p>
    <w:p w14:paraId="01297D9F" w14:textId="77777777" w:rsidR="00462B04" w:rsidRPr="005D692B" w:rsidRDefault="0022418A" w:rsidP="003D0403">
      <w:pPr>
        <w:pStyle w:val="TOC1"/>
        <w:ind w:left="0" w:firstLine="0"/>
        <w:rPr>
          <w:rFonts w:ascii="Calibri" w:hAnsi="Calibri"/>
          <w:color w:val="auto"/>
          <w:sz w:val="22"/>
          <w:szCs w:val="22"/>
        </w:rPr>
      </w:pPr>
      <w:hyperlink w:anchor="_Toc507396813" w:history="1">
        <w:r w:rsidR="00462B04" w:rsidRPr="0086582E">
          <w:rPr>
            <w:rStyle w:val="Hyperlink"/>
          </w:rPr>
          <w:t>3.7.2 Interview Guide</w:t>
        </w:r>
        <w:r w:rsidR="00462B04" w:rsidRPr="0086582E">
          <w:rPr>
            <w:webHidden/>
          </w:rPr>
          <w:tab/>
        </w:r>
        <w:r w:rsidR="00462B04" w:rsidRPr="0086582E">
          <w:rPr>
            <w:webHidden/>
          </w:rPr>
          <w:fldChar w:fldCharType="begin"/>
        </w:r>
        <w:r w:rsidR="00462B04" w:rsidRPr="0086582E">
          <w:rPr>
            <w:webHidden/>
          </w:rPr>
          <w:instrText xml:space="preserve"> PAGEREF _Toc507396813 \h </w:instrText>
        </w:r>
        <w:r w:rsidR="00462B04" w:rsidRPr="0086582E">
          <w:rPr>
            <w:webHidden/>
          </w:rPr>
        </w:r>
        <w:r w:rsidR="00462B04" w:rsidRPr="0086582E">
          <w:rPr>
            <w:webHidden/>
          </w:rPr>
          <w:fldChar w:fldCharType="separate"/>
        </w:r>
        <w:r w:rsidR="008745DE">
          <w:rPr>
            <w:webHidden/>
          </w:rPr>
          <w:t>37</w:t>
        </w:r>
        <w:r w:rsidR="00462B04" w:rsidRPr="0086582E">
          <w:rPr>
            <w:webHidden/>
          </w:rPr>
          <w:fldChar w:fldCharType="end"/>
        </w:r>
      </w:hyperlink>
    </w:p>
    <w:p w14:paraId="2FC4E573" w14:textId="77777777" w:rsidR="00462B04" w:rsidRPr="005D692B" w:rsidRDefault="0022418A" w:rsidP="003D0403">
      <w:pPr>
        <w:pStyle w:val="TOC1"/>
        <w:ind w:left="0" w:firstLine="0"/>
        <w:rPr>
          <w:rFonts w:ascii="Calibri" w:hAnsi="Calibri"/>
          <w:color w:val="auto"/>
          <w:sz w:val="22"/>
          <w:szCs w:val="22"/>
        </w:rPr>
      </w:pPr>
      <w:hyperlink w:anchor="_Toc507396814" w:history="1">
        <w:r w:rsidR="00462B04" w:rsidRPr="0086582E">
          <w:rPr>
            <w:rStyle w:val="Hyperlink"/>
          </w:rPr>
          <w:t>3.8 Validity of Data Collection Instruments</w:t>
        </w:r>
        <w:r w:rsidR="00462B04" w:rsidRPr="0086582E">
          <w:rPr>
            <w:webHidden/>
          </w:rPr>
          <w:tab/>
        </w:r>
        <w:r w:rsidR="00462B04" w:rsidRPr="0086582E">
          <w:rPr>
            <w:webHidden/>
          </w:rPr>
          <w:fldChar w:fldCharType="begin"/>
        </w:r>
        <w:r w:rsidR="00462B04" w:rsidRPr="0086582E">
          <w:rPr>
            <w:webHidden/>
          </w:rPr>
          <w:instrText xml:space="preserve"> PAGEREF _Toc507396814 \h </w:instrText>
        </w:r>
        <w:r w:rsidR="00462B04" w:rsidRPr="0086582E">
          <w:rPr>
            <w:webHidden/>
          </w:rPr>
        </w:r>
        <w:r w:rsidR="00462B04" w:rsidRPr="0086582E">
          <w:rPr>
            <w:webHidden/>
          </w:rPr>
          <w:fldChar w:fldCharType="separate"/>
        </w:r>
        <w:r w:rsidR="008745DE">
          <w:rPr>
            <w:webHidden/>
          </w:rPr>
          <w:t>38</w:t>
        </w:r>
        <w:r w:rsidR="00462B04" w:rsidRPr="0086582E">
          <w:rPr>
            <w:webHidden/>
          </w:rPr>
          <w:fldChar w:fldCharType="end"/>
        </w:r>
      </w:hyperlink>
    </w:p>
    <w:p w14:paraId="2FA33875" w14:textId="77777777" w:rsidR="00462B04" w:rsidRPr="005D692B" w:rsidRDefault="0022418A" w:rsidP="003D0403">
      <w:pPr>
        <w:pStyle w:val="TOC1"/>
        <w:ind w:left="0" w:firstLine="0"/>
        <w:rPr>
          <w:rFonts w:ascii="Calibri" w:hAnsi="Calibri"/>
          <w:color w:val="auto"/>
          <w:sz w:val="22"/>
          <w:szCs w:val="22"/>
        </w:rPr>
      </w:pPr>
      <w:hyperlink w:anchor="_Toc507396817" w:history="1">
        <w:r w:rsidR="00462B04" w:rsidRPr="0086582E">
          <w:rPr>
            <w:rStyle w:val="Hyperlink"/>
          </w:rPr>
          <w:t>3.10. Procedure of Data Collection</w:t>
        </w:r>
        <w:r w:rsidR="00462B04" w:rsidRPr="0086582E">
          <w:rPr>
            <w:webHidden/>
          </w:rPr>
          <w:tab/>
        </w:r>
        <w:r w:rsidR="00462B04" w:rsidRPr="0086582E">
          <w:rPr>
            <w:webHidden/>
          </w:rPr>
          <w:fldChar w:fldCharType="begin"/>
        </w:r>
        <w:r w:rsidR="00462B04" w:rsidRPr="0086582E">
          <w:rPr>
            <w:webHidden/>
          </w:rPr>
          <w:instrText xml:space="preserve"> PAGEREF _Toc507396817 \h </w:instrText>
        </w:r>
        <w:r w:rsidR="00462B04" w:rsidRPr="0086582E">
          <w:rPr>
            <w:webHidden/>
          </w:rPr>
        </w:r>
        <w:r w:rsidR="00462B04" w:rsidRPr="0086582E">
          <w:rPr>
            <w:webHidden/>
          </w:rPr>
          <w:fldChar w:fldCharType="separate"/>
        </w:r>
        <w:r w:rsidR="008745DE">
          <w:rPr>
            <w:webHidden/>
          </w:rPr>
          <w:t>40</w:t>
        </w:r>
        <w:r w:rsidR="00462B04" w:rsidRPr="0086582E">
          <w:rPr>
            <w:webHidden/>
          </w:rPr>
          <w:fldChar w:fldCharType="end"/>
        </w:r>
      </w:hyperlink>
    </w:p>
    <w:p w14:paraId="23B9B104" w14:textId="77777777" w:rsidR="00462B04" w:rsidRPr="005D692B" w:rsidRDefault="0022418A" w:rsidP="003D0403">
      <w:pPr>
        <w:pStyle w:val="TOC1"/>
        <w:ind w:left="0" w:firstLine="0"/>
        <w:rPr>
          <w:rFonts w:ascii="Calibri" w:hAnsi="Calibri"/>
          <w:color w:val="auto"/>
          <w:sz w:val="22"/>
          <w:szCs w:val="22"/>
        </w:rPr>
      </w:pPr>
      <w:hyperlink w:anchor="_Toc507396818" w:history="1">
        <w:r w:rsidR="00462B04" w:rsidRPr="0086582E">
          <w:rPr>
            <w:rStyle w:val="Hyperlink"/>
          </w:rPr>
          <w:t>3.11. Data Analysis Plan</w:t>
        </w:r>
        <w:r w:rsidR="00462B04" w:rsidRPr="0086582E">
          <w:rPr>
            <w:webHidden/>
          </w:rPr>
          <w:tab/>
        </w:r>
        <w:r w:rsidR="00462B04" w:rsidRPr="0086582E">
          <w:rPr>
            <w:webHidden/>
          </w:rPr>
          <w:fldChar w:fldCharType="begin"/>
        </w:r>
        <w:r w:rsidR="00462B04" w:rsidRPr="0086582E">
          <w:rPr>
            <w:webHidden/>
          </w:rPr>
          <w:instrText xml:space="preserve"> PAGEREF _Toc507396818 \h </w:instrText>
        </w:r>
        <w:r w:rsidR="00462B04" w:rsidRPr="0086582E">
          <w:rPr>
            <w:webHidden/>
          </w:rPr>
        </w:r>
        <w:r w:rsidR="00462B04" w:rsidRPr="0086582E">
          <w:rPr>
            <w:webHidden/>
          </w:rPr>
          <w:fldChar w:fldCharType="separate"/>
        </w:r>
        <w:r w:rsidR="008745DE">
          <w:rPr>
            <w:webHidden/>
          </w:rPr>
          <w:t>40</w:t>
        </w:r>
        <w:r w:rsidR="00462B04" w:rsidRPr="0086582E">
          <w:rPr>
            <w:webHidden/>
          </w:rPr>
          <w:fldChar w:fldCharType="end"/>
        </w:r>
      </w:hyperlink>
    </w:p>
    <w:p w14:paraId="25C8B3BE" w14:textId="77777777" w:rsidR="00462B04" w:rsidRPr="005D692B" w:rsidRDefault="0022418A" w:rsidP="003D0403">
      <w:pPr>
        <w:pStyle w:val="TOC1"/>
        <w:ind w:left="0" w:firstLine="0"/>
        <w:rPr>
          <w:rFonts w:ascii="Calibri" w:hAnsi="Calibri"/>
          <w:color w:val="auto"/>
          <w:sz w:val="22"/>
          <w:szCs w:val="22"/>
        </w:rPr>
      </w:pPr>
      <w:hyperlink w:anchor="_Toc507396819" w:history="1">
        <w:r w:rsidR="00462B04" w:rsidRPr="0086582E">
          <w:rPr>
            <w:rStyle w:val="Hyperlink"/>
          </w:rPr>
          <w:t>3.11.1 Analysis of Quantitative Data</w:t>
        </w:r>
        <w:r w:rsidR="00462B04" w:rsidRPr="0086582E">
          <w:rPr>
            <w:webHidden/>
          </w:rPr>
          <w:tab/>
        </w:r>
        <w:r w:rsidR="00462B04" w:rsidRPr="0086582E">
          <w:rPr>
            <w:webHidden/>
          </w:rPr>
          <w:fldChar w:fldCharType="begin"/>
        </w:r>
        <w:r w:rsidR="00462B04" w:rsidRPr="0086582E">
          <w:rPr>
            <w:webHidden/>
          </w:rPr>
          <w:instrText xml:space="preserve"> PAGEREF _Toc507396819 \h </w:instrText>
        </w:r>
        <w:r w:rsidR="00462B04" w:rsidRPr="0086582E">
          <w:rPr>
            <w:webHidden/>
          </w:rPr>
        </w:r>
        <w:r w:rsidR="00462B04" w:rsidRPr="0086582E">
          <w:rPr>
            <w:webHidden/>
          </w:rPr>
          <w:fldChar w:fldCharType="separate"/>
        </w:r>
        <w:r w:rsidR="008745DE">
          <w:rPr>
            <w:webHidden/>
          </w:rPr>
          <w:t>40</w:t>
        </w:r>
        <w:r w:rsidR="00462B04" w:rsidRPr="0086582E">
          <w:rPr>
            <w:webHidden/>
          </w:rPr>
          <w:fldChar w:fldCharType="end"/>
        </w:r>
      </w:hyperlink>
    </w:p>
    <w:p w14:paraId="1FA45495" w14:textId="77777777" w:rsidR="00462B04" w:rsidRPr="005D692B" w:rsidRDefault="0022418A" w:rsidP="003D0403">
      <w:pPr>
        <w:pStyle w:val="TOC1"/>
        <w:ind w:left="0" w:firstLine="0"/>
        <w:rPr>
          <w:rFonts w:ascii="Calibri" w:hAnsi="Calibri"/>
          <w:color w:val="auto"/>
          <w:sz w:val="22"/>
          <w:szCs w:val="22"/>
        </w:rPr>
      </w:pPr>
      <w:hyperlink w:anchor="_Toc507396820" w:history="1">
        <w:r w:rsidR="00462B04" w:rsidRPr="0086582E">
          <w:rPr>
            <w:rStyle w:val="Hyperlink"/>
          </w:rPr>
          <w:t>3.11.2 Analysis of Qualitative Data</w:t>
        </w:r>
        <w:r w:rsidR="00462B04" w:rsidRPr="0086582E">
          <w:rPr>
            <w:webHidden/>
          </w:rPr>
          <w:tab/>
        </w:r>
        <w:r w:rsidR="00462B04" w:rsidRPr="0086582E">
          <w:rPr>
            <w:webHidden/>
          </w:rPr>
          <w:fldChar w:fldCharType="begin"/>
        </w:r>
        <w:r w:rsidR="00462B04" w:rsidRPr="0086582E">
          <w:rPr>
            <w:webHidden/>
          </w:rPr>
          <w:instrText xml:space="preserve"> PAGEREF _Toc507396820 \h </w:instrText>
        </w:r>
        <w:r w:rsidR="00462B04" w:rsidRPr="0086582E">
          <w:rPr>
            <w:webHidden/>
          </w:rPr>
        </w:r>
        <w:r w:rsidR="00462B04" w:rsidRPr="0086582E">
          <w:rPr>
            <w:webHidden/>
          </w:rPr>
          <w:fldChar w:fldCharType="separate"/>
        </w:r>
        <w:r w:rsidR="008745DE">
          <w:rPr>
            <w:webHidden/>
          </w:rPr>
          <w:t>41</w:t>
        </w:r>
        <w:r w:rsidR="00462B04" w:rsidRPr="0086582E">
          <w:rPr>
            <w:webHidden/>
          </w:rPr>
          <w:fldChar w:fldCharType="end"/>
        </w:r>
      </w:hyperlink>
    </w:p>
    <w:p w14:paraId="7E4D9E12" w14:textId="77777777" w:rsidR="00462B04" w:rsidRPr="005D692B" w:rsidRDefault="0022418A" w:rsidP="003D0403">
      <w:pPr>
        <w:pStyle w:val="TOC1"/>
        <w:ind w:left="0" w:firstLine="0"/>
        <w:rPr>
          <w:rFonts w:ascii="Calibri" w:hAnsi="Calibri"/>
          <w:color w:val="auto"/>
          <w:sz w:val="22"/>
          <w:szCs w:val="22"/>
        </w:rPr>
      </w:pPr>
      <w:hyperlink w:anchor="_Toc507396821" w:history="1">
        <w:r w:rsidR="00462B04" w:rsidRPr="0086582E">
          <w:rPr>
            <w:rStyle w:val="Hyperlink"/>
          </w:rPr>
          <w:t>3.12 Ethical Considerations</w:t>
        </w:r>
        <w:r w:rsidR="00462B04" w:rsidRPr="0086582E">
          <w:rPr>
            <w:webHidden/>
          </w:rPr>
          <w:tab/>
        </w:r>
        <w:r w:rsidR="00462B04" w:rsidRPr="0086582E">
          <w:rPr>
            <w:webHidden/>
          </w:rPr>
          <w:fldChar w:fldCharType="begin"/>
        </w:r>
        <w:r w:rsidR="00462B04" w:rsidRPr="0086582E">
          <w:rPr>
            <w:webHidden/>
          </w:rPr>
          <w:instrText xml:space="preserve"> PAGEREF _Toc507396821 \h </w:instrText>
        </w:r>
        <w:r w:rsidR="00462B04" w:rsidRPr="0086582E">
          <w:rPr>
            <w:webHidden/>
          </w:rPr>
        </w:r>
        <w:r w:rsidR="00462B04" w:rsidRPr="0086582E">
          <w:rPr>
            <w:webHidden/>
          </w:rPr>
          <w:fldChar w:fldCharType="separate"/>
        </w:r>
        <w:r w:rsidR="008745DE">
          <w:rPr>
            <w:webHidden/>
          </w:rPr>
          <w:t>41</w:t>
        </w:r>
        <w:r w:rsidR="00462B04" w:rsidRPr="0086582E">
          <w:rPr>
            <w:webHidden/>
          </w:rPr>
          <w:fldChar w:fldCharType="end"/>
        </w:r>
      </w:hyperlink>
    </w:p>
    <w:p w14:paraId="02B61B1B" w14:textId="77777777" w:rsidR="00462B04" w:rsidRPr="005D692B" w:rsidRDefault="0022418A" w:rsidP="003D0403">
      <w:pPr>
        <w:pStyle w:val="TOC1"/>
        <w:ind w:left="0" w:firstLine="0"/>
        <w:rPr>
          <w:rFonts w:ascii="Calibri" w:hAnsi="Calibri"/>
          <w:color w:val="auto"/>
          <w:sz w:val="22"/>
          <w:szCs w:val="22"/>
        </w:rPr>
      </w:pPr>
      <w:hyperlink w:anchor="_Toc507396823" w:history="1">
        <w:r w:rsidR="00462B04" w:rsidRPr="0086582E">
          <w:rPr>
            <w:rStyle w:val="Hyperlink"/>
            <w:b/>
          </w:rPr>
          <w:t>CHAPTER FOUR</w:t>
        </w:r>
        <w:r w:rsidR="00811B4A" w:rsidRPr="0086582E">
          <w:rPr>
            <w:rStyle w:val="Hyperlink"/>
            <w:b/>
          </w:rPr>
          <w:t>:</w:t>
        </w:r>
      </w:hyperlink>
      <w:hyperlink w:anchor="_Toc507396824" w:history="1">
        <w:r w:rsidR="00462B04" w:rsidRPr="0086582E">
          <w:rPr>
            <w:rStyle w:val="Hyperlink"/>
            <w:b/>
          </w:rPr>
          <w:t>PRESENTATION, ANALYSIS AND INTERPRETATION OF THE FINDINGS</w:t>
        </w:r>
        <w:r w:rsidR="00462B04" w:rsidRPr="0086582E">
          <w:rPr>
            <w:webHidden/>
          </w:rPr>
          <w:tab/>
        </w:r>
        <w:r w:rsidR="00462B04" w:rsidRPr="0086582E">
          <w:rPr>
            <w:webHidden/>
          </w:rPr>
          <w:fldChar w:fldCharType="begin"/>
        </w:r>
        <w:r w:rsidR="00462B04" w:rsidRPr="0086582E">
          <w:rPr>
            <w:webHidden/>
          </w:rPr>
          <w:instrText xml:space="preserve"> PAGEREF _Toc507396824 \h </w:instrText>
        </w:r>
        <w:r w:rsidR="00462B04" w:rsidRPr="0086582E">
          <w:rPr>
            <w:webHidden/>
          </w:rPr>
        </w:r>
        <w:r w:rsidR="00462B04" w:rsidRPr="0086582E">
          <w:rPr>
            <w:webHidden/>
          </w:rPr>
          <w:fldChar w:fldCharType="separate"/>
        </w:r>
        <w:r w:rsidR="008745DE">
          <w:rPr>
            <w:webHidden/>
          </w:rPr>
          <w:t>43</w:t>
        </w:r>
        <w:r w:rsidR="00462B04" w:rsidRPr="0086582E">
          <w:rPr>
            <w:webHidden/>
          </w:rPr>
          <w:fldChar w:fldCharType="end"/>
        </w:r>
      </w:hyperlink>
    </w:p>
    <w:p w14:paraId="1F3A8EBC" w14:textId="77777777" w:rsidR="00462B04" w:rsidRPr="005D692B" w:rsidRDefault="0022418A" w:rsidP="003D0403">
      <w:pPr>
        <w:pStyle w:val="TOC1"/>
        <w:ind w:left="0" w:firstLine="0"/>
        <w:rPr>
          <w:rFonts w:ascii="Calibri" w:hAnsi="Calibri"/>
          <w:color w:val="auto"/>
          <w:sz w:val="22"/>
          <w:szCs w:val="22"/>
        </w:rPr>
      </w:pPr>
      <w:hyperlink w:anchor="_Toc507396825" w:history="1">
        <w:r w:rsidR="00462B04" w:rsidRPr="0086582E">
          <w:rPr>
            <w:rStyle w:val="Hyperlink"/>
          </w:rPr>
          <w:t>4.1 Introduction</w:t>
        </w:r>
        <w:r w:rsidR="00462B04" w:rsidRPr="0086582E">
          <w:rPr>
            <w:webHidden/>
          </w:rPr>
          <w:tab/>
        </w:r>
        <w:r w:rsidR="00462B04" w:rsidRPr="0086582E">
          <w:rPr>
            <w:webHidden/>
          </w:rPr>
          <w:fldChar w:fldCharType="begin"/>
        </w:r>
        <w:r w:rsidR="00462B04" w:rsidRPr="0086582E">
          <w:rPr>
            <w:webHidden/>
          </w:rPr>
          <w:instrText xml:space="preserve"> PAGEREF _Toc507396825 \h </w:instrText>
        </w:r>
        <w:r w:rsidR="00462B04" w:rsidRPr="0086582E">
          <w:rPr>
            <w:webHidden/>
          </w:rPr>
        </w:r>
        <w:r w:rsidR="00462B04" w:rsidRPr="0086582E">
          <w:rPr>
            <w:webHidden/>
          </w:rPr>
          <w:fldChar w:fldCharType="separate"/>
        </w:r>
        <w:r w:rsidR="008745DE">
          <w:rPr>
            <w:webHidden/>
          </w:rPr>
          <w:t>43</w:t>
        </w:r>
        <w:r w:rsidR="00462B04" w:rsidRPr="0086582E">
          <w:rPr>
            <w:webHidden/>
          </w:rPr>
          <w:fldChar w:fldCharType="end"/>
        </w:r>
      </w:hyperlink>
    </w:p>
    <w:p w14:paraId="2482976B" w14:textId="77777777" w:rsidR="00462B04" w:rsidRPr="005D692B" w:rsidRDefault="0022418A" w:rsidP="003D0403">
      <w:pPr>
        <w:pStyle w:val="TOC1"/>
        <w:ind w:left="0" w:firstLine="0"/>
        <w:rPr>
          <w:rFonts w:ascii="Calibri" w:hAnsi="Calibri"/>
          <w:color w:val="auto"/>
          <w:sz w:val="22"/>
          <w:szCs w:val="22"/>
        </w:rPr>
      </w:pPr>
      <w:hyperlink w:anchor="_Toc507396826" w:history="1">
        <w:r w:rsidR="00462B04" w:rsidRPr="0086582E">
          <w:rPr>
            <w:rStyle w:val="Hyperlink"/>
          </w:rPr>
          <w:t>4.2 Response rate</w:t>
        </w:r>
        <w:r w:rsidR="00462B04" w:rsidRPr="0086582E">
          <w:rPr>
            <w:webHidden/>
          </w:rPr>
          <w:tab/>
        </w:r>
        <w:r w:rsidR="00462B04" w:rsidRPr="0086582E">
          <w:rPr>
            <w:webHidden/>
          </w:rPr>
          <w:fldChar w:fldCharType="begin"/>
        </w:r>
        <w:r w:rsidR="00462B04" w:rsidRPr="0086582E">
          <w:rPr>
            <w:webHidden/>
          </w:rPr>
          <w:instrText xml:space="preserve"> PAGEREF _Toc507396826 \h </w:instrText>
        </w:r>
        <w:r w:rsidR="00462B04" w:rsidRPr="0086582E">
          <w:rPr>
            <w:webHidden/>
          </w:rPr>
        </w:r>
        <w:r w:rsidR="00462B04" w:rsidRPr="0086582E">
          <w:rPr>
            <w:webHidden/>
          </w:rPr>
          <w:fldChar w:fldCharType="separate"/>
        </w:r>
        <w:r w:rsidR="008745DE">
          <w:rPr>
            <w:webHidden/>
          </w:rPr>
          <w:t>43</w:t>
        </w:r>
        <w:r w:rsidR="00462B04" w:rsidRPr="0086582E">
          <w:rPr>
            <w:webHidden/>
          </w:rPr>
          <w:fldChar w:fldCharType="end"/>
        </w:r>
      </w:hyperlink>
    </w:p>
    <w:p w14:paraId="40F7BB8A" w14:textId="77777777" w:rsidR="00462B04" w:rsidRPr="005D692B" w:rsidRDefault="0022418A" w:rsidP="003D0403">
      <w:pPr>
        <w:pStyle w:val="TOC1"/>
        <w:ind w:left="0" w:firstLine="0"/>
        <w:rPr>
          <w:rFonts w:ascii="Calibri" w:hAnsi="Calibri"/>
          <w:color w:val="auto"/>
          <w:sz w:val="22"/>
          <w:szCs w:val="22"/>
        </w:rPr>
      </w:pPr>
      <w:hyperlink w:anchor="_Toc507396828" w:history="1">
        <w:r w:rsidR="00462B04" w:rsidRPr="0086582E">
          <w:rPr>
            <w:rStyle w:val="Hyperlink"/>
          </w:rPr>
          <w:t>4.3 Background information of the Respondents</w:t>
        </w:r>
        <w:r w:rsidR="00462B04" w:rsidRPr="0086582E">
          <w:rPr>
            <w:webHidden/>
          </w:rPr>
          <w:tab/>
        </w:r>
        <w:r w:rsidR="00462B04" w:rsidRPr="0086582E">
          <w:rPr>
            <w:webHidden/>
          </w:rPr>
          <w:fldChar w:fldCharType="begin"/>
        </w:r>
        <w:r w:rsidR="00462B04" w:rsidRPr="0086582E">
          <w:rPr>
            <w:webHidden/>
          </w:rPr>
          <w:instrText xml:space="preserve"> PAGEREF _Toc507396828 \h </w:instrText>
        </w:r>
        <w:r w:rsidR="00462B04" w:rsidRPr="0086582E">
          <w:rPr>
            <w:webHidden/>
          </w:rPr>
        </w:r>
        <w:r w:rsidR="00462B04" w:rsidRPr="0086582E">
          <w:rPr>
            <w:webHidden/>
          </w:rPr>
          <w:fldChar w:fldCharType="separate"/>
        </w:r>
        <w:r w:rsidR="008745DE">
          <w:rPr>
            <w:webHidden/>
          </w:rPr>
          <w:t>44</w:t>
        </w:r>
        <w:r w:rsidR="00462B04" w:rsidRPr="0086582E">
          <w:rPr>
            <w:webHidden/>
          </w:rPr>
          <w:fldChar w:fldCharType="end"/>
        </w:r>
      </w:hyperlink>
    </w:p>
    <w:p w14:paraId="7AE26489" w14:textId="77777777" w:rsidR="00462B04" w:rsidRPr="005D692B" w:rsidRDefault="0022418A" w:rsidP="003D0403">
      <w:pPr>
        <w:pStyle w:val="TOC1"/>
        <w:ind w:left="0" w:firstLine="0"/>
        <w:rPr>
          <w:rFonts w:ascii="Calibri" w:hAnsi="Calibri"/>
          <w:color w:val="auto"/>
          <w:sz w:val="22"/>
          <w:szCs w:val="22"/>
        </w:rPr>
      </w:pPr>
      <w:hyperlink w:anchor="_Toc507396829" w:history="1">
        <w:r w:rsidR="00462B04" w:rsidRPr="0086582E">
          <w:rPr>
            <w:rStyle w:val="Hyperlink"/>
          </w:rPr>
          <w:t>4.3.1 The Gender of the Respondents</w:t>
        </w:r>
        <w:r w:rsidR="00462B04" w:rsidRPr="0086582E">
          <w:rPr>
            <w:webHidden/>
          </w:rPr>
          <w:tab/>
        </w:r>
        <w:r w:rsidR="00462B04" w:rsidRPr="0086582E">
          <w:rPr>
            <w:webHidden/>
          </w:rPr>
          <w:fldChar w:fldCharType="begin"/>
        </w:r>
        <w:r w:rsidR="00462B04" w:rsidRPr="0086582E">
          <w:rPr>
            <w:webHidden/>
          </w:rPr>
          <w:instrText xml:space="preserve"> PAGEREF _Toc507396829 \h </w:instrText>
        </w:r>
        <w:r w:rsidR="00462B04" w:rsidRPr="0086582E">
          <w:rPr>
            <w:webHidden/>
          </w:rPr>
        </w:r>
        <w:r w:rsidR="00462B04" w:rsidRPr="0086582E">
          <w:rPr>
            <w:webHidden/>
          </w:rPr>
          <w:fldChar w:fldCharType="separate"/>
        </w:r>
        <w:r w:rsidR="008745DE">
          <w:rPr>
            <w:webHidden/>
          </w:rPr>
          <w:t>44</w:t>
        </w:r>
        <w:r w:rsidR="00462B04" w:rsidRPr="0086582E">
          <w:rPr>
            <w:webHidden/>
          </w:rPr>
          <w:fldChar w:fldCharType="end"/>
        </w:r>
      </w:hyperlink>
    </w:p>
    <w:p w14:paraId="5A37DFF1" w14:textId="77777777" w:rsidR="00462B04" w:rsidRPr="005D692B" w:rsidRDefault="0022418A" w:rsidP="003D0403">
      <w:pPr>
        <w:pStyle w:val="TOC1"/>
        <w:ind w:left="0" w:firstLine="0"/>
        <w:rPr>
          <w:rFonts w:ascii="Calibri" w:hAnsi="Calibri"/>
          <w:color w:val="auto"/>
          <w:sz w:val="22"/>
          <w:szCs w:val="22"/>
        </w:rPr>
      </w:pPr>
      <w:hyperlink w:anchor="_Toc507396831" w:history="1">
        <w:r w:rsidR="00462B04" w:rsidRPr="0086582E">
          <w:rPr>
            <w:rStyle w:val="Hyperlink"/>
          </w:rPr>
          <w:t>4.3.2 The Age of respondents</w:t>
        </w:r>
        <w:r w:rsidR="00462B04" w:rsidRPr="0086582E">
          <w:rPr>
            <w:webHidden/>
          </w:rPr>
          <w:tab/>
        </w:r>
        <w:r w:rsidR="00462B04" w:rsidRPr="0086582E">
          <w:rPr>
            <w:webHidden/>
          </w:rPr>
          <w:fldChar w:fldCharType="begin"/>
        </w:r>
        <w:r w:rsidR="00462B04" w:rsidRPr="0086582E">
          <w:rPr>
            <w:webHidden/>
          </w:rPr>
          <w:instrText xml:space="preserve"> PAGEREF _Toc507396831 \h </w:instrText>
        </w:r>
        <w:r w:rsidR="00462B04" w:rsidRPr="0086582E">
          <w:rPr>
            <w:webHidden/>
          </w:rPr>
        </w:r>
        <w:r w:rsidR="00462B04" w:rsidRPr="0086582E">
          <w:rPr>
            <w:webHidden/>
          </w:rPr>
          <w:fldChar w:fldCharType="separate"/>
        </w:r>
        <w:r w:rsidR="008745DE">
          <w:rPr>
            <w:webHidden/>
          </w:rPr>
          <w:t>45</w:t>
        </w:r>
        <w:r w:rsidR="00462B04" w:rsidRPr="0086582E">
          <w:rPr>
            <w:webHidden/>
          </w:rPr>
          <w:fldChar w:fldCharType="end"/>
        </w:r>
      </w:hyperlink>
    </w:p>
    <w:p w14:paraId="2C970A47" w14:textId="77777777" w:rsidR="00462B04" w:rsidRPr="005D692B" w:rsidRDefault="0022418A" w:rsidP="003D0403">
      <w:pPr>
        <w:pStyle w:val="TOC1"/>
        <w:ind w:left="0" w:firstLine="0"/>
        <w:rPr>
          <w:rFonts w:ascii="Calibri" w:hAnsi="Calibri"/>
          <w:color w:val="auto"/>
          <w:sz w:val="22"/>
          <w:szCs w:val="22"/>
        </w:rPr>
      </w:pPr>
      <w:hyperlink w:anchor="_Toc507396833" w:history="1">
        <w:r w:rsidR="00462B04" w:rsidRPr="0086582E">
          <w:rPr>
            <w:rStyle w:val="Hyperlink"/>
          </w:rPr>
          <w:t>4.3.3 The Level of education</w:t>
        </w:r>
        <w:r w:rsidR="00462B04" w:rsidRPr="0086582E">
          <w:rPr>
            <w:webHidden/>
          </w:rPr>
          <w:tab/>
        </w:r>
        <w:r w:rsidR="00462B04" w:rsidRPr="0086582E">
          <w:rPr>
            <w:webHidden/>
          </w:rPr>
          <w:fldChar w:fldCharType="begin"/>
        </w:r>
        <w:r w:rsidR="00462B04" w:rsidRPr="0086582E">
          <w:rPr>
            <w:webHidden/>
          </w:rPr>
          <w:instrText xml:space="preserve"> PAGEREF _Toc507396833 \h </w:instrText>
        </w:r>
        <w:r w:rsidR="00462B04" w:rsidRPr="0086582E">
          <w:rPr>
            <w:webHidden/>
          </w:rPr>
        </w:r>
        <w:r w:rsidR="00462B04" w:rsidRPr="0086582E">
          <w:rPr>
            <w:webHidden/>
          </w:rPr>
          <w:fldChar w:fldCharType="separate"/>
        </w:r>
        <w:r w:rsidR="008745DE">
          <w:rPr>
            <w:webHidden/>
          </w:rPr>
          <w:t>45</w:t>
        </w:r>
        <w:r w:rsidR="00462B04" w:rsidRPr="0086582E">
          <w:rPr>
            <w:webHidden/>
          </w:rPr>
          <w:fldChar w:fldCharType="end"/>
        </w:r>
      </w:hyperlink>
    </w:p>
    <w:p w14:paraId="39720495" w14:textId="77777777" w:rsidR="00462B04" w:rsidRPr="005D692B" w:rsidRDefault="0022418A" w:rsidP="003D0403">
      <w:pPr>
        <w:pStyle w:val="TOC1"/>
        <w:ind w:left="0" w:firstLine="0"/>
        <w:rPr>
          <w:rFonts w:ascii="Calibri" w:hAnsi="Calibri"/>
          <w:color w:val="auto"/>
          <w:sz w:val="22"/>
          <w:szCs w:val="22"/>
        </w:rPr>
      </w:pPr>
      <w:hyperlink w:anchor="_Toc507396835" w:history="1">
        <w:r w:rsidR="00462B04" w:rsidRPr="0086582E">
          <w:rPr>
            <w:rStyle w:val="Hyperlink"/>
          </w:rPr>
          <w:t>4.3.4 Working experience of the Respondents</w:t>
        </w:r>
        <w:r w:rsidR="00462B04" w:rsidRPr="0086582E">
          <w:rPr>
            <w:webHidden/>
          </w:rPr>
          <w:tab/>
        </w:r>
        <w:r w:rsidR="00462B04" w:rsidRPr="0086582E">
          <w:rPr>
            <w:webHidden/>
          </w:rPr>
          <w:fldChar w:fldCharType="begin"/>
        </w:r>
        <w:r w:rsidR="00462B04" w:rsidRPr="0086582E">
          <w:rPr>
            <w:webHidden/>
          </w:rPr>
          <w:instrText xml:space="preserve"> PAGEREF _Toc507396835 \h </w:instrText>
        </w:r>
        <w:r w:rsidR="00462B04" w:rsidRPr="0086582E">
          <w:rPr>
            <w:webHidden/>
          </w:rPr>
        </w:r>
        <w:r w:rsidR="00462B04" w:rsidRPr="0086582E">
          <w:rPr>
            <w:webHidden/>
          </w:rPr>
          <w:fldChar w:fldCharType="separate"/>
        </w:r>
        <w:r w:rsidR="008745DE">
          <w:rPr>
            <w:webHidden/>
          </w:rPr>
          <w:t>46</w:t>
        </w:r>
        <w:r w:rsidR="00462B04" w:rsidRPr="0086582E">
          <w:rPr>
            <w:webHidden/>
          </w:rPr>
          <w:fldChar w:fldCharType="end"/>
        </w:r>
      </w:hyperlink>
    </w:p>
    <w:p w14:paraId="6626AA35" w14:textId="77777777" w:rsidR="00462B04" w:rsidRPr="005D692B" w:rsidRDefault="0022418A" w:rsidP="003D0403">
      <w:pPr>
        <w:pStyle w:val="TOC1"/>
        <w:ind w:left="0" w:firstLine="0"/>
        <w:rPr>
          <w:rFonts w:ascii="Calibri" w:hAnsi="Calibri"/>
          <w:color w:val="auto"/>
          <w:sz w:val="22"/>
          <w:szCs w:val="22"/>
        </w:rPr>
      </w:pPr>
      <w:hyperlink w:anchor="_Toc507396837" w:history="1">
        <w:r w:rsidR="00462B04" w:rsidRPr="0086582E">
          <w:rPr>
            <w:rStyle w:val="Hyperlink"/>
          </w:rPr>
          <w:t>4.4 Research Question One: What is the Relationship between Contract delivery management and project performance at SHA?</w:t>
        </w:r>
        <w:r w:rsidR="00462B04" w:rsidRPr="0086582E">
          <w:rPr>
            <w:webHidden/>
          </w:rPr>
          <w:tab/>
        </w:r>
        <w:r w:rsidR="00462B04" w:rsidRPr="0086582E">
          <w:rPr>
            <w:webHidden/>
          </w:rPr>
          <w:fldChar w:fldCharType="begin"/>
        </w:r>
        <w:r w:rsidR="00462B04" w:rsidRPr="0086582E">
          <w:rPr>
            <w:webHidden/>
          </w:rPr>
          <w:instrText xml:space="preserve"> PAGEREF _Toc507396837 \h </w:instrText>
        </w:r>
        <w:r w:rsidR="00462B04" w:rsidRPr="0086582E">
          <w:rPr>
            <w:webHidden/>
          </w:rPr>
        </w:r>
        <w:r w:rsidR="00462B04" w:rsidRPr="0086582E">
          <w:rPr>
            <w:webHidden/>
          </w:rPr>
          <w:fldChar w:fldCharType="separate"/>
        </w:r>
        <w:r w:rsidR="008745DE">
          <w:rPr>
            <w:webHidden/>
          </w:rPr>
          <w:t>47</w:t>
        </w:r>
        <w:r w:rsidR="00462B04" w:rsidRPr="0086582E">
          <w:rPr>
            <w:webHidden/>
          </w:rPr>
          <w:fldChar w:fldCharType="end"/>
        </w:r>
      </w:hyperlink>
    </w:p>
    <w:p w14:paraId="745CAA89" w14:textId="77777777" w:rsidR="00462B04" w:rsidRPr="005D692B" w:rsidRDefault="0022418A" w:rsidP="003D0403">
      <w:pPr>
        <w:pStyle w:val="TOC1"/>
        <w:ind w:left="0" w:firstLine="0"/>
        <w:rPr>
          <w:rFonts w:ascii="Calibri" w:hAnsi="Calibri"/>
          <w:color w:val="auto"/>
          <w:sz w:val="22"/>
          <w:szCs w:val="22"/>
        </w:rPr>
      </w:pPr>
      <w:hyperlink w:anchor="_Toc507396838" w:history="1">
        <w:r w:rsidR="00462B04" w:rsidRPr="0086582E">
          <w:rPr>
            <w:rStyle w:val="Hyperlink"/>
          </w:rPr>
          <w:t>4.4.1 Description of Project Performance in SHA</w:t>
        </w:r>
        <w:r w:rsidR="00462B04" w:rsidRPr="0086582E">
          <w:rPr>
            <w:webHidden/>
          </w:rPr>
          <w:tab/>
        </w:r>
        <w:r w:rsidR="00462B04" w:rsidRPr="0086582E">
          <w:rPr>
            <w:webHidden/>
          </w:rPr>
          <w:fldChar w:fldCharType="begin"/>
        </w:r>
        <w:r w:rsidR="00462B04" w:rsidRPr="0086582E">
          <w:rPr>
            <w:webHidden/>
          </w:rPr>
          <w:instrText xml:space="preserve"> PAGEREF _Toc507396838 \h </w:instrText>
        </w:r>
        <w:r w:rsidR="00462B04" w:rsidRPr="0086582E">
          <w:rPr>
            <w:webHidden/>
          </w:rPr>
        </w:r>
        <w:r w:rsidR="00462B04" w:rsidRPr="0086582E">
          <w:rPr>
            <w:webHidden/>
          </w:rPr>
          <w:fldChar w:fldCharType="separate"/>
        </w:r>
        <w:r w:rsidR="008745DE">
          <w:rPr>
            <w:webHidden/>
          </w:rPr>
          <w:t>47</w:t>
        </w:r>
        <w:r w:rsidR="00462B04" w:rsidRPr="0086582E">
          <w:rPr>
            <w:webHidden/>
          </w:rPr>
          <w:fldChar w:fldCharType="end"/>
        </w:r>
      </w:hyperlink>
    </w:p>
    <w:p w14:paraId="22075091" w14:textId="77777777" w:rsidR="00462B04" w:rsidRPr="005D692B" w:rsidRDefault="0022418A" w:rsidP="003D0403">
      <w:pPr>
        <w:pStyle w:val="TOC1"/>
        <w:ind w:left="0" w:firstLine="0"/>
        <w:rPr>
          <w:rFonts w:ascii="Calibri" w:hAnsi="Calibri"/>
          <w:color w:val="auto"/>
          <w:sz w:val="22"/>
          <w:szCs w:val="22"/>
        </w:rPr>
      </w:pPr>
      <w:hyperlink w:anchor="_Toc507396840" w:history="1">
        <w:r w:rsidR="00462B04" w:rsidRPr="0086582E">
          <w:rPr>
            <w:rStyle w:val="Hyperlink"/>
          </w:rPr>
          <w:t>4.4.2 Description of contract delivery management in SHA</w:t>
        </w:r>
        <w:r w:rsidR="00462B04" w:rsidRPr="0086582E">
          <w:rPr>
            <w:webHidden/>
          </w:rPr>
          <w:tab/>
        </w:r>
        <w:r w:rsidR="00462B04" w:rsidRPr="0086582E">
          <w:rPr>
            <w:webHidden/>
          </w:rPr>
          <w:fldChar w:fldCharType="begin"/>
        </w:r>
        <w:r w:rsidR="00462B04" w:rsidRPr="0086582E">
          <w:rPr>
            <w:webHidden/>
          </w:rPr>
          <w:instrText xml:space="preserve"> PAGEREF _Toc507396840 \h </w:instrText>
        </w:r>
        <w:r w:rsidR="00462B04" w:rsidRPr="0086582E">
          <w:rPr>
            <w:webHidden/>
          </w:rPr>
        </w:r>
        <w:r w:rsidR="00462B04" w:rsidRPr="0086582E">
          <w:rPr>
            <w:webHidden/>
          </w:rPr>
          <w:fldChar w:fldCharType="separate"/>
        </w:r>
        <w:r w:rsidR="008745DE">
          <w:rPr>
            <w:webHidden/>
          </w:rPr>
          <w:t>49</w:t>
        </w:r>
        <w:r w:rsidR="00462B04" w:rsidRPr="0086582E">
          <w:rPr>
            <w:webHidden/>
          </w:rPr>
          <w:fldChar w:fldCharType="end"/>
        </w:r>
      </w:hyperlink>
    </w:p>
    <w:p w14:paraId="0DAA9BD4" w14:textId="77777777" w:rsidR="00462B04" w:rsidRPr="005D692B" w:rsidRDefault="0022418A" w:rsidP="003D0403">
      <w:pPr>
        <w:pStyle w:val="TOC1"/>
        <w:ind w:left="0" w:firstLine="0"/>
        <w:rPr>
          <w:rFonts w:ascii="Calibri" w:hAnsi="Calibri"/>
          <w:color w:val="auto"/>
          <w:sz w:val="22"/>
          <w:szCs w:val="22"/>
        </w:rPr>
      </w:pPr>
      <w:hyperlink w:anchor="_Toc507396843" w:history="1">
        <w:r w:rsidR="00462B04" w:rsidRPr="0086582E">
          <w:rPr>
            <w:rStyle w:val="Hyperlink"/>
          </w:rPr>
          <w:t>4.4.3 Correlation between Contract delivery management and project Performance</w:t>
        </w:r>
        <w:r w:rsidR="00462B04" w:rsidRPr="0086582E">
          <w:rPr>
            <w:webHidden/>
          </w:rPr>
          <w:tab/>
        </w:r>
        <w:r w:rsidR="00462B04" w:rsidRPr="0086582E">
          <w:rPr>
            <w:webHidden/>
          </w:rPr>
          <w:fldChar w:fldCharType="begin"/>
        </w:r>
        <w:r w:rsidR="00462B04" w:rsidRPr="0086582E">
          <w:rPr>
            <w:webHidden/>
          </w:rPr>
          <w:instrText xml:space="preserve"> PAGEREF _Toc507396843 \h </w:instrText>
        </w:r>
        <w:r w:rsidR="00462B04" w:rsidRPr="0086582E">
          <w:rPr>
            <w:webHidden/>
          </w:rPr>
        </w:r>
        <w:r w:rsidR="00462B04" w:rsidRPr="0086582E">
          <w:rPr>
            <w:webHidden/>
          </w:rPr>
          <w:fldChar w:fldCharType="separate"/>
        </w:r>
        <w:r w:rsidR="008745DE">
          <w:rPr>
            <w:webHidden/>
          </w:rPr>
          <w:t>53</w:t>
        </w:r>
        <w:r w:rsidR="00462B04" w:rsidRPr="0086582E">
          <w:rPr>
            <w:webHidden/>
          </w:rPr>
          <w:fldChar w:fldCharType="end"/>
        </w:r>
      </w:hyperlink>
    </w:p>
    <w:p w14:paraId="6528BCA0" w14:textId="77777777" w:rsidR="00462B04" w:rsidRPr="005D692B" w:rsidRDefault="0022418A" w:rsidP="003D0403">
      <w:pPr>
        <w:pStyle w:val="TOC1"/>
        <w:ind w:left="0" w:firstLine="0"/>
        <w:rPr>
          <w:rFonts w:ascii="Calibri" w:hAnsi="Calibri"/>
          <w:color w:val="auto"/>
          <w:sz w:val="22"/>
          <w:szCs w:val="22"/>
        </w:rPr>
      </w:pPr>
      <w:hyperlink w:anchor="_Toc507396844" w:history="1">
        <w:r w:rsidR="00462B04" w:rsidRPr="0086582E">
          <w:rPr>
            <w:rStyle w:val="Hyperlink"/>
          </w:rPr>
          <w:t>4.4.4 Regression analysis testing the research hypothesis</w:t>
        </w:r>
        <w:r w:rsidR="00462B04" w:rsidRPr="0086582E">
          <w:rPr>
            <w:webHidden/>
          </w:rPr>
          <w:tab/>
        </w:r>
        <w:r w:rsidR="00462B04" w:rsidRPr="0086582E">
          <w:rPr>
            <w:webHidden/>
          </w:rPr>
          <w:fldChar w:fldCharType="begin"/>
        </w:r>
        <w:r w:rsidR="00462B04" w:rsidRPr="0086582E">
          <w:rPr>
            <w:webHidden/>
          </w:rPr>
          <w:instrText xml:space="preserve"> PAGEREF _Toc507396844 \h </w:instrText>
        </w:r>
        <w:r w:rsidR="00462B04" w:rsidRPr="0086582E">
          <w:rPr>
            <w:webHidden/>
          </w:rPr>
        </w:r>
        <w:r w:rsidR="00462B04" w:rsidRPr="0086582E">
          <w:rPr>
            <w:webHidden/>
          </w:rPr>
          <w:fldChar w:fldCharType="separate"/>
        </w:r>
        <w:r w:rsidR="008745DE">
          <w:rPr>
            <w:webHidden/>
          </w:rPr>
          <w:t>54</w:t>
        </w:r>
        <w:r w:rsidR="00462B04" w:rsidRPr="0086582E">
          <w:rPr>
            <w:webHidden/>
          </w:rPr>
          <w:fldChar w:fldCharType="end"/>
        </w:r>
      </w:hyperlink>
    </w:p>
    <w:p w14:paraId="66D93132" w14:textId="77777777" w:rsidR="00462B04" w:rsidRPr="005D692B" w:rsidRDefault="0022418A" w:rsidP="003D0403">
      <w:pPr>
        <w:pStyle w:val="TOC1"/>
        <w:ind w:left="0" w:firstLine="0"/>
        <w:rPr>
          <w:rFonts w:ascii="Calibri" w:hAnsi="Calibri"/>
          <w:color w:val="auto"/>
          <w:sz w:val="22"/>
          <w:szCs w:val="22"/>
        </w:rPr>
      </w:pPr>
      <w:hyperlink w:anchor="_Toc507396847" w:history="1">
        <w:r w:rsidR="00462B04" w:rsidRPr="0086582E">
          <w:rPr>
            <w:rStyle w:val="Hyperlink"/>
          </w:rPr>
          <w:t>4.5 Research Question Two: What is the Relationship between Contract Relationship Management and project performance at SHA?</w:t>
        </w:r>
        <w:r w:rsidR="00462B04" w:rsidRPr="0086582E">
          <w:rPr>
            <w:webHidden/>
          </w:rPr>
          <w:tab/>
        </w:r>
        <w:r w:rsidR="00462B04" w:rsidRPr="0086582E">
          <w:rPr>
            <w:webHidden/>
          </w:rPr>
          <w:fldChar w:fldCharType="begin"/>
        </w:r>
        <w:r w:rsidR="00462B04" w:rsidRPr="0086582E">
          <w:rPr>
            <w:webHidden/>
          </w:rPr>
          <w:instrText xml:space="preserve"> PAGEREF _Toc507396847 \h </w:instrText>
        </w:r>
        <w:r w:rsidR="00462B04" w:rsidRPr="0086582E">
          <w:rPr>
            <w:webHidden/>
          </w:rPr>
        </w:r>
        <w:r w:rsidR="00462B04" w:rsidRPr="0086582E">
          <w:rPr>
            <w:webHidden/>
          </w:rPr>
          <w:fldChar w:fldCharType="separate"/>
        </w:r>
        <w:r w:rsidR="008745DE">
          <w:rPr>
            <w:webHidden/>
          </w:rPr>
          <w:t>55</w:t>
        </w:r>
        <w:r w:rsidR="00462B04" w:rsidRPr="0086582E">
          <w:rPr>
            <w:webHidden/>
          </w:rPr>
          <w:fldChar w:fldCharType="end"/>
        </w:r>
      </w:hyperlink>
    </w:p>
    <w:p w14:paraId="35413AA9" w14:textId="77777777" w:rsidR="00462B04" w:rsidRPr="005D692B" w:rsidRDefault="0022418A" w:rsidP="003D0403">
      <w:pPr>
        <w:pStyle w:val="TOC1"/>
        <w:ind w:left="0" w:firstLine="0"/>
        <w:rPr>
          <w:rFonts w:ascii="Calibri" w:hAnsi="Calibri"/>
          <w:color w:val="auto"/>
          <w:sz w:val="22"/>
          <w:szCs w:val="22"/>
        </w:rPr>
      </w:pPr>
      <w:hyperlink w:anchor="_Toc507396849" w:history="1">
        <w:r w:rsidR="00462B04" w:rsidRPr="0086582E">
          <w:rPr>
            <w:rStyle w:val="Hyperlink"/>
          </w:rPr>
          <w:t>4.5.1 Descriptive statistics on Contract Relationship Management in SHA</w:t>
        </w:r>
        <w:r w:rsidR="00462B04" w:rsidRPr="0086582E">
          <w:rPr>
            <w:webHidden/>
          </w:rPr>
          <w:tab/>
        </w:r>
        <w:r w:rsidR="00462B04" w:rsidRPr="0086582E">
          <w:rPr>
            <w:webHidden/>
          </w:rPr>
          <w:fldChar w:fldCharType="begin"/>
        </w:r>
        <w:r w:rsidR="00462B04" w:rsidRPr="0086582E">
          <w:rPr>
            <w:webHidden/>
          </w:rPr>
          <w:instrText xml:space="preserve"> PAGEREF _Toc507396849 \h </w:instrText>
        </w:r>
        <w:r w:rsidR="00462B04" w:rsidRPr="0086582E">
          <w:rPr>
            <w:webHidden/>
          </w:rPr>
        </w:r>
        <w:r w:rsidR="00462B04" w:rsidRPr="0086582E">
          <w:rPr>
            <w:webHidden/>
          </w:rPr>
          <w:fldChar w:fldCharType="separate"/>
        </w:r>
        <w:r w:rsidR="008745DE">
          <w:rPr>
            <w:webHidden/>
          </w:rPr>
          <w:t>56</w:t>
        </w:r>
        <w:r w:rsidR="00462B04" w:rsidRPr="0086582E">
          <w:rPr>
            <w:webHidden/>
          </w:rPr>
          <w:fldChar w:fldCharType="end"/>
        </w:r>
      </w:hyperlink>
    </w:p>
    <w:p w14:paraId="227423A9" w14:textId="0215E3A9" w:rsidR="00462B04" w:rsidRPr="005D692B" w:rsidRDefault="0022418A" w:rsidP="003D0403">
      <w:pPr>
        <w:pStyle w:val="TOC1"/>
        <w:ind w:left="0" w:firstLine="0"/>
        <w:rPr>
          <w:rFonts w:ascii="Calibri" w:hAnsi="Calibri"/>
          <w:color w:val="auto"/>
          <w:sz w:val="22"/>
          <w:szCs w:val="22"/>
        </w:rPr>
      </w:pPr>
      <w:hyperlink w:anchor="_Toc507396850" w:history="1">
        <w:r w:rsidR="00462B04" w:rsidRPr="0086582E">
          <w:rPr>
            <w:rStyle w:val="Hyperlink"/>
          </w:rPr>
          <w:t>4.5.2 Relationship between Contract Relationship Management and Project Performance</w:t>
        </w:r>
        <w:r w:rsidR="00462B04" w:rsidRPr="0086582E">
          <w:rPr>
            <w:webHidden/>
          </w:rPr>
          <w:tab/>
        </w:r>
        <w:r w:rsidR="00DC7007">
          <w:rPr>
            <w:webHidden/>
          </w:rPr>
          <w:t>59</w:t>
        </w:r>
      </w:hyperlink>
    </w:p>
    <w:p w14:paraId="5C88E20F" w14:textId="431C230B" w:rsidR="00462B04" w:rsidRPr="005D692B" w:rsidRDefault="0022418A" w:rsidP="003D0403">
      <w:pPr>
        <w:pStyle w:val="TOC1"/>
        <w:ind w:left="0" w:firstLine="0"/>
        <w:rPr>
          <w:rFonts w:ascii="Calibri" w:hAnsi="Calibri"/>
          <w:color w:val="auto"/>
          <w:sz w:val="22"/>
          <w:szCs w:val="22"/>
        </w:rPr>
      </w:pPr>
      <w:hyperlink w:anchor="_Toc507396854" w:history="1">
        <w:r w:rsidR="00462B04" w:rsidRPr="0086582E">
          <w:rPr>
            <w:rStyle w:val="Hyperlink"/>
          </w:rPr>
          <w:t>4.5.3 Regression analysis testing the research hypothesis</w:t>
        </w:r>
        <w:r w:rsidR="00462B04" w:rsidRPr="0086582E">
          <w:rPr>
            <w:webHidden/>
          </w:rPr>
          <w:tab/>
        </w:r>
        <w:r w:rsidR="00462B04" w:rsidRPr="0086582E">
          <w:rPr>
            <w:webHidden/>
          </w:rPr>
          <w:fldChar w:fldCharType="begin"/>
        </w:r>
        <w:r w:rsidR="00462B04" w:rsidRPr="0086582E">
          <w:rPr>
            <w:webHidden/>
          </w:rPr>
          <w:instrText xml:space="preserve"> PAGEREF _Toc507396854 \h </w:instrText>
        </w:r>
        <w:r w:rsidR="00462B04" w:rsidRPr="0086582E">
          <w:rPr>
            <w:webHidden/>
          </w:rPr>
        </w:r>
        <w:r w:rsidR="00462B04" w:rsidRPr="0086582E">
          <w:rPr>
            <w:webHidden/>
          </w:rPr>
          <w:fldChar w:fldCharType="separate"/>
        </w:r>
        <w:r w:rsidR="008745DE">
          <w:rPr>
            <w:webHidden/>
          </w:rPr>
          <w:t>60</w:t>
        </w:r>
        <w:r w:rsidR="00462B04" w:rsidRPr="0086582E">
          <w:rPr>
            <w:webHidden/>
          </w:rPr>
          <w:fldChar w:fldCharType="end"/>
        </w:r>
      </w:hyperlink>
    </w:p>
    <w:p w14:paraId="0A554739" w14:textId="77777777" w:rsidR="00462B04" w:rsidRPr="005D692B" w:rsidRDefault="0022418A" w:rsidP="003D0403">
      <w:pPr>
        <w:pStyle w:val="TOC1"/>
        <w:ind w:left="0" w:firstLine="0"/>
        <w:rPr>
          <w:rFonts w:ascii="Calibri" w:hAnsi="Calibri"/>
          <w:color w:val="auto"/>
          <w:sz w:val="22"/>
          <w:szCs w:val="22"/>
        </w:rPr>
      </w:pPr>
      <w:hyperlink w:anchor="_Toc507396857" w:history="1">
        <w:r w:rsidR="00462B04" w:rsidRPr="0086582E">
          <w:rPr>
            <w:rStyle w:val="Hyperlink"/>
          </w:rPr>
          <w:t>4.6 Research Question Three:  What is the relationship between contract monitoring and administration and project performance at SHA?</w:t>
        </w:r>
        <w:r w:rsidR="00462B04" w:rsidRPr="0086582E">
          <w:rPr>
            <w:webHidden/>
          </w:rPr>
          <w:tab/>
        </w:r>
        <w:r w:rsidR="00462B04" w:rsidRPr="0086582E">
          <w:rPr>
            <w:webHidden/>
          </w:rPr>
          <w:fldChar w:fldCharType="begin"/>
        </w:r>
        <w:r w:rsidR="00462B04" w:rsidRPr="0086582E">
          <w:rPr>
            <w:webHidden/>
          </w:rPr>
          <w:instrText xml:space="preserve"> PAGEREF _Toc507396857 \h </w:instrText>
        </w:r>
        <w:r w:rsidR="00462B04" w:rsidRPr="0086582E">
          <w:rPr>
            <w:webHidden/>
          </w:rPr>
        </w:r>
        <w:r w:rsidR="00462B04" w:rsidRPr="0086582E">
          <w:rPr>
            <w:webHidden/>
          </w:rPr>
          <w:fldChar w:fldCharType="separate"/>
        </w:r>
        <w:r w:rsidR="008745DE">
          <w:rPr>
            <w:webHidden/>
          </w:rPr>
          <w:t>62</w:t>
        </w:r>
        <w:r w:rsidR="00462B04" w:rsidRPr="0086582E">
          <w:rPr>
            <w:webHidden/>
          </w:rPr>
          <w:fldChar w:fldCharType="end"/>
        </w:r>
      </w:hyperlink>
    </w:p>
    <w:p w14:paraId="049A0D28" w14:textId="77777777" w:rsidR="00462B04" w:rsidRPr="005D692B" w:rsidRDefault="0022418A" w:rsidP="003D0403">
      <w:pPr>
        <w:pStyle w:val="TOC1"/>
        <w:ind w:left="0" w:firstLine="0"/>
        <w:rPr>
          <w:rFonts w:ascii="Calibri" w:hAnsi="Calibri"/>
          <w:color w:val="auto"/>
          <w:sz w:val="22"/>
          <w:szCs w:val="22"/>
        </w:rPr>
      </w:pPr>
      <w:hyperlink w:anchor="_Toc507396859" w:history="1">
        <w:r w:rsidR="00462B04" w:rsidRPr="0086582E">
          <w:rPr>
            <w:rStyle w:val="Hyperlink"/>
          </w:rPr>
          <w:t>4.6.1 General perception of contract and Monitoring administration</w:t>
        </w:r>
        <w:r w:rsidR="00462B04" w:rsidRPr="0086582E">
          <w:rPr>
            <w:webHidden/>
          </w:rPr>
          <w:tab/>
        </w:r>
        <w:r w:rsidR="00462B04" w:rsidRPr="0086582E">
          <w:rPr>
            <w:webHidden/>
          </w:rPr>
          <w:fldChar w:fldCharType="begin"/>
        </w:r>
        <w:r w:rsidR="00462B04" w:rsidRPr="0086582E">
          <w:rPr>
            <w:webHidden/>
          </w:rPr>
          <w:instrText xml:space="preserve"> PAGEREF _Toc507396859 \h </w:instrText>
        </w:r>
        <w:r w:rsidR="00462B04" w:rsidRPr="0086582E">
          <w:rPr>
            <w:webHidden/>
          </w:rPr>
        </w:r>
        <w:r w:rsidR="00462B04" w:rsidRPr="0086582E">
          <w:rPr>
            <w:webHidden/>
          </w:rPr>
          <w:fldChar w:fldCharType="separate"/>
        </w:r>
        <w:r w:rsidR="008745DE">
          <w:rPr>
            <w:webHidden/>
          </w:rPr>
          <w:t>62</w:t>
        </w:r>
        <w:r w:rsidR="00462B04" w:rsidRPr="0086582E">
          <w:rPr>
            <w:webHidden/>
          </w:rPr>
          <w:fldChar w:fldCharType="end"/>
        </w:r>
      </w:hyperlink>
    </w:p>
    <w:p w14:paraId="24F77AE5" w14:textId="77777777" w:rsidR="00462B04" w:rsidRPr="005D692B" w:rsidRDefault="0022418A" w:rsidP="003D0403">
      <w:pPr>
        <w:pStyle w:val="TOC1"/>
        <w:ind w:left="0" w:firstLine="0"/>
        <w:rPr>
          <w:rFonts w:ascii="Calibri" w:hAnsi="Calibri"/>
          <w:color w:val="auto"/>
          <w:sz w:val="22"/>
          <w:szCs w:val="22"/>
        </w:rPr>
      </w:pPr>
      <w:hyperlink w:anchor="_Toc507396862" w:history="1">
        <w:r w:rsidR="00462B04" w:rsidRPr="0086582E">
          <w:rPr>
            <w:rStyle w:val="Hyperlink"/>
          </w:rPr>
          <w:t>4.6.2 Correlation between Contract monitoring and Administration and project performance</w:t>
        </w:r>
        <w:r w:rsidR="00462B04" w:rsidRPr="0086582E">
          <w:rPr>
            <w:webHidden/>
          </w:rPr>
          <w:tab/>
        </w:r>
        <w:r w:rsidR="00462B04" w:rsidRPr="0086582E">
          <w:rPr>
            <w:webHidden/>
          </w:rPr>
          <w:fldChar w:fldCharType="begin"/>
        </w:r>
        <w:r w:rsidR="00462B04" w:rsidRPr="0086582E">
          <w:rPr>
            <w:webHidden/>
          </w:rPr>
          <w:instrText xml:space="preserve"> PAGEREF _Toc507396862 \h </w:instrText>
        </w:r>
        <w:r w:rsidR="00462B04" w:rsidRPr="0086582E">
          <w:rPr>
            <w:webHidden/>
          </w:rPr>
        </w:r>
        <w:r w:rsidR="00462B04" w:rsidRPr="0086582E">
          <w:rPr>
            <w:webHidden/>
          </w:rPr>
          <w:fldChar w:fldCharType="separate"/>
        </w:r>
        <w:r w:rsidR="008745DE">
          <w:rPr>
            <w:webHidden/>
          </w:rPr>
          <w:t>68</w:t>
        </w:r>
        <w:r w:rsidR="00462B04" w:rsidRPr="0086582E">
          <w:rPr>
            <w:webHidden/>
          </w:rPr>
          <w:fldChar w:fldCharType="end"/>
        </w:r>
      </w:hyperlink>
    </w:p>
    <w:p w14:paraId="453261FB" w14:textId="77777777" w:rsidR="00462B04" w:rsidRPr="005D692B" w:rsidRDefault="0022418A" w:rsidP="003D0403">
      <w:pPr>
        <w:pStyle w:val="TOC1"/>
        <w:ind w:left="0" w:firstLine="0"/>
        <w:rPr>
          <w:rFonts w:ascii="Calibri" w:hAnsi="Calibri"/>
          <w:color w:val="auto"/>
          <w:sz w:val="22"/>
          <w:szCs w:val="22"/>
        </w:rPr>
      </w:pPr>
      <w:hyperlink w:anchor="_Toc507396867" w:history="1">
        <w:r w:rsidR="00462B04" w:rsidRPr="0086582E">
          <w:rPr>
            <w:rStyle w:val="Hyperlink"/>
          </w:rPr>
          <w:t>4.6.3 Regression analysis testing the research hypothesis</w:t>
        </w:r>
        <w:r w:rsidR="00462B04" w:rsidRPr="0086582E">
          <w:rPr>
            <w:webHidden/>
          </w:rPr>
          <w:tab/>
        </w:r>
        <w:r w:rsidR="00462B04" w:rsidRPr="0086582E">
          <w:rPr>
            <w:webHidden/>
          </w:rPr>
          <w:fldChar w:fldCharType="begin"/>
        </w:r>
        <w:r w:rsidR="00462B04" w:rsidRPr="0086582E">
          <w:rPr>
            <w:webHidden/>
          </w:rPr>
          <w:instrText xml:space="preserve"> PAGEREF _Toc507396867 \h </w:instrText>
        </w:r>
        <w:r w:rsidR="00462B04" w:rsidRPr="0086582E">
          <w:rPr>
            <w:webHidden/>
          </w:rPr>
        </w:r>
        <w:r w:rsidR="00462B04" w:rsidRPr="0086582E">
          <w:rPr>
            <w:webHidden/>
          </w:rPr>
          <w:fldChar w:fldCharType="separate"/>
        </w:r>
        <w:r w:rsidR="008745DE">
          <w:rPr>
            <w:webHidden/>
          </w:rPr>
          <w:t>69</w:t>
        </w:r>
        <w:r w:rsidR="00462B04" w:rsidRPr="0086582E">
          <w:rPr>
            <w:webHidden/>
          </w:rPr>
          <w:fldChar w:fldCharType="end"/>
        </w:r>
      </w:hyperlink>
    </w:p>
    <w:p w14:paraId="38E5BC44" w14:textId="77777777" w:rsidR="00462B04" w:rsidRPr="005D692B" w:rsidRDefault="0022418A" w:rsidP="003D0403">
      <w:pPr>
        <w:pStyle w:val="TOC1"/>
        <w:ind w:left="0" w:firstLine="0"/>
        <w:rPr>
          <w:rFonts w:ascii="Calibri" w:hAnsi="Calibri"/>
          <w:color w:val="auto"/>
          <w:sz w:val="22"/>
          <w:szCs w:val="22"/>
        </w:rPr>
      </w:pPr>
      <w:hyperlink w:anchor="_Toc507396869" w:history="1">
        <w:r w:rsidR="00462B04" w:rsidRPr="0086582E">
          <w:rPr>
            <w:rStyle w:val="Hyperlink"/>
            <w:b/>
          </w:rPr>
          <w:t>CHAPTER FIVE</w:t>
        </w:r>
        <w:r w:rsidR="00811B4A" w:rsidRPr="0086582E">
          <w:rPr>
            <w:rStyle w:val="Hyperlink"/>
            <w:b/>
          </w:rPr>
          <w:t>:</w:t>
        </w:r>
      </w:hyperlink>
      <w:hyperlink w:anchor="_Toc507396870" w:history="1">
        <w:r w:rsidR="00462B04" w:rsidRPr="0086582E">
          <w:rPr>
            <w:rStyle w:val="Hyperlink"/>
            <w:b/>
          </w:rPr>
          <w:t>SUMMARY, DISCUSSION OF FINDINGS, CONCLUSIONS AND RECOMMENDATIONS</w:t>
        </w:r>
        <w:r w:rsidR="00462B04" w:rsidRPr="0086582E">
          <w:rPr>
            <w:webHidden/>
          </w:rPr>
          <w:tab/>
        </w:r>
        <w:r w:rsidR="00462B04" w:rsidRPr="0086582E">
          <w:rPr>
            <w:webHidden/>
          </w:rPr>
          <w:fldChar w:fldCharType="begin"/>
        </w:r>
        <w:r w:rsidR="00462B04" w:rsidRPr="0086582E">
          <w:rPr>
            <w:webHidden/>
          </w:rPr>
          <w:instrText xml:space="preserve"> PAGEREF _Toc507396870 \h </w:instrText>
        </w:r>
        <w:r w:rsidR="00462B04" w:rsidRPr="0086582E">
          <w:rPr>
            <w:webHidden/>
          </w:rPr>
        </w:r>
        <w:r w:rsidR="00462B04" w:rsidRPr="0086582E">
          <w:rPr>
            <w:webHidden/>
          </w:rPr>
          <w:fldChar w:fldCharType="separate"/>
        </w:r>
        <w:r w:rsidR="008745DE">
          <w:rPr>
            <w:webHidden/>
          </w:rPr>
          <w:t>71</w:t>
        </w:r>
        <w:r w:rsidR="00462B04" w:rsidRPr="0086582E">
          <w:rPr>
            <w:webHidden/>
          </w:rPr>
          <w:fldChar w:fldCharType="end"/>
        </w:r>
      </w:hyperlink>
    </w:p>
    <w:p w14:paraId="60744DA0" w14:textId="77777777" w:rsidR="00462B04" w:rsidRPr="005D692B" w:rsidRDefault="0022418A" w:rsidP="003D0403">
      <w:pPr>
        <w:pStyle w:val="TOC1"/>
        <w:ind w:left="0" w:firstLine="0"/>
        <w:rPr>
          <w:rFonts w:ascii="Calibri" w:hAnsi="Calibri"/>
          <w:color w:val="auto"/>
          <w:sz w:val="22"/>
          <w:szCs w:val="22"/>
        </w:rPr>
      </w:pPr>
      <w:hyperlink w:anchor="_Toc507396871" w:history="1">
        <w:r w:rsidR="00462B04" w:rsidRPr="0086582E">
          <w:rPr>
            <w:rStyle w:val="Hyperlink"/>
          </w:rPr>
          <w:t>5.1. Introduction</w:t>
        </w:r>
        <w:r w:rsidR="00462B04" w:rsidRPr="0086582E">
          <w:rPr>
            <w:webHidden/>
          </w:rPr>
          <w:tab/>
        </w:r>
        <w:r w:rsidR="00462B04" w:rsidRPr="0086582E">
          <w:rPr>
            <w:webHidden/>
          </w:rPr>
          <w:fldChar w:fldCharType="begin"/>
        </w:r>
        <w:r w:rsidR="00462B04" w:rsidRPr="0086582E">
          <w:rPr>
            <w:webHidden/>
          </w:rPr>
          <w:instrText xml:space="preserve"> PAGEREF _Toc507396871 \h </w:instrText>
        </w:r>
        <w:r w:rsidR="00462B04" w:rsidRPr="0086582E">
          <w:rPr>
            <w:webHidden/>
          </w:rPr>
        </w:r>
        <w:r w:rsidR="00462B04" w:rsidRPr="0086582E">
          <w:rPr>
            <w:webHidden/>
          </w:rPr>
          <w:fldChar w:fldCharType="separate"/>
        </w:r>
        <w:r w:rsidR="008745DE">
          <w:rPr>
            <w:webHidden/>
          </w:rPr>
          <w:t>71</w:t>
        </w:r>
        <w:r w:rsidR="00462B04" w:rsidRPr="0086582E">
          <w:rPr>
            <w:webHidden/>
          </w:rPr>
          <w:fldChar w:fldCharType="end"/>
        </w:r>
      </w:hyperlink>
    </w:p>
    <w:p w14:paraId="68D2D38E" w14:textId="77777777" w:rsidR="00462B04" w:rsidRPr="005D692B" w:rsidRDefault="0022418A" w:rsidP="003D0403">
      <w:pPr>
        <w:pStyle w:val="TOC1"/>
        <w:ind w:left="0" w:firstLine="0"/>
        <w:rPr>
          <w:rFonts w:ascii="Calibri" w:hAnsi="Calibri"/>
          <w:color w:val="auto"/>
          <w:sz w:val="22"/>
          <w:szCs w:val="22"/>
        </w:rPr>
      </w:pPr>
      <w:hyperlink w:anchor="_Toc507396872" w:history="1">
        <w:r w:rsidR="00462B04" w:rsidRPr="0086582E">
          <w:rPr>
            <w:rStyle w:val="Hyperlink"/>
          </w:rPr>
          <w:t>5.2. Summary of the study findings</w:t>
        </w:r>
        <w:r w:rsidR="00462B04" w:rsidRPr="0086582E">
          <w:rPr>
            <w:webHidden/>
          </w:rPr>
          <w:tab/>
        </w:r>
        <w:r w:rsidR="00462B04" w:rsidRPr="0086582E">
          <w:rPr>
            <w:webHidden/>
          </w:rPr>
          <w:fldChar w:fldCharType="begin"/>
        </w:r>
        <w:r w:rsidR="00462B04" w:rsidRPr="0086582E">
          <w:rPr>
            <w:webHidden/>
          </w:rPr>
          <w:instrText xml:space="preserve"> PAGEREF _Toc507396872 \h </w:instrText>
        </w:r>
        <w:r w:rsidR="00462B04" w:rsidRPr="0086582E">
          <w:rPr>
            <w:webHidden/>
          </w:rPr>
        </w:r>
        <w:r w:rsidR="00462B04" w:rsidRPr="0086582E">
          <w:rPr>
            <w:webHidden/>
          </w:rPr>
          <w:fldChar w:fldCharType="separate"/>
        </w:r>
        <w:r w:rsidR="008745DE">
          <w:rPr>
            <w:webHidden/>
          </w:rPr>
          <w:t>71</w:t>
        </w:r>
        <w:r w:rsidR="00462B04" w:rsidRPr="0086582E">
          <w:rPr>
            <w:webHidden/>
          </w:rPr>
          <w:fldChar w:fldCharType="end"/>
        </w:r>
      </w:hyperlink>
    </w:p>
    <w:p w14:paraId="7B0AE605" w14:textId="77777777" w:rsidR="00462B04" w:rsidRPr="005D692B" w:rsidRDefault="0022418A" w:rsidP="003D0403">
      <w:pPr>
        <w:pStyle w:val="TOC1"/>
        <w:ind w:left="0" w:firstLine="0"/>
        <w:rPr>
          <w:rFonts w:ascii="Calibri" w:hAnsi="Calibri"/>
          <w:color w:val="auto"/>
          <w:sz w:val="22"/>
          <w:szCs w:val="22"/>
        </w:rPr>
      </w:pPr>
      <w:hyperlink w:anchor="_Toc507396873" w:history="1">
        <w:r w:rsidR="00462B04" w:rsidRPr="0086582E">
          <w:rPr>
            <w:rStyle w:val="Hyperlink"/>
          </w:rPr>
          <w:t>5.2.1. Relationship between contract delivery management on project performance</w:t>
        </w:r>
        <w:r w:rsidR="00462B04" w:rsidRPr="0086582E">
          <w:rPr>
            <w:webHidden/>
          </w:rPr>
          <w:tab/>
        </w:r>
        <w:r w:rsidR="00462B04" w:rsidRPr="0086582E">
          <w:rPr>
            <w:webHidden/>
          </w:rPr>
          <w:fldChar w:fldCharType="begin"/>
        </w:r>
        <w:r w:rsidR="00462B04" w:rsidRPr="0086582E">
          <w:rPr>
            <w:webHidden/>
          </w:rPr>
          <w:instrText xml:space="preserve"> PAGEREF _Toc507396873 \h </w:instrText>
        </w:r>
        <w:r w:rsidR="00462B04" w:rsidRPr="0086582E">
          <w:rPr>
            <w:webHidden/>
          </w:rPr>
        </w:r>
        <w:r w:rsidR="00462B04" w:rsidRPr="0086582E">
          <w:rPr>
            <w:webHidden/>
          </w:rPr>
          <w:fldChar w:fldCharType="separate"/>
        </w:r>
        <w:r w:rsidR="008745DE">
          <w:rPr>
            <w:webHidden/>
          </w:rPr>
          <w:t>71</w:t>
        </w:r>
        <w:r w:rsidR="00462B04" w:rsidRPr="0086582E">
          <w:rPr>
            <w:webHidden/>
          </w:rPr>
          <w:fldChar w:fldCharType="end"/>
        </w:r>
      </w:hyperlink>
    </w:p>
    <w:p w14:paraId="6C273C2F" w14:textId="77777777" w:rsidR="00462B04" w:rsidRPr="005D692B" w:rsidRDefault="0022418A" w:rsidP="003D0403">
      <w:pPr>
        <w:pStyle w:val="TOC1"/>
        <w:ind w:left="0" w:firstLine="0"/>
        <w:rPr>
          <w:rFonts w:ascii="Calibri" w:hAnsi="Calibri"/>
          <w:color w:val="auto"/>
          <w:sz w:val="22"/>
          <w:szCs w:val="22"/>
        </w:rPr>
      </w:pPr>
      <w:hyperlink w:anchor="_Toc507396874" w:history="1">
        <w:r w:rsidR="00462B04" w:rsidRPr="0086582E">
          <w:rPr>
            <w:rStyle w:val="Hyperlink"/>
          </w:rPr>
          <w:t xml:space="preserve">5.2.2 Relationship between contract relationship management and project performance </w:t>
        </w:r>
        <w:r w:rsidR="00462B04" w:rsidRPr="0086582E">
          <w:rPr>
            <w:webHidden/>
          </w:rPr>
          <w:tab/>
        </w:r>
        <w:r w:rsidR="00462B04" w:rsidRPr="0086582E">
          <w:rPr>
            <w:webHidden/>
          </w:rPr>
          <w:fldChar w:fldCharType="begin"/>
        </w:r>
        <w:r w:rsidR="00462B04" w:rsidRPr="0086582E">
          <w:rPr>
            <w:webHidden/>
          </w:rPr>
          <w:instrText xml:space="preserve"> PAGEREF _Toc507396874 \h </w:instrText>
        </w:r>
        <w:r w:rsidR="00462B04" w:rsidRPr="0086582E">
          <w:rPr>
            <w:webHidden/>
          </w:rPr>
        </w:r>
        <w:r w:rsidR="00462B04" w:rsidRPr="0086582E">
          <w:rPr>
            <w:webHidden/>
          </w:rPr>
          <w:fldChar w:fldCharType="separate"/>
        </w:r>
        <w:r w:rsidR="008745DE">
          <w:rPr>
            <w:webHidden/>
          </w:rPr>
          <w:t>72</w:t>
        </w:r>
        <w:r w:rsidR="00462B04" w:rsidRPr="0086582E">
          <w:rPr>
            <w:webHidden/>
          </w:rPr>
          <w:fldChar w:fldCharType="end"/>
        </w:r>
      </w:hyperlink>
    </w:p>
    <w:p w14:paraId="383CC658" w14:textId="77777777" w:rsidR="00462B04" w:rsidRPr="005D692B" w:rsidRDefault="0022418A" w:rsidP="003D0403">
      <w:pPr>
        <w:pStyle w:val="TOC1"/>
        <w:ind w:left="0" w:firstLine="0"/>
        <w:rPr>
          <w:rFonts w:ascii="Calibri" w:hAnsi="Calibri"/>
          <w:color w:val="auto"/>
          <w:sz w:val="22"/>
          <w:szCs w:val="22"/>
        </w:rPr>
      </w:pPr>
      <w:hyperlink w:anchor="_Toc507396875" w:history="1">
        <w:r w:rsidR="00462B04" w:rsidRPr="0086582E">
          <w:rPr>
            <w:rStyle w:val="Hyperlink"/>
          </w:rPr>
          <w:t>5.2.3 Relationship between Contract monitoring and administration on project performance</w:t>
        </w:r>
        <w:r w:rsidR="00462B04" w:rsidRPr="0086582E">
          <w:rPr>
            <w:webHidden/>
          </w:rPr>
          <w:tab/>
        </w:r>
        <w:r w:rsidR="00462B04" w:rsidRPr="0086582E">
          <w:rPr>
            <w:webHidden/>
          </w:rPr>
          <w:fldChar w:fldCharType="begin"/>
        </w:r>
        <w:r w:rsidR="00462B04" w:rsidRPr="0086582E">
          <w:rPr>
            <w:webHidden/>
          </w:rPr>
          <w:instrText xml:space="preserve"> PAGEREF _Toc507396875 \h </w:instrText>
        </w:r>
        <w:r w:rsidR="00462B04" w:rsidRPr="0086582E">
          <w:rPr>
            <w:webHidden/>
          </w:rPr>
        </w:r>
        <w:r w:rsidR="00462B04" w:rsidRPr="0086582E">
          <w:rPr>
            <w:webHidden/>
          </w:rPr>
          <w:fldChar w:fldCharType="separate"/>
        </w:r>
        <w:r w:rsidR="008745DE">
          <w:rPr>
            <w:webHidden/>
          </w:rPr>
          <w:t>72</w:t>
        </w:r>
        <w:r w:rsidR="00462B04" w:rsidRPr="0086582E">
          <w:rPr>
            <w:webHidden/>
          </w:rPr>
          <w:fldChar w:fldCharType="end"/>
        </w:r>
      </w:hyperlink>
    </w:p>
    <w:p w14:paraId="0E91EDC5" w14:textId="77777777" w:rsidR="00462B04" w:rsidRPr="005D692B" w:rsidRDefault="0022418A" w:rsidP="003D0403">
      <w:pPr>
        <w:pStyle w:val="TOC1"/>
        <w:ind w:left="0" w:firstLine="0"/>
        <w:rPr>
          <w:rFonts w:ascii="Calibri" w:hAnsi="Calibri"/>
          <w:color w:val="auto"/>
          <w:sz w:val="22"/>
          <w:szCs w:val="22"/>
        </w:rPr>
      </w:pPr>
      <w:hyperlink w:anchor="_Toc507396876" w:history="1">
        <w:r w:rsidR="00462B04" w:rsidRPr="0086582E">
          <w:rPr>
            <w:rStyle w:val="Hyperlink"/>
          </w:rPr>
          <w:t>5.3. Discussion of the study findings</w:t>
        </w:r>
        <w:r w:rsidR="00462B04" w:rsidRPr="0086582E">
          <w:rPr>
            <w:webHidden/>
          </w:rPr>
          <w:tab/>
        </w:r>
        <w:r w:rsidR="00462B04" w:rsidRPr="0086582E">
          <w:rPr>
            <w:webHidden/>
          </w:rPr>
          <w:fldChar w:fldCharType="begin"/>
        </w:r>
        <w:r w:rsidR="00462B04" w:rsidRPr="0086582E">
          <w:rPr>
            <w:webHidden/>
          </w:rPr>
          <w:instrText xml:space="preserve"> PAGEREF _Toc507396876 \h </w:instrText>
        </w:r>
        <w:r w:rsidR="00462B04" w:rsidRPr="0086582E">
          <w:rPr>
            <w:webHidden/>
          </w:rPr>
        </w:r>
        <w:r w:rsidR="00462B04" w:rsidRPr="0086582E">
          <w:rPr>
            <w:webHidden/>
          </w:rPr>
          <w:fldChar w:fldCharType="separate"/>
        </w:r>
        <w:r w:rsidR="008745DE">
          <w:rPr>
            <w:webHidden/>
          </w:rPr>
          <w:t>72</w:t>
        </w:r>
        <w:r w:rsidR="00462B04" w:rsidRPr="0086582E">
          <w:rPr>
            <w:webHidden/>
          </w:rPr>
          <w:fldChar w:fldCharType="end"/>
        </w:r>
      </w:hyperlink>
    </w:p>
    <w:p w14:paraId="0F5B6334" w14:textId="77777777" w:rsidR="00462B04" w:rsidRPr="005D692B" w:rsidRDefault="0022418A" w:rsidP="003D0403">
      <w:pPr>
        <w:pStyle w:val="TOC1"/>
        <w:ind w:left="0" w:firstLine="0"/>
        <w:rPr>
          <w:rFonts w:ascii="Calibri" w:hAnsi="Calibri"/>
          <w:color w:val="auto"/>
          <w:sz w:val="22"/>
          <w:szCs w:val="22"/>
        </w:rPr>
      </w:pPr>
      <w:hyperlink w:anchor="_Toc507396877" w:history="1">
        <w:r w:rsidR="00462B04" w:rsidRPr="0086582E">
          <w:rPr>
            <w:rStyle w:val="Hyperlink"/>
          </w:rPr>
          <w:t>5.3.1 Relationship between contract delivery management on project performance</w:t>
        </w:r>
        <w:r w:rsidR="00462B04" w:rsidRPr="0086582E">
          <w:rPr>
            <w:webHidden/>
          </w:rPr>
          <w:tab/>
        </w:r>
        <w:r w:rsidR="00462B04" w:rsidRPr="0086582E">
          <w:rPr>
            <w:webHidden/>
          </w:rPr>
          <w:fldChar w:fldCharType="begin"/>
        </w:r>
        <w:r w:rsidR="00462B04" w:rsidRPr="0086582E">
          <w:rPr>
            <w:webHidden/>
          </w:rPr>
          <w:instrText xml:space="preserve"> PAGEREF _Toc507396877 \h </w:instrText>
        </w:r>
        <w:r w:rsidR="00462B04" w:rsidRPr="0086582E">
          <w:rPr>
            <w:webHidden/>
          </w:rPr>
        </w:r>
        <w:r w:rsidR="00462B04" w:rsidRPr="0086582E">
          <w:rPr>
            <w:webHidden/>
          </w:rPr>
          <w:fldChar w:fldCharType="separate"/>
        </w:r>
        <w:r w:rsidR="008745DE">
          <w:rPr>
            <w:webHidden/>
          </w:rPr>
          <w:t>72</w:t>
        </w:r>
        <w:r w:rsidR="00462B04" w:rsidRPr="0086582E">
          <w:rPr>
            <w:webHidden/>
          </w:rPr>
          <w:fldChar w:fldCharType="end"/>
        </w:r>
      </w:hyperlink>
    </w:p>
    <w:p w14:paraId="3FF9840D" w14:textId="3FE0BAC4" w:rsidR="00462B04" w:rsidRPr="005D692B" w:rsidRDefault="0022418A" w:rsidP="003D0403">
      <w:pPr>
        <w:pStyle w:val="TOC1"/>
        <w:ind w:left="0" w:firstLine="0"/>
        <w:rPr>
          <w:rFonts w:ascii="Calibri" w:hAnsi="Calibri"/>
          <w:color w:val="auto"/>
          <w:sz w:val="22"/>
          <w:szCs w:val="22"/>
        </w:rPr>
      </w:pPr>
      <w:hyperlink w:anchor="_Toc507396879" w:history="1">
        <w:r w:rsidR="00462B04" w:rsidRPr="0086582E">
          <w:rPr>
            <w:rStyle w:val="Hyperlink"/>
          </w:rPr>
          <w:t xml:space="preserve">5.3.2 Relationship between contract relationship management and project performance </w:t>
        </w:r>
        <w:r w:rsidR="00462B04" w:rsidRPr="0086582E">
          <w:rPr>
            <w:webHidden/>
          </w:rPr>
          <w:tab/>
        </w:r>
        <w:r w:rsidR="00462B04" w:rsidRPr="0086582E">
          <w:rPr>
            <w:webHidden/>
          </w:rPr>
          <w:fldChar w:fldCharType="begin"/>
        </w:r>
        <w:r w:rsidR="00462B04" w:rsidRPr="0086582E">
          <w:rPr>
            <w:webHidden/>
          </w:rPr>
          <w:instrText xml:space="preserve"> PAGEREF _Toc507396879 \h </w:instrText>
        </w:r>
        <w:r w:rsidR="00462B04" w:rsidRPr="0086582E">
          <w:rPr>
            <w:webHidden/>
          </w:rPr>
        </w:r>
        <w:r w:rsidR="00462B04" w:rsidRPr="0086582E">
          <w:rPr>
            <w:webHidden/>
          </w:rPr>
          <w:fldChar w:fldCharType="separate"/>
        </w:r>
        <w:r w:rsidR="008745DE">
          <w:rPr>
            <w:webHidden/>
          </w:rPr>
          <w:t>74</w:t>
        </w:r>
        <w:r w:rsidR="00462B04" w:rsidRPr="0086582E">
          <w:rPr>
            <w:webHidden/>
          </w:rPr>
          <w:fldChar w:fldCharType="end"/>
        </w:r>
      </w:hyperlink>
    </w:p>
    <w:p w14:paraId="624BCF78" w14:textId="13BF00C2" w:rsidR="00462B04" w:rsidRPr="005D692B" w:rsidRDefault="0022418A" w:rsidP="003D0403">
      <w:pPr>
        <w:pStyle w:val="TOC1"/>
        <w:ind w:left="0" w:firstLine="0"/>
        <w:rPr>
          <w:rFonts w:ascii="Calibri" w:hAnsi="Calibri"/>
          <w:color w:val="auto"/>
          <w:sz w:val="22"/>
          <w:szCs w:val="22"/>
        </w:rPr>
      </w:pPr>
      <w:hyperlink w:anchor="_Toc507396881" w:history="1">
        <w:r w:rsidR="00462B04" w:rsidRPr="0086582E">
          <w:rPr>
            <w:rStyle w:val="Hyperlink"/>
          </w:rPr>
          <w:t xml:space="preserve">5.3.3 Relationship between Contract monitoring and administration on project performance </w:t>
        </w:r>
        <w:r w:rsidR="00462B04" w:rsidRPr="0086582E">
          <w:rPr>
            <w:webHidden/>
          </w:rPr>
          <w:tab/>
        </w:r>
        <w:r w:rsidR="00462B04" w:rsidRPr="0086582E">
          <w:rPr>
            <w:webHidden/>
          </w:rPr>
          <w:fldChar w:fldCharType="begin"/>
        </w:r>
        <w:r w:rsidR="00462B04" w:rsidRPr="0086582E">
          <w:rPr>
            <w:webHidden/>
          </w:rPr>
          <w:instrText xml:space="preserve"> PAGEREF _Toc507396881 \h </w:instrText>
        </w:r>
        <w:r w:rsidR="00462B04" w:rsidRPr="0086582E">
          <w:rPr>
            <w:webHidden/>
          </w:rPr>
        </w:r>
        <w:r w:rsidR="00462B04" w:rsidRPr="0086582E">
          <w:rPr>
            <w:webHidden/>
          </w:rPr>
          <w:fldChar w:fldCharType="separate"/>
        </w:r>
        <w:r w:rsidR="008745DE">
          <w:rPr>
            <w:webHidden/>
          </w:rPr>
          <w:t>75</w:t>
        </w:r>
        <w:r w:rsidR="00462B04" w:rsidRPr="0086582E">
          <w:rPr>
            <w:webHidden/>
          </w:rPr>
          <w:fldChar w:fldCharType="end"/>
        </w:r>
      </w:hyperlink>
    </w:p>
    <w:p w14:paraId="11632C40" w14:textId="77777777" w:rsidR="00462B04" w:rsidRPr="005D692B" w:rsidRDefault="0022418A" w:rsidP="003D0403">
      <w:pPr>
        <w:pStyle w:val="TOC1"/>
        <w:ind w:left="0" w:firstLine="0"/>
        <w:rPr>
          <w:rFonts w:ascii="Calibri" w:hAnsi="Calibri"/>
          <w:color w:val="auto"/>
          <w:sz w:val="22"/>
          <w:szCs w:val="22"/>
        </w:rPr>
      </w:pPr>
      <w:hyperlink w:anchor="_Toc507396882" w:history="1">
        <w:r w:rsidR="00462B04" w:rsidRPr="0086582E">
          <w:rPr>
            <w:rStyle w:val="Hyperlink"/>
          </w:rPr>
          <w:t>5.4. Conclusions of the study</w:t>
        </w:r>
        <w:r w:rsidR="00462B04" w:rsidRPr="0086582E">
          <w:rPr>
            <w:webHidden/>
          </w:rPr>
          <w:tab/>
        </w:r>
        <w:r w:rsidR="00462B04" w:rsidRPr="0086582E">
          <w:rPr>
            <w:webHidden/>
          </w:rPr>
          <w:fldChar w:fldCharType="begin"/>
        </w:r>
        <w:r w:rsidR="00462B04" w:rsidRPr="0086582E">
          <w:rPr>
            <w:webHidden/>
          </w:rPr>
          <w:instrText xml:space="preserve"> PAGEREF _Toc507396882 \h </w:instrText>
        </w:r>
        <w:r w:rsidR="00462B04" w:rsidRPr="0086582E">
          <w:rPr>
            <w:webHidden/>
          </w:rPr>
        </w:r>
        <w:r w:rsidR="00462B04" w:rsidRPr="0086582E">
          <w:rPr>
            <w:webHidden/>
          </w:rPr>
          <w:fldChar w:fldCharType="separate"/>
        </w:r>
        <w:r w:rsidR="008745DE">
          <w:rPr>
            <w:webHidden/>
          </w:rPr>
          <w:t>75</w:t>
        </w:r>
        <w:r w:rsidR="00462B04" w:rsidRPr="0086582E">
          <w:rPr>
            <w:webHidden/>
          </w:rPr>
          <w:fldChar w:fldCharType="end"/>
        </w:r>
      </w:hyperlink>
    </w:p>
    <w:p w14:paraId="24A55E2E" w14:textId="77777777" w:rsidR="00462B04" w:rsidRPr="005D692B" w:rsidRDefault="0022418A" w:rsidP="003D0403">
      <w:pPr>
        <w:pStyle w:val="TOC1"/>
        <w:ind w:left="0" w:firstLine="0"/>
        <w:rPr>
          <w:rFonts w:ascii="Calibri" w:hAnsi="Calibri"/>
          <w:color w:val="auto"/>
          <w:sz w:val="22"/>
          <w:szCs w:val="22"/>
        </w:rPr>
      </w:pPr>
      <w:hyperlink w:anchor="_Toc507396883" w:history="1">
        <w:r w:rsidR="00462B04" w:rsidRPr="0086582E">
          <w:rPr>
            <w:rStyle w:val="Hyperlink"/>
          </w:rPr>
          <w:t>5.4.1 Relationship between contract delivery management on project performance</w:t>
        </w:r>
        <w:r w:rsidR="00462B04" w:rsidRPr="0086582E">
          <w:rPr>
            <w:webHidden/>
          </w:rPr>
          <w:tab/>
        </w:r>
        <w:r w:rsidR="00462B04" w:rsidRPr="0086582E">
          <w:rPr>
            <w:webHidden/>
          </w:rPr>
          <w:fldChar w:fldCharType="begin"/>
        </w:r>
        <w:r w:rsidR="00462B04" w:rsidRPr="0086582E">
          <w:rPr>
            <w:webHidden/>
          </w:rPr>
          <w:instrText xml:space="preserve"> PAGEREF _Toc507396883 \h </w:instrText>
        </w:r>
        <w:r w:rsidR="00462B04" w:rsidRPr="0086582E">
          <w:rPr>
            <w:webHidden/>
          </w:rPr>
        </w:r>
        <w:r w:rsidR="00462B04" w:rsidRPr="0086582E">
          <w:rPr>
            <w:webHidden/>
          </w:rPr>
          <w:fldChar w:fldCharType="separate"/>
        </w:r>
        <w:r w:rsidR="008745DE">
          <w:rPr>
            <w:webHidden/>
          </w:rPr>
          <w:t>75</w:t>
        </w:r>
        <w:r w:rsidR="00462B04" w:rsidRPr="0086582E">
          <w:rPr>
            <w:webHidden/>
          </w:rPr>
          <w:fldChar w:fldCharType="end"/>
        </w:r>
      </w:hyperlink>
    </w:p>
    <w:p w14:paraId="771AD6C3" w14:textId="32AF5B00" w:rsidR="00462B04" w:rsidRPr="005D692B" w:rsidRDefault="0022418A" w:rsidP="003D0403">
      <w:pPr>
        <w:pStyle w:val="TOC1"/>
        <w:ind w:left="0" w:firstLine="0"/>
        <w:rPr>
          <w:rFonts w:ascii="Calibri" w:hAnsi="Calibri"/>
          <w:color w:val="auto"/>
          <w:sz w:val="22"/>
          <w:szCs w:val="22"/>
        </w:rPr>
      </w:pPr>
      <w:hyperlink w:anchor="_Toc507396884" w:history="1">
        <w:r w:rsidR="00462B04" w:rsidRPr="0086582E">
          <w:rPr>
            <w:rStyle w:val="Hyperlink"/>
          </w:rPr>
          <w:t xml:space="preserve">5.4.2 Relationship between contract relationship management and project performance </w:t>
        </w:r>
        <w:r w:rsidR="00462B04" w:rsidRPr="0086582E">
          <w:rPr>
            <w:webHidden/>
          </w:rPr>
          <w:tab/>
        </w:r>
        <w:r w:rsidR="00462B04" w:rsidRPr="0086582E">
          <w:rPr>
            <w:webHidden/>
          </w:rPr>
          <w:fldChar w:fldCharType="begin"/>
        </w:r>
        <w:r w:rsidR="00462B04" w:rsidRPr="0086582E">
          <w:rPr>
            <w:webHidden/>
          </w:rPr>
          <w:instrText xml:space="preserve"> PAGEREF _Toc507396884 \h </w:instrText>
        </w:r>
        <w:r w:rsidR="00462B04" w:rsidRPr="0086582E">
          <w:rPr>
            <w:webHidden/>
          </w:rPr>
        </w:r>
        <w:r w:rsidR="00462B04" w:rsidRPr="0086582E">
          <w:rPr>
            <w:webHidden/>
          </w:rPr>
          <w:fldChar w:fldCharType="separate"/>
        </w:r>
        <w:r w:rsidR="008745DE">
          <w:rPr>
            <w:webHidden/>
          </w:rPr>
          <w:t>76</w:t>
        </w:r>
        <w:r w:rsidR="00462B04" w:rsidRPr="0086582E">
          <w:rPr>
            <w:webHidden/>
          </w:rPr>
          <w:fldChar w:fldCharType="end"/>
        </w:r>
      </w:hyperlink>
    </w:p>
    <w:p w14:paraId="5BADDEB0" w14:textId="77777777" w:rsidR="00462B04" w:rsidRPr="005D692B" w:rsidRDefault="0022418A" w:rsidP="003D0403">
      <w:pPr>
        <w:pStyle w:val="TOC1"/>
        <w:ind w:left="0" w:firstLine="0"/>
        <w:rPr>
          <w:rFonts w:ascii="Calibri" w:hAnsi="Calibri"/>
          <w:color w:val="auto"/>
          <w:sz w:val="22"/>
          <w:szCs w:val="22"/>
        </w:rPr>
      </w:pPr>
      <w:hyperlink w:anchor="_Toc507396885" w:history="1">
        <w:r w:rsidR="00462B04" w:rsidRPr="0086582E">
          <w:rPr>
            <w:rStyle w:val="Hyperlink"/>
          </w:rPr>
          <w:t xml:space="preserve">5.4.3 Relationship between Contract monitoring and administration on project performance </w:t>
        </w:r>
        <w:r w:rsidR="00462B04" w:rsidRPr="0086582E">
          <w:rPr>
            <w:webHidden/>
          </w:rPr>
          <w:tab/>
        </w:r>
        <w:r w:rsidR="00462B04" w:rsidRPr="0086582E">
          <w:rPr>
            <w:webHidden/>
          </w:rPr>
          <w:fldChar w:fldCharType="begin"/>
        </w:r>
        <w:r w:rsidR="00462B04" w:rsidRPr="0086582E">
          <w:rPr>
            <w:webHidden/>
          </w:rPr>
          <w:instrText xml:space="preserve"> PAGEREF _Toc507396885 \h </w:instrText>
        </w:r>
        <w:r w:rsidR="00462B04" w:rsidRPr="0086582E">
          <w:rPr>
            <w:webHidden/>
          </w:rPr>
        </w:r>
        <w:r w:rsidR="00462B04" w:rsidRPr="0086582E">
          <w:rPr>
            <w:webHidden/>
          </w:rPr>
          <w:fldChar w:fldCharType="separate"/>
        </w:r>
        <w:r w:rsidR="008745DE">
          <w:rPr>
            <w:webHidden/>
          </w:rPr>
          <w:t>76</w:t>
        </w:r>
        <w:r w:rsidR="00462B04" w:rsidRPr="0086582E">
          <w:rPr>
            <w:webHidden/>
          </w:rPr>
          <w:fldChar w:fldCharType="end"/>
        </w:r>
      </w:hyperlink>
    </w:p>
    <w:p w14:paraId="3844FCD9" w14:textId="77777777" w:rsidR="00462B04" w:rsidRPr="005D692B" w:rsidRDefault="0022418A" w:rsidP="003D0403">
      <w:pPr>
        <w:pStyle w:val="TOC1"/>
        <w:ind w:left="0" w:firstLine="0"/>
        <w:rPr>
          <w:rFonts w:ascii="Calibri" w:hAnsi="Calibri"/>
          <w:color w:val="auto"/>
          <w:sz w:val="22"/>
          <w:szCs w:val="22"/>
        </w:rPr>
      </w:pPr>
      <w:hyperlink w:anchor="_Toc507396886" w:history="1">
        <w:r w:rsidR="00462B04" w:rsidRPr="0086582E">
          <w:rPr>
            <w:rStyle w:val="Hyperlink"/>
          </w:rPr>
          <w:t>5.5. Recommendations</w:t>
        </w:r>
        <w:r w:rsidR="00462B04" w:rsidRPr="0086582E">
          <w:rPr>
            <w:webHidden/>
          </w:rPr>
          <w:tab/>
        </w:r>
        <w:r w:rsidR="00462B04" w:rsidRPr="0086582E">
          <w:rPr>
            <w:webHidden/>
          </w:rPr>
          <w:fldChar w:fldCharType="begin"/>
        </w:r>
        <w:r w:rsidR="00462B04" w:rsidRPr="0086582E">
          <w:rPr>
            <w:webHidden/>
          </w:rPr>
          <w:instrText xml:space="preserve"> PAGEREF _Toc507396886 \h </w:instrText>
        </w:r>
        <w:r w:rsidR="00462B04" w:rsidRPr="0086582E">
          <w:rPr>
            <w:webHidden/>
          </w:rPr>
        </w:r>
        <w:r w:rsidR="00462B04" w:rsidRPr="0086582E">
          <w:rPr>
            <w:webHidden/>
          </w:rPr>
          <w:fldChar w:fldCharType="separate"/>
        </w:r>
        <w:r w:rsidR="008745DE">
          <w:rPr>
            <w:webHidden/>
          </w:rPr>
          <w:t>76</w:t>
        </w:r>
        <w:r w:rsidR="00462B04" w:rsidRPr="0086582E">
          <w:rPr>
            <w:webHidden/>
          </w:rPr>
          <w:fldChar w:fldCharType="end"/>
        </w:r>
      </w:hyperlink>
    </w:p>
    <w:p w14:paraId="49A4F4C9" w14:textId="77777777" w:rsidR="00462B04" w:rsidRPr="005D692B" w:rsidRDefault="0022418A" w:rsidP="003D0403">
      <w:pPr>
        <w:pStyle w:val="TOC1"/>
        <w:ind w:left="0" w:firstLine="0"/>
        <w:rPr>
          <w:rFonts w:ascii="Calibri" w:hAnsi="Calibri"/>
          <w:color w:val="auto"/>
          <w:sz w:val="22"/>
          <w:szCs w:val="22"/>
        </w:rPr>
      </w:pPr>
      <w:hyperlink w:anchor="_Toc507396887" w:history="1">
        <w:r w:rsidR="00462B04" w:rsidRPr="0086582E">
          <w:rPr>
            <w:rStyle w:val="Hyperlink"/>
          </w:rPr>
          <w:t>5.5.1 Relationship between contract delivery management on project performance</w:t>
        </w:r>
        <w:r w:rsidR="00462B04" w:rsidRPr="0086582E">
          <w:rPr>
            <w:webHidden/>
          </w:rPr>
          <w:tab/>
        </w:r>
        <w:r w:rsidR="00462B04" w:rsidRPr="0086582E">
          <w:rPr>
            <w:webHidden/>
          </w:rPr>
          <w:fldChar w:fldCharType="begin"/>
        </w:r>
        <w:r w:rsidR="00462B04" w:rsidRPr="0086582E">
          <w:rPr>
            <w:webHidden/>
          </w:rPr>
          <w:instrText xml:space="preserve"> PAGEREF _Toc507396887 \h </w:instrText>
        </w:r>
        <w:r w:rsidR="00462B04" w:rsidRPr="0086582E">
          <w:rPr>
            <w:webHidden/>
          </w:rPr>
        </w:r>
        <w:r w:rsidR="00462B04" w:rsidRPr="0086582E">
          <w:rPr>
            <w:webHidden/>
          </w:rPr>
          <w:fldChar w:fldCharType="separate"/>
        </w:r>
        <w:r w:rsidR="008745DE">
          <w:rPr>
            <w:webHidden/>
          </w:rPr>
          <w:t>76</w:t>
        </w:r>
        <w:r w:rsidR="00462B04" w:rsidRPr="0086582E">
          <w:rPr>
            <w:webHidden/>
          </w:rPr>
          <w:fldChar w:fldCharType="end"/>
        </w:r>
      </w:hyperlink>
    </w:p>
    <w:p w14:paraId="584FA8B2" w14:textId="77777777" w:rsidR="00462B04" w:rsidRPr="005D692B" w:rsidRDefault="0022418A" w:rsidP="003D0403">
      <w:pPr>
        <w:pStyle w:val="TOC1"/>
        <w:ind w:left="0" w:firstLine="0"/>
        <w:rPr>
          <w:rFonts w:ascii="Calibri" w:hAnsi="Calibri"/>
          <w:color w:val="auto"/>
          <w:sz w:val="22"/>
          <w:szCs w:val="22"/>
        </w:rPr>
      </w:pPr>
      <w:hyperlink w:anchor="_Toc507396888" w:history="1">
        <w:r w:rsidR="00462B04" w:rsidRPr="0086582E">
          <w:rPr>
            <w:rStyle w:val="Hyperlink"/>
          </w:rPr>
          <w:t>5.5.2   Relationship between contract relationship management and project performance</w:t>
        </w:r>
        <w:r w:rsidR="00462B04" w:rsidRPr="0086582E">
          <w:rPr>
            <w:webHidden/>
          </w:rPr>
          <w:tab/>
        </w:r>
        <w:r w:rsidR="00462B04" w:rsidRPr="0086582E">
          <w:rPr>
            <w:webHidden/>
          </w:rPr>
          <w:fldChar w:fldCharType="begin"/>
        </w:r>
        <w:r w:rsidR="00462B04" w:rsidRPr="0086582E">
          <w:rPr>
            <w:webHidden/>
          </w:rPr>
          <w:instrText xml:space="preserve"> PAGEREF _Toc507396888 \h </w:instrText>
        </w:r>
        <w:r w:rsidR="00462B04" w:rsidRPr="0086582E">
          <w:rPr>
            <w:webHidden/>
          </w:rPr>
        </w:r>
        <w:r w:rsidR="00462B04" w:rsidRPr="0086582E">
          <w:rPr>
            <w:webHidden/>
          </w:rPr>
          <w:fldChar w:fldCharType="separate"/>
        </w:r>
        <w:r w:rsidR="008745DE">
          <w:rPr>
            <w:webHidden/>
          </w:rPr>
          <w:t>77</w:t>
        </w:r>
        <w:r w:rsidR="00462B04" w:rsidRPr="0086582E">
          <w:rPr>
            <w:webHidden/>
          </w:rPr>
          <w:fldChar w:fldCharType="end"/>
        </w:r>
      </w:hyperlink>
    </w:p>
    <w:p w14:paraId="0307A12A" w14:textId="77777777" w:rsidR="00462B04" w:rsidRPr="005D692B" w:rsidRDefault="0022418A" w:rsidP="003D0403">
      <w:pPr>
        <w:pStyle w:val="TOC1"/>
        <w:ind w:left="0" w:firstLine="0"/>
        <w:rPr>
          <w:rFonts w:ascii="Calibri" w:hAnsi="Calibri"/>
          <w:color w:val="auto"/>
          <w:sz w:val="22"/>
          <w:szCs w:val="22"/>
        </w:rPr>
      </w:pPr>
      <w:hyperlink w:anchor="_Toc507396889" w:history="1">
        <w:r w:rsidR="00462B04" w:rsidRPr="0086582E">
          <w:rPr>
            <w:rStyle w:val="Hyperlink"/>
          </w:rPr>
          <w:t>5.5.3 Relationship between Contract monitoring and administration on project performa</w:t>
        </w:r>
        <w:r w:rsidR="00711D06">
          <w:rPr>
            <w:rStyle w:val="Hyperlink"/>
          </w:rPr>
          <w:t>nce</w:t>
        </w:r>
        <w:r w:rsidR="00462B04" w:rsidRPr="0086582E">
          <w:rPr>
            <w:webHidden/>
          </w:rPr>
          <w:tab/>
        </w:r>
        <w:r w:rsidR="00462B04" w:rsidRPr="0086582E">
          <w:rPr>
            <w:webHidden/>
          </w:rPr>
          <w:fldChar w:fldCharType="begin"/>
        </w:r>
        <w:r w:rsidR="00462B04" w:rsidRPr="0086582E">
          <w:rPr>
            <w:webHidden/>
          </w:rPr>
          <w:instrText xml:space="preserve"> PAGEREF _Toc507396889 \h </w:instrText>
        </w:r>
        <w:r w:rsidR="00462B04" w:rsidRPr="0086582E">
          <w:rPr>
            <w:webHidden/>
          </w:rPr>
        </w:r>
        <w:r w:rsidR="00462B04" w:rsidRPr="0086582E">
          <w:rPr>
            <w:webHidden/>
          </w:rPr>
          <w:fldChar w:fldCharType="separate"/>
        </w:r>
        <w:r w:rsidR="008745DE">
          <w:rPr>
            <w:webHidden/>
          </w:rPr>
          <w:t>78</w:t>
        </w:r>
        <w:r w:rsidR="00462B04" w:rsidRPr="0086582E">
          <w:rPr>
            <w:webHidden/>
          </w:rPr>
          <w:fldChar w:fldCharType="end"/>
        </w:r>
      </w:hyperlink>
    </w:p>
    <w:p w14:paraId="56BE7C55" w14:textId="77777777" w:rsidR="00462B04" w:rsidRPr="005D692B" w:rsidRDefault="0022418A" w:rsidP="003D0403">
      <w:pPr>
        <w:pStyle w:val="TOC1"/>
        <w:ind w:left="0" w:firstLine="0"/>
        <w:rPr>
          <w:rFonts w:ascii="Calibri" w:hAnsi="Calibri"/>
          <w:color w:val="auto"/>
          <w:sz w:val="22"/>
          <w:szCs w:val="22"/>
        </w:rPr>
      </w:pPr>
      <w:hyperlink w:anchor="_Toc507396890" w:history="1">
        <w:r w:rsidR="00462B04" w:rsidRPr="0086582E">
          <w:rPr>
            <w:rStyle w:val="Hyperlink"/>
          </w:rPr>
          <w:t>5.6 Managerial Implications of the study</w:t>
        </w:r>
        <w:r w:rsidR="00462B04" w:rsidRPr="0086582E">
          <w:rPr>
            <w:webHidden/>
          </w:rPr>
          <w:tab/>
        </w:r>
        <w:r w:rsidR="00462B04" w:rsidRPr="0086582E">
          <w:rPr>
            <w:webHidden/>
          </w:rPr>
          <w:fldChar w:fldCharType="begin"/>
        </w:r>
        <w:r w:rsidR="00462B04" w:rsidRPr="0086582E">
          <w:rPr>
            <w:webHidden/>
          </w:rPr>
          <w:instrText xml:space="preserve"> PAGEREF _Toc507396890 \h </w:instrText>
        </w:r>
        <w:r w:rsidR="00462B04" w:rsidRPr="0086582E">
          <w:rPr>
            <w:webHidden/>
          </w:rPr>
        </w:r>
        <w:r w:rsidR="00462B04" w:rsidRPr="0086582E">
          <w:rPr>
            <w:webHidden/>
          </w:rPr>
          <w:fldChar w:fldCharType="separate"/>
        </w:r>
        <w:r w:rsidR="008745DE">
          <w:rPr>
            <w:webHidden/>
          </w:rPr>
          <w:t>78</w:t>
        </w:r>
        <w:r w:rsidR="00462B04" w:rsidRPr="0086582E">
          <w:rPr>
            <w:webHidden/>
          </w:rPr>
          <w:fldChar w:fldCharType="end"/>
        </w:r>
      </w:hyperlink>
    </w:p>
    <w:p w14:paraId="64B4ABEF" w14:textId="77777777" w:rsidR="00462B04" w:rsidRPr="005D692B" w:rsidRDefault="0022418A" w:rsidP="003D0403">
      <w:pPr>
        <w:pStyle w:val="TOC1"/>
        <w:ind w:left="0" w:firstLine="0"/>
        <w:rPr>
          <w:rFonts w:ascii="Calibri" w:hAnsi="Calibri"/>
          <w:color w:val="auto"/>
          <w:sz w:val="22"/>
          <w:szCs w:val="22"/>
        </w:rPr>
      </w:pPr>
      <w:hyperlink w:anchor="_Toc507396891" w:history="1">
        <w:r w:rsidR="00462B04" w:rsidRPr="0086582E">
          <w:rPr>
            <w:rStyle w:val="Hyperlink"/>
          </w:rPr>
          <w:t>5.7 Areas for further Research</w:t>
        </w:r>
        <w:r w:rsidR="00462B04" w:rsidRPr="0086582E">
          <w:rPr>
            <w:webHidden/>
          </w:rPr>
          <w:tab/>
        </w:r>
        <w:r w:rsidR="00462B04" w:rsidRPr="0086582E">
          <w:rPr>
            <w:webHidden/>
          </w:rPr>
          <w:fldChar w:fldCharType="begin"/>
        </w:r>
        <w:r w:rsidR="00462B04" w:rsidRPr="0086582E">
          <w:rPr>
            <w:webHidden/>
          </w:rPr>
          <w:instrText xml:space="preserve"> PAGEREF _Toc507396891 \h </w:instrText>
        </w:r>
        <w:r w:rsidR="00462B04" w:rsidRPr="0086582E">
          <w:rPr>
            <w:webHidden/>
          </w:rPr>
        </w:r>
        <w:r w:rsidR="00462B04" w:rsidRPr="0086582E">
          <w:rPr>
            <w:webHidden/>
          </w:rPr>
          <w:fldChar w:fldCharType="separate"/>
        </w:r>
        <w:r w:rsidR="008745DE">
          <w:rPr>
            <w:webHidden/>
          </w:rPr>
          <w:t>79</w:t>
        </w:r>
        <w:r w:rsidR="00462B04" w:rsidRPr="0086582E">
          <w:rPr>
            <w:webHidden/>
          </w:rPr>
          <w:fldChar w:fldCharType="end"/>
        </w:r>
      </w:hyperlink>
    </w:p>
    <w:p w14:paraId="0234E59E" w14:textId="1E854046" w:rsidR="00462B04" w:rsidRPr="005D692B" w:rsidRDefault="0022418A" w:rsidP="003D0403">
      <w:pPr>
        <w:pStyle w:val="TOC1"/>
        <w:ind w:left="0" w:firstLine="0"/>
        <w:rPr>
          <w:rFonts w:ascii="Calibri" w:hAnsi="Calibri"/>
          <w:color w:val="auto"/>
          <w:sz w:val="22"/>
          <w:szCs w:val="22"/>
        </w:rPr>
      </w:pPr>
      <w:hyperlink w:anchor="_Toc507396892" w:history="1">
        <w:r w:rsidR="00462B04" w:rsidRPr="0086582E">
          <w:rPr>
            <w:rStyle w:val="Hyperlink"/>
          </w:rPr>
          <w:t>REFERENCES</w:t>
        </w:r>
        <w:r w:rsidR="00462B04" w:rsidRPr="0086582E">
          <w:rPr>
            <w:webHidden/>
          </w:rPr>
          <w:tab/>
        </w:r>
        <w:r w:rsidR="00DF27DA">
          <w:rPr>
            <w:webHidden/>
          </w:rPr>
          <w:t>80</w:t>
        </w:r>
      </w:hyperlink>
    </w:p>
    <w:p w14:paraId="42598031" w14:textId="7E6C99FB" w:rsidR="00462B04" w:rsidRPr="005D692B" w:rsidRDefault="0022418A" w:rsidP="003D0403">
      <w:pPr>
        <w:pStyle w:val="TOC1"/>
        <w:ind w:left="0" w:firstLine="0"/>
        <w:rPr>
          <w:rFonts w:ascii="Calibri" w:hAnsi="Calibri"/>
          <w:color w:val="auto"/>
          <w:sz w:val="22"/>
          <w:szCs w:val="22"/>
        </w:rPr>
      </w:pPr>
      <w:hyperlink w:anchor="_Toc507396893" w:history="1">
        <w:r w:rsidR="00462B04" w:rsidRPr="0086582E">
          <w:rPr>
            <w:rStyle w:val="Hyperlink"/>
          </w:rPr>
          <w:t>APPENDICES</w:t>
        </w:r>
        <w:r w:rsidR="00462B04" w:rsidRPr="0086582E">
          <w:rPr>
            <w:webHidden/>
          </w:rPr>
          <w:tab/>
        </w:r>
        <w:r w:rsidR="00DF27DA">
          <w:rPr>
            <w:webHidden/>
          </w:rPr>
          <w:t>i</w:t>
        </w:r>
      </w:hyperlink>
    </w:p>
    <w:p w14:paraId="7E97AE91" w14:textId="4DEDBD6F" w:rsidR="00462B04" w:rsidRPr="005D692B" w:rsidRDefault="0022418A" w:rsidP="003D0403">
      <w:pPr>
        <w:pStyle w:val="TOC1"/>
        <w:ind w:left="0" w:firstLine="0"/>
        <w:rPr>
          <w:rFonts w:ascii="Calibri" w:hAnsi="Calibri"/>
          <w:color w:val="auto"/>
          <w:sz w:val="22"/>
          <w:szCs w:val="22"/>
        </w:rPr>
      </w:pPr>
      <w:hyperlink w:anchor="_Toc507396894" w:history="1">
        <w:r w:rsidR="00462B04" w:rsidRPr="0086582E">
          <w:rPr>
            <w:rStyle w:val="Hyperlink"/>
          </w:rPr>
          <w:t>APPENDIX 1: SELF –ADMINISTERED QUESTIONNAIRE FOR STAFF OF SELF HELP AFRICA</w:t>
        </w:r>
        <w:r w:rsidR="00462B04" w:rsidRPr="0086582E">
          <w:rPr>
            <w:webHidden/>
          </w:rPr>
          <w:tab/>
        </w:r>
        <w:r w:rsidR="00DF27DA">
          <w:rPr>
            <w:webHidden/>
          </w:rPr>
          <w:t>ii</w:t>
        </w:r>
      </w:hyperlink>
    </w:p>
    <w:p w14:paraId="1C10EE8F" w14:textId="77777777" w:rsidR="00462B04" w:rsidRPr="005D692B" w:rsidRDefault="0022418A" w:rsidP="003D0403">
      <w:pPr>
        <w:pStyle w:val="TOC1"/>
        <w:ind w:left="0" w:firstLine="0"/>
        <w:rPr>
          <w:rFonts w:ascii="Calibri" w:hAnsi="Calibri"/>
          <w:color w:val="auto"/>
          <w:sz w:val="22"/>
          <w:szCs w:val="22"/>
        </w:rPr>
      </w:pPr>
      <w:hyperlink w:anchor="_Toc507396895" w:history="1">
        <w:r w:rsidR="00462B04" w:rsidRPr="0086582E">
          <w:rPr>
            <w:rStyle w:val="Hyperlink"/>
          </w:rPr>
          <w:t>APPENDIX II</w:t>
        </w:r>
        <w:r w:rsidR="00811B4A" w:rsidRPr="0086582E">
          <w:rPr>
            <w:rStyle w:val="Hyperlink"/>
          </w:rPr>
          <w:t>:</w:t>
        </w:r>
      </w:hyperlink>
      <w:hyperlink w:anchor="_Toc507396896" w:history="1">
        <w:r w:rsidR="00462B04" w:rsidRPr="0086582E">
          <w:rPr>
            <w:rStyle w:val="Hyperlink"/>
          </w:rPr>
          <w:t>INTERVIEW GUIDE FOR TOP MANAGEMENT OF SHA</w:t>
        </w:r>
        <w:r w:rsidR="00462B04" w:rsidRPr="0086582E">
          <w:rPr>
            <w:webHidden/>
          </w:rPr>
          <w:tab/>
        </w:r>
        <w:r w:rsidR="00462B04" w:rsidRPr="0086582E">
          <w:rPr>
            <w:webHidden/>
          </w:rPr>
          <w:fldChar w:fldCharType="begin"/>
        </w:r>
        <w:r w:rsidR="00462B04" w:rsidRPr="0086582E">
          <w:rPr>
            <w:webHidden/>
          </w:rPr>
          <w:instrText xml:space="preserve"> PAGEREF _Toc507396896 \h </w:instrText>
        </w:r>
        <w:r w:rsidR="00462B04" w:rsidRPr="0086582E">
          <w:rPr>
            <w:webHidden/>
          </w:rPr>
        </w:r>
        <w:r w:rsidR="00462B04" w:rsidRPr="0086582E">
          <w:rPr>
            <w:webHidden/>
          </w:rPr>
          <w:fldChar w:fldCharType="separate"/>
        </w:r>
        <w:r w:rsidR="008745DE">
          <w:rPr>
            <w:webHidden/>
          </w:rPr>
          <w:t>v</w:t>
        </w:r>
        <w:r w:rsidR="00462B04" w:rsidRPr="0086582E">
          <w:rPr>
            <w:webHidden/>
          </w:rPr>
          <w:fldChar w:fldCharType="end"/>
        </w:r>
      </w:hyperlink>
    </w:p>
    <w:p w14:paraId="509C9D6B" w14:textId="77777777" w:rsidR="00462B04" w:rsidRPr="005D692B" w:rsidRDefault="0022418A" w:rsidP="003D0403">
      <w:pPr>
        <w:pStyle w:val="TOC1"/>
        <w:ind w:left="0" w:firstLine="0"/>
        <w:rPr>
          <w:rFonts w:ascii="Calibri" w:hAnsi="Calibri"/>
          <w:color w:val="auto"/>
          <w:sz w:val="22"/>
          <w:szCs w:val="22"/>
        </w:rPr>
      </w:pPr>
      <w:hyperlink w:anchor="_Toc507396898" w:history="1">
        <w:r w:rsidR="00462B04" w:rsidRPr="0086582E">
          <w:rPr>
            <w:rStyle w:val="Hyperlink"/>
          </w:rPr>
          <w:t>APPENDIX III: Morgan &amp; Krejcie (1970) Table</w:t>
        </w:r>
        <w:r w:rsidR="00462B04" w:rsidRPr="0086582E">
          <w:rPr>
            <w:webHidden/>
          </w:rPr>
          <w:tab/>
        </w:r>
        <w:r w:rsidR="00462B04" w:rsidRPr="0086582E">
          <w:rPr>
            <w:webHidden/>
          </w:rPr>
          <w:fldChar w:fldCharType="begin"/>
        </w:r>
        <w:r w:rsidR="00462B04" w:rsidRPr="0086582E">
          <w:rPr>
            <w:webHidden/>
          </w:rPr>
          <w:instrText xml:space="preserve"> PAGEREF _Toc507396898 \h </w:instrText>
        </w:r>
        <w:r w:rsidR="00462B04" w:rsidRPr="0086582E">
          <w:rPr>
            <w:webHidden/>
          </w:rPr>
        </w:r>
        <w:r w:rsidR="00462B04" w:rsidRPr="0086582E">
          <w:rPr>
            <w:webHidden/>
          </w:rPr>
          <w:fldChar w:fldCharType="separate"/>
        </w:r>
        <w:r w:rsidR="008745DE">
          <w:rPr>
            <w:webHidden/>
          </w:rPr>
          <w:t>vi</w:t>
        </w:r>
        <w:r w:rsidR="00462B04" w:rsidRPr="0086582E">
          <w:rPr>
            <w:webHidden/>
          </w:rPr>
          <w:fldChar w:fldCharType="end"/>
        </w:r>
      </w:hyperlink>
    </w:p>
    <w:p w14:paraId="234FF7ED" w14:textId="77777777" w:rsidR="0035708D" w:rsidRPr="00BC7999" w:rsidRDefault="008330CC" w:rsidP="003D0403">
      <w:pPr>
        <w:pStyle w:val="Heading1"/>
        <w:tabs>
          <w:tab w:val="right" w:leader="dot" w:pos="9016"/>
        </w:tabs>
        <w:spacing w:line="480" w:lineRule="auto"/>
        <w:jc w:val="center"/>
        <w:rPr>
          <w:szCs w:val="24"/>
        </w:rPr>
      </w:pPr>
      <w:r w:rsidRPr="00BC7999">
        <w:rPr>
          <w:szCs w:val="24"/>
        </w:rPr>
        <w:fldChar w:fldCharType="end"/>
      </w:r>
    </w:p>
    <w:p w14:paraId="4DE701B5" w14:textId="77777777" w:rsidR="00241F93" w:rsidRDefault="00241F93" w:rsidP="003D0403"/>
    <w:p w14:paraId="323968F4" w14:textId="77777777" w:rsidR="00241F93" w:rsidRDefault="00241F93" w:rsidP="003D0403"/>
    <w:p w14:paraId="5F7C1734" w14:textId="77777777" w:rsidR="00241F93" w:rsidRDefault="00241F93" w:rsidP="003D0403"/>
    <w:p w14:paraId="3693196E" w14:textId="77777777" w:rsidR="00241F93" w:rsidRDefault="00241F93" w:rsidP="003D0403"/>
    <w:p w14:paraId="44436E3F" w14:textId="77777777" w:rsidR="00241F93" w:rsidRDefault="00241F93" w:rsidP="003D0403"/>
    <w:p w14:paraId="69E94631" w14:textId="77777777" w:rsidR="00241F93" w:rsidRDefault="00241F93" w:rsidP="003D0403"/>
    <w:p w14:paraId="3536C7CD" w14:textId="77777777" w:rsidR="00711D06" w:rsidRDefault="00711D06" w:rsidP="003D0403"/>
    <w:p w14:paraId="119BE2EF" w14:textId="77777777" w:rsidR="00711D06" w:rsidRDefault="00711D06" w:rsidP="003D0403"/>
    <w:p w14:paraId="245DAE09" w14:textId="77777777" w:rsidR="00711D06" w:rsidRDefault="00711D06" w:rsidP="003D0403"/>
    <w:p w14:paraId="38EA667D" w14:textId="77777777" w:rsidR="00711D06" w:rsidRDefault="00711D06" w:rsidP="003D0403"/>
    <w:p w14:paraId="136A8D60" w14:textId="77777777" w:rsidR="00711D06" w:rsidRDefault="00711D06" w:rsidP="003D0403"/>
    <w:p w14:paraId="79BE45AF" w14:textId="77777777" w:rsidR="00711D06" w:rsidRDefault="00711D06" w:rsidP="003D0403"/>
    <w:p w14:paraId="1384320E" w14:textId="77777777" w:rsidR="00711D06" w:rsidRDefault="00711D06" w:rsidP="003D0403"/>
    <w:p w14:paraId="5180F0B7" w14:textId="77777777" w:rsidR="00711D06" w:rsidRDefault="00711D06" w:rsidP="003D0403"/>
    <w:p w14:paraId="5A9F8E12" w14:textId="77777777" w:rsidR="00711D06" w:rsidRDefault="00711D06" w:rsidP="003D0403"/>
    <w:p w14:paraId="361A3077" w14:textId="77777777" w:rsidR="00711D06" w:rsidRDefault="00711D06" w:rsidP="003D0403"/>
    <w:p w14:paraId="25C21C99" w14:textId="77777777" w:rsidR="00711D06" w:rsidRDefault="00711D06" w:rsidP="003D0403"/>
    <w:p w14:paraId="22CFEB7B" w14:textId="77777777" w:rsidR="00711D06" w:rsidRDefault="00711D06" w:rsidP="003D0403"/>
    <w:p w14:paraId="1D89959E" w14:textId="77777777" w:rsidR="00711D06" w:rsidRDefault="00711D06" w:rsidP="003D0403"/>
    <w:p w14:paraId="423D9043" w14:textId="77777777" w:rsidR="00711D06" w:rsidRDefault="00711D06" w:rsidP="003D0403"/>
    <w:p w14:paraId="4ED42737" w14:textId="77777777" w:rsidR="00711D06" w:rsidRDefault="00711D06" w:rsidP="003D0403"/>
    <w:p w14:paraId="33B3EBE8" w14:textId="77777777" w:rsidR="00711D06" w:rsidRDefault="00711D06" w:rsidP="003D0403"/>
    <w:p w14:paraId="186DFD6C" w14:textId="77777777" w:rsidR="0035708D" w:rsidRPr="00BC7999" w:rsidRDefault="00E10FE9" w:rsidP="003D0403">
      <w:pPr>
        <w:pStyle w:val="Heading1"/>
        <w:jc w:val="center"/>
        <w:rPr>
          <w:szCs w:val="24"/>
        </w:rPr>
      </w:pPr>
      <w:bookmarkStart w:id="48" w:name="_Toc389663536"/>
      <w:bookmarkStart w:id="49" w:name="_Toc507396689"/>
      <w:r w:rsidRPr="00BC7999">
        <w:rPr>
          <w:szCs w:val="24"/>
        </w:rPr>
        <w:lastRenderedPageBreak/>
        <w:t>LIST OF TABLES</w:t>
      </w:r>
      <w:bookmarkEnd w:id="46"/>
      <w:bookmarkEnd w:id="47"/>
      <w:bookmarkEnd w:id="48"/>
      <w:bookmarkEnd w:id="49"/>
    </w:p>
    <w:p w14:paraId="4E9FDF6A" w14:textId="77777777" w:rsidR="0035708D" w:rsidRPr="00BC7999" w:rsidRDefault="0035708D" w:rsidP="003D0403">
      <w:pPr>
        <w:tabs>
          <w:tab w:val="right" w:leader="dot" w:pos="9000"/>
        </w:tabs>
        <w:jc w:val="both"/>
        <w:rPr>
          <w:color w:val="000000"/>
          <w:kern w:val="36"/>
        </w:rPr>
      </w:pPr>
    </w:p>
    <w:p w14:paraId="664AD4C6" w14:textId="77777777" w:rsidR="00077AF2" w:rsidRPr="00BC7999" w:rsidRDefault="008330CC" w:rsidP="003D0403">
      <w:pPr>
        <w:pStyle w:val="TableofFigures"/>
        <w:tabs>
          <w:tab w:val="right" w:leader="dot" w:pos="9000"/>
        </w:tabs>
        <w:spacing w:after="100"/>
        <w:rPr>
          <w:rFonts w:ascii="Calibri" w:hAnsi="Calibri"/>
          <w:noProof/>
          <w:color w:val="000000"/>
          <w:sz w:val="22"/>
          <w:szCs w:val="22"/>
        </w:rPr>
      </w:pPr>
      <w:r w:rsidRPr="00BC7999">
        <w:rPr>
          <w:color w:val="000000"/>
          <w:kern w:val="36"/>
        </w:rPr>
        <w:fldChar w:fldCharType="begin"/>
      </w:r>
      <w:r w:rsidR="00077AF2" w:rsidRPr="00BC7999">
        <w:rPr>
          <w:color w:val="000000"/>
          <w:kern w:val="36"/>
        </w:rPr>
        <w:instrText xml:space="preserve"> TOC \h \z \c "Table 3." </w:instrText>
      </w:r>
      <w:r w:rsidRPr="00BC7999">
        <w:rPr>
          <w:color w:val="000000"/>
          <w:kern w:val="36"/>
        </w:rPr>
        <w:fldChar w:fldCharType="separate"/>
      </w:r>
      <w:hyperlink w:anchor="_Toc466277161" w:history="1">
        <w:bookmarkStart w:id="50" w:name="_Toc469735433"/>
        <w:bookmarkStart w:id="51" w:name="_Toc475016941"/>
        <w:bookmarkStart w:id="52" w:name="_Toc507396690"/>
        <w:r w:rsidR="00077AF2" w:rsidRPr="00BC7999">
          <w:rPr>
            <w:rStyle w:val="Hyperlink"/>
            <w:bCs/>
            <w:noProof/>
            <w:color w:val="000000"/>
          </w:rPr>
          <w:t>Table 3. 1: Population, Sample and Sampling Techniques</w:t>
        </w:r>
        <w:r w:rsidR="00077AF2" w:rsidRPr="00BC7999">
          <w:rPr>
            <w:noProof/>
            <w:webHidden/>
            <w:color w:val="000000"/>
          </w:rPr>
          <w:tab/>
        </w:r>
        <w:r w:rsidRPr="00BC7999">
          <w:rPr>
            <w:noProof/>
            <w:webHidden/>
            <w:color w:val="000000"/>
          </w:rPr>
          <w:fldChar w:fldCharType="begin"/>
        </w:r>
        <w:r w:rsidR="00077AF2" w:rsidRPr="00BC7999">
          <w:rPr>
            <w:noProof/>
            <w:webHidden/>
            <w:color w:val="000000"/>
          </w:rPr>
          <w:instrText xml:space="preserve"> PAGEREF _Toc466277161 \h </w:instrText>
        </w:r>
        <w:r w:rsidRPr="00BC7999">
          <w:rPr>
            <w:noProof/>
            <w:webHidden/>
            <w:color w:val="000000"/>
          </w:rPr>
        </w:r>
        <w:r w:rsidRPr="00BC7999">
          <w:rPr>
            <w:noProof/>
            <w:webHidden/>
            <w:color w:val="000000"/>
          </w:rPr>
          <w:fldChar w:fldCharType="separate"/>
        </w:r>
        <w:r w:rsidR="008745DE">
          <w:rPr>
            <w:noProof/>
            <w:webHidden/>
            <w:color w:val="000000"/>
          </w:rPr>
          <w:t>35</w:t>
        </w:r>
        <w:bookmarkEnd w:id="50"/>
        <w:bookmarkEnd w:id="51"/>
        <w:bookmarkEnd w:id="52"/>
        <w:r w:rsidRPr="00BC7999">
          <w:rPr>
            <w:noProof/>
            <w:webHidden/>
            <w:color w:val="000000"/>
          </w:rPr>
          <w:fldChar w:fldCharType="end"/>
        </w:r>
      </w:hyperlink>
    </w:p>
    <w:p w14:paraId="5FD1A604" w14:textId="77777777" w:rsidR="00077AF2" w:rsidRPr="00BC7999" w:rsidRDefault="0022418A" w:rsidP="003D0403">
      <w:pPr>
        <w:pStyle w:val="TableofFigures"/>
        <w:tabs>
          <w:tab w:val="right" w:leader="dot" w:pos="9000"/>
        </w:tabs>
        <w:rPr>
          <w:rFonts w:ascii="Calibri" w:hAnsi="Calibri"/>
          <w:noProof/>
          <w:color w:val="000000"/>
          <w:sz w:val="22"/>
          <w:szCs w:val="22"/>
        </w:rPr>
      </w:pPr>
      <w:hyperlink w:anchor="_Toc466277162" w:history="1">
        <w:bookmarkStart w:id="53" w:name="_Toc469735434"/>
        <w:bookmarkStart w:id="54" w:name="_Toc475016942"/>
        <w:bookmarkStart w:id="55" w:name="_Toc507396691"/>
        <w:r w:rsidR="00077AF2" w:rsidRPr="00BC7999">
          <w:rPr>
            <w:rStyle w:val="Hyperlink"/>
            <w:noProof/>
            <w:color w:val="000000"/>
          </w:rPr>
          <w:t>Table 3. 2</w:t>
        </w:r>
        <w:r w:rsidR="00077AF2" w:rsidRPr="00BC7999">
          <w:rPr>
            <w:rStyle w:val="Hyperlink"/>
            <w:noProof/>
            <w:color w:val="000000"/>
            <w:kern w:val="32"/>
          </w:rPr>
          <w:t>: Content Validity Index of the study variables</w:t>
        </w:r>
        <w:r w:rsidR="00077AF2" w:rsidRPr="00BC7999">
          <w:rPr>
            <w:noProof/>
            <w:webHidden/>
            <w:color w:val="000000"/>
          </w:rPr>
          <w:tab/>
        </w:r>
        <w:r w:rsidR="008330CC" w:rsidRPr="00BC7999">
          <w:rPr>
            <w:noProof/>
            <w:webHidden/>
            <w:color w:val="000000"/>
          </w:rPr>
          <w:fldChar w:fldCharType="begin"/>
        </w:r>
        <w:r w:rsidR="00077AF2" w:rsidRPr="00BC7999">
          <w:rPr>
            <w:noProof/>
            <w:webHidden/>
            <w:color w:val="000000"/>
          </w:rPr>
          <w:instrText xml:space="preserve"> PAGEREF _Toc466277162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38</w:t>
        </w:r>
        <w:bookmarkEnd w:id="53"/>
        <w:bookmarkEnd w:id="54"/>
        <w:bookmarkEnd w:id="55"/>
        <w:r w:rsidR="008330CC" w:rsidRPr="00BC7999">
          <w:rPr>
            <w:noProof/>
            <w:webHidden/>
            <w:color w:val="000000"/>
          </w:rPr>
          <w:fldChar w:fldCharType="end"/>
        </w:r>
      </w:hyperlink>
    </w:p>
    <w:p w14:paraId="08DACB7C" w14:textId="77777777" w:rsidR="001C058C" w:rsidRPr="00BC7999" w:rsidRDefault="0022418A" w:rsidP="003D0403">
      <w:pPr>
        <w:pStyle w:val="TableofFigures"/>
        <w:tabs>
          <w:tab w:val="right" w:leader="dot" w:pos="9000"/>
        </w:tabs>
        <w:rPr>
          <w:noProof/>
          <w:color w:val="000000"/>
        </w:rPr>
      </w:pPr>
      <w:hyperlink w:anchor="_Toc466277163" w:history="1">
        <w:bookmarkStart w:id="56" w:name="_Toc469735435"/>
        <w:bookmarkStart w:id="57" w:name="_Toc475016943"/>
        <w:bookmarkStart w:id="58" w:name="_Toc507396692"/>
        <w:r w:rsidR="00077AF2" w:rsidRPr="00BC7999">
          <w:rPr>
            <w:rStyle w:val="Hyperlink"/>
            <w:noProof/>
            <w:color w:val="000000"/>
          </w:rPr>
          <w:t>Table 3. 3</w:t>
        </w:r>
        <w:r w:rsidR="00077AF2" w:rsidRPr="00BC7999">
          <w:rPr>
            <w:rStyle w:val="Hyperlink"/>
            <w:noProof/>
            <w:color w:val="000000"/>
            <w:kern w:val="32"/>
          </w:rPr>
          <w:t>: Reliability Analysis</w:t>
        </w:r>
        <w:r w:rsidR="00077AF2" w:rsidRPr="00BC7999">
          <w:rPr>
            <w:noProof/>
            <w:webHidden/>
            <w:color w:val="000000"/>
          </w:rPr>
          <w:tab/>
        </w:r>
        <w:r w:rsidR="008330CC" w:rsidRPr="00BC7999">
          <w:rPr>
            <w:noProof/>
            <w:webHidden/>
            <w:color w:val="000000"/>
          </w:rPr>
          <w:fldChar w:fldCharType="begin"/>
        </w:r>
        <w:r w:rsidR="00077AF2" w:rsidRPr="00BC7999">
          <w:rPr>
            <w:noProof/>
            <w:webHidden/>
            <w:color w:val="000000"/>
          </w:rPr>
          <w:instrText xml:space="preserve"> PAGEREF _Toc466277163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39</w:t>
        </w:r>
        <w:bookmarkEnd w:id="56"/>
        <w:bookmarkEnd w:id="57"/>
        <w:bookmarkEnd w:id="58"/>
        <w:r w:rsidR="008330CC" w:rsidRPr="00BC7999">
          <w:rPr>
            <w:noProof/>
            <w:webHidden/>
            <w:color w:val="000000"/>
          </w:rPr>
          <w:fldChar w:fldCharType="end"/>
        </w:r>
      </w:hyperlink>
      <w:r w:rsidR="008330CC" w:rsidRPr="00BC7999">
        <w:rPr>
          <w:color w:val="000000"/>
          <w:kern w:val="36"/>
        </w:rPr>
        <w:fldChar w:fldCharType="end"/>
      </w:r>
      <w:r w:rsidR="008330CC" w:rsidRPr="00BC7999">
        <w:rPr>
          <w:color w:val="000000"/>
          <w:kern w:val="36"/>
        </w:rPr>
        <w:fldChar w:fldCharType="begin"/>
      </w:r>
      <w:r w:rsidR="00077AF2" w:rsidRPr="00BC7999">
        <w:rPr>
          <w:color w:val="000000"/>
          <w:kern w:val="36"/>
        </w:rPr>
        <w:instrText xml:space="preserve"> TOC \h \z \c "Table 4." </w:instrText>
      </w:r>
      <w:r w:rsidR="008330CC" w:rsidRPr="00BC7999">
        <w:rPr>
          <w:color w:val="000000"/>
          <w:kern w:val="36"/>
        </w:rPr>
        <w:fldChar w:fldCharType="separate"/>
      </w:r>
    </w:p>
    <w:p w14:paraId="4CBD1A54" w14:textId="24552771"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17" w:history="1">
        <w:bookmarkStart w:id="59" w:name="_Toc475016944"/>
        <w:bookmarkStart w:id="60" w:name="_Toc507396693"/>
        <w:r w:rsidR="00E12C0E">
          <w:rPr>
            <w:rStyle w:val="Hyperlink"/>
            <w:noProof/>
            <w:color w:val="000000"/>
          </w:rPr>
          <w:t>Table 4. 2</w:t>
        </w:r>
        <w:r w:rsidR="001C058C" w:rsidRPr="00BC7999">
          <w:rPr>
            <w:rStyle w:val="Hyperlink"/>
            <w:noProof/>
            <w:color w:val="000000"/>
          </w:rPr>
          <w:t>: Sex of the respondents</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_Toc469735617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44</w:t>
        </w:r>
        <w:bookmarkEnd w:id="59"/>
        <w:bookmarkEnd w:id="60"/>
        <w:r w:rsidR="008330CC" w:rsidRPr="00BC7999">
          <w:rPr>
            <w:noProof/>
            <w:webHidden/>
            <w:color w:val="000000"/>
          </w:rPr>
          <w:fldChar w:fldCharType="end"/>
        </w:r>
      </w:hyperlink>
    </w:p>
    <w:p w14:paraId="0DA7F0E5" w14:textId="5D8E0C8D"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18" w:history="1">
        <w:bookmarkStart w:id="61" w:name="_Toc475016945"/>
        <w:bookmarkStart w:id="62" w:name="_Toc507396694"/>
        <w:r w:rsidR="00E12C0E">
          <w:rPr>
            <w:rStyle w:val="Hyperlink"/>
            <w:noProof/>
            <w:color w:val="000000"/>
          </w:rPr>
          <w:t>Table 4. 3</w:t>
        </w:r>
        <w:r w:rsidR="001C058C" w:rsidRPr="00BC7999">
          <w:rPr>
            <w:rStyle w:val="Hyperlink"/>
            <w:noProof/>
            <w:color w:val="000000"/>
          </w:rPr>
          <w:t>: Age of the respondents</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_Toc469735618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45</w:t>
        </w:r>
        <w:bookmarkEnd w:id="61"/>
        <w:bookmarkEnd w:id="62"/>
        <w:r w:rsidR="008330CC" w:rsidRPr="00BC7999">
          <w:rPr>
            <w:noProof/>
            <w:webHidden/>
            <w:color w:val="000000"/>
          </w:rPr>
          <w:fldChar w:fldCharType="end"/>
        </w:r>
      </w:hyperlink>
    </w:p>
    <w:p w14:paraId="7ED135A3" w14:textId="4BF830DC"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19" w:history="1">
        <w:bookmarkStart w:id="63" w:name="_Toc475016946"/>
        <w:bookmarkStart w:id="64" w:name="_Toc507396695"/>
        <w:r w:rsidR="00E12C0E">
          <w:rPr>
            <w:rStyle w:val="Hyperlink"/>
            <w:noProof/>
            <w:color w:val="000000"/>
          </w:rPr>
          <w:t>Table 4. 4</w:t>
        </w:r>
        <w:r w:rsidR="001C058C" w:rsidRPr="00BC7999">
          <w:rPr>
            <w:rStyle w:val="Hyperlink"/>
            <w:noProof/>
            <w:color w:val="000000"/>
          </w:rPr>
          <w:t>: Level of education of the Respondents</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_Toc469735619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45</w:t>
        </w:r>
        <w:bookmarkEnd w:id="63"/>
        <w:bookmarkEnd w:id="64"/>
        <w:r w:rsidR="008330CC" w:rsidRPr="00BC7999">
          <w:rPr>
            <w:noProof/>
            <w:webHidden/>
            <w:color w:val="000000"/>
          </w:rPr>
          <w:fldChar w:fldCharType="end"/>
        </w:r>
      </w:hyperlink>
    </w:p>
    <w:p w14:paraId="3B03B41D" w14:textId="7978E3A1"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20" w:history="1">
        <w:bookmarkStart w:id="65" w:name="_Toc475016947"/>
        <w:bookmarkStart w:id="66" w:name="_Toc507396696"/>
        <w:r w:rsidR="00E12C0E">
          <w:rPr>
            <w:rStyle w:val="Hyperlink"/>
            <w:noProof/>
            <w:color w:val="000000"/>
          </w:rPr>
          <w:t>Table 4. 5</w:t>
        </w:r>
        <w:r w:rsidR="001C058C" w:rsidRPr="00BC7999">
          <w:rPr>
            <w:rStyle w:val="Hyperlink"/>
            <w:noProof/>
            <w:color w:val="000000"/>
          </w:rPr>
          <w:t>: Working experience of the Respondents</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_Toc469735620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46</w:t>
        </w:r>
        <w:bookmarkEnd w:id="65"/>
        <w:bookmarkEnd w:id="66"/>
        <w:r w:rsidR="008330CC" w:rsidRPr="00BC7999">
          <w:rPr>
            <w:noProof/>
            <w:webHidden/>
            <w:color w:val="000000"/>
          </w:rPr>
          <w:fldChar w:fldCharType="end"/>
        </w:r>
      </w:hyperlink>
    </w:p>
    <w:p w14:paraId="182186CB" w14:textId="69900B28"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21" w:history="1">
        <w:bookmarkStart w:id="67" w:name="_Toc475016948"/>
        <w:bookmarkStart w:id="68" w:name="_Toc507396697"/>
        <w:r w:rsidR="00E12C0E">
          <w:rPr>
            <w:rStyle w:val="Hyperlink"/>
            <w:noProof/>
            <w:color w:val="000000"/>
          </w:rPr>
          <w:t>Table 4.6:</w:t>
        </w:r>
        <w:r w:rsidR="001C058C" w:rsidRPr="00BC7999">
          <w:rPr>
            <w:rStyle w:val="Hyperlink"/>
            <w:noProof/>
            <w:color w:val="000000"/>
          </w:rPr>
          <w:t xml:space="preserve">  Descriptive statistics showing the rating of the responses on project performance</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_Toc469735621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47</w:t>
        </w:r>
        <w:bookmarkEnd w:id="67"/>
        <w:bookmarkEnd w:id="68"/>
        <w:r w:rsidR="008330CC" w:rsidRPr="00BC7999">
          <w:rPr>
            <w:noProof/>
            <w:webHidden/>
            <w:color w:val="000000"/>
          </w:rPr>
          <w:fldChar w:fldCharType="end"/>
        </w:r>
      </w:hyperlink>
    </w:p>
    <w:p w14:paraId="593CCD72" w14:textId="6C870475"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22" w:history="1">
        <w:bookmarkStart w:id="69" w:name="_Toc475016949"/>
        <w:bookmarkStart w:id="70" w:name="_Toc507396698"/>
        <w:r w:rsidR="00E12C0E">
          <w:rPr>
            <w:rStyle w:val="Hyperlink"/>
            <w:noProof/>
            <w:color w:val="000000"/>
          </w:rPr>
          <w:t>Table 4.7</w:t>
        </w:r>
        <w:r w:rsidR="001C058C" w:rsidRPr="00BC7999">
          <w:rPr>
            <w:rStyle w:val="Hyperlink"/>
            <w:noProof/>
            <w:color w:val="000000"/>
          </w:rPr>
          <w:t>:  Descriptive statistics showing the rating of the responses on contract delivery management</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_Toc469735622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49</w:t>
        </w:r>
        <w:bookmarkEnd w:id="69"/>
        <w:bookmarkEnd w:id="70"/>
        <w:r w:rsidR="008330CC" w:rsidRPr="00BC7999">
          <w:rPr>
            <w:noProof/>
            <w:webHidden/>
            <w:color w:val="000000"/>
          </w:rPr>
          <w:fldChar w:fldCharType="end"/>
        </w:r>
      </w:hyperlink>
    </w:p>
    <w:p w14:paraId="0CA274FF" w14:textId="5BBEF06F"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23" w:history="1">
        <w:bookmarkStart w:id="71" w:name="_Toc475016950"/>
        <w:bookmarkStart w:id="72" w:name="_Toc507396699"/>
        <w:r w:rsidR="00E12C0E">
          <w:rPr>
            <w:rStyle w:val="Hyperlink"/>
            <w:noProof/>
            <w:color w:val="000000"/>
          </w:rPr>
          <w:t>Table 4.8</w:t>
        </w:r>
        <w:r w:rsidR="001C058C" w:rsidRPr="00BC7999">
          <w:rPr>
            <w:rStyle w:val="Hyperlink"/>
            <w:noProof/>
            <w:color w:val="000000"/>
          </w:rPr>
          <w:t>: Correlation table showing the contract delivery management on project performance in SHA</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_Toc469735623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54</w:t>
        </w:r>
        <w:bookmarkEnd w:id="71"/>
        <w:bookmarkEnd w:id="72"/>
        <w:r w:rsidR="008330CC" w:rsidRPr="00BC7999">
          <w:rPr>
            <w:noProof/>
            <w:webHidden/>
            <w:color w:val="000000"/>
          </w:rPr>
          <w:fldChar w:fldCharType="end"/>
        </w:r>
      </w:hyperlink>
    </w:p>
    <w:p w14:paraId="4F6F014D" w14:textId="69C68554"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24" w:history="1">
        <w:bookmarkStart w:id="73" w:name="_Toc475016951"/>
        <w:bookmarkStart w:id="74" w:name="_Toc507396700"/>
        <w:r w:rsidR="00E12C0E">
          <w:rPr>
            <w:rStyle w:val="Hyperlink"/>
            <w:noProof/>
            <w:color w:val="000000"/>
          </w:rPr>
          <w:t>Table 4.9</w:t>
        </w:r>
        <w:r w:rsidR="001C058C" w:rsidRPr="00BC7999">
          <w:rPr>
            <w:rStyle w:val="Hyperlink"/>
            <w:noProof/>
            <w:color w:val="000000"/>
            <w:kern w:val="32"/>
          </w:rPr>
          <w:t xml:space="preserve">: Showing Regression results between </w:t>
        </w:r>
        <w:r w:rsidR="001C058C" w:rsidRPr="00BC7999">
          <w:rPr>
            <w:rStyle w:val="Hyperlink"/>
            <w:noProof/>
            <w:color w:val="000000"/>
          </w:rPr>
          <w:t>contract delivery management and project performance in SHA</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_Toc469735624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55</w:t>
        </w:r>
        <w:bookmarkEnd w:id="73"/>
        <w:bookmarkEnd w:id="74"/>
        <w:r w:rsidR="008330CC" w:rsidRPr="00BC7999">
          <w:rPr>
            <w:noProof/>
            <w:webHidden/>
            <w:color w:val="000000"/>
          </w:rPr>
          <w:fldChar w:fldCharType="end"/>
        </w:r>
      </w:hyperlink>
    </w:p>
    <w:p w14:paraId="7091B652" w14:textId="4D6D576D"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25" w:history="1">
        <w:bookmarkStart w:id="75" w:name="_Toc475016952"/>
        <w:bookmarkStart w:id="76" w:name="_Toc507396701"/>
        <w:r w:rsidR="00E12C0E">
          <w:rPr>
            <w:rStyle w:val="Hyperlink"/>
            <w:noProof/>
            <w:color w:val="000000"/>
          </w:rPr>
          <w:t>Table 4.10</w:t>
        </w:r>
        <w:r w:rsidR="001C058C" w:rsidRPr="00BC7999">
          <w:rPr>
            <w:rStyle w:val="Hyperlink"/>
            <w:noProof/>
            <w:color w:val="000000"/>
          </w:rPr>
          <w:t>:  Descriptive statistics showing the rating of the respondents on</w:t>
        </w:r>
        <w:r w:rsidR="00E12C0E">
          <w:rPr>
            <w:rStyle w:val="Hyperlink"/>
            <w:noProof/>
            <w:color w:val="000000"/>
          </w:rPr>
          <w:t xml:space="preserve"> contract relationship management</w:t>
        </w:r>
        <w:r w:rsidR="001C058C" w:rsidRPr="00BC7999">
          <w:rPr>
            <w:rStyle w:val="Hyperlink"/>
            <w:noProof/>
            <w:color w:val="000000"/>
          </w:rPr>
          <w:t>.</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_Toc469735625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56</w:t>
        </w:r>
        <w:bookmarkEnd w:id="75"/>
        <w:bookmarkEnd w:id="76"/>
        <w:r w:rsidR="008330CC" w:rsidRPr="00BC7999">
          <w:rPr>
            <w:noProof/>
            <w:webHidden/>
            <w:color w:val="000000"/>
          </w:rPr>
          <w:fldChar w:fldCharType="end"/>
        </w:r>
      </w:hyperlink>
    </w:p>
    <w:p w14:paraId="210C4F58" w14:textId="39FC175F"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26" w:history="1">
        <w:bookmarkStart w:id="77" w:name="_Toc475016953"/>
        <w:bookmarkStart w:id="78" w:name="_Toc507396702"/>
        <w:r w:rsidR="00E12C0E">
          <w:rPr>
            <w:rStyle w:val="Hyperlink"/>
            <w:noProof/>
            <w:color w:val="000000"/>
          </w:rPr>
          <w:t>Table 4. 11</w:t>
        </w:r>
        <w:r w:rsidR="001C058C" w:rsidRPr="00BC7999">
          <w:rPr>
            <w:rStyle w:val="Hyperlink"/>
            <w:noProof/>
            <w:color w:val="000000"/>
          </w:rPr>
          <w:t>: Correlation table showing the influence contract relationship management on project performance in SHA</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_Toc469735626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60</w:t>
        </w:r>
        <w:bookmarkEnd w:id="77"/>
        <w:bookmarkEnd w:id="78"/>
        <w:r w:rsidR="008330CC" w:rsidRPr="00BC7999">
          <w:rPr>
            <w:noProof/>
            <w:webHidden/>
            <w:color w:val="000000"/>
          </w:rPr>
          <w:fldChar w:fldCharType="end"/>
        </w:r>
      </w:hyperlink>
    </w:p>
    <w:p w14:paraId="704C97A4" w14:textId="47A549C7"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27" w:history="1">
        <w:bookmarkStart w:id="79" w:name="_Toc475016954"/>
        <w:bookmarkStart w:id="80" w:name="_Toc507396703"/>
        <w:r w:rsidR="00E12C0E">
          <w:rPr>
            <w:rStyle w:val="Hyperlink"/>
            <w:noProof/>
            <w:color w:val="000000"/>
          </w:rPr>
          <w:t>Table 4.12</w:t>
        </w:r>
        <w:r w:rsidR="001C058C" w:rsidRPr="00BC7999">
          <w:rPr>
            <w:rStyle w:val="Hyperlink"/>
            <w:noProof/>
            <w:color w:val="000000"/>
            <w:kern w:val="32"/>
          </w:rPr>
          <w:t xml:space="preserve">: Regression results between </w:t>
        </w:r>
        <w:r w:rsidR="001C058C" w:rsidRPr="00BC7999">
          <w:rPr>
            <w:rStyle w:val="Hyperlink"/>
            <w:noProof/>
            <w:color w:val="000000"/>
          </w:rPr>
          <w:t>contract relationship management and project performance in SHA</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_Toc469735627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61</w:t>
        </w:r>
        <w:bookmarkEnd w:id="79"/>
        <w:bookmarkEnd w:id="80"/>
        <w:r w:rsidR="008330CC" w:rsidRPr="00BC7999">
          <w:rPr>
            <w:noProof/>
            <w:webHidden/>
            <w:color w:val="000000"/>
          </w:rPr>
          <w:fldChar w:fldCharType="end"/>
        </w:r>
      </w:hyperlink>
    </w:p>
    <w:p w14:paraId="45626304" w14:textId="07F5AE1F"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28" w:history="1">
        <w:bookmarkStart w:id="81" w:name="_Toc475016955"/>
        <w:bookmarkStart w:id="82" w:name="_Toc507396704"/>
        <w:r w:rsidR="00E12C0E">
          <w:rPr>
            <w:rStyle w:val="Hyperlink"/>
            <w:noProof/>
            <w:color w:val="000000"/>
          </w:rPr>
          <w:t>Table 4.13</w:t>
        </w:r>
        <w:r w:rsidR="001C058C" w:rsidRPr="00BC7999">
          <w:rPr>
            <w:rStyle w:val="Hyperlink"/>
            <w:noProof/>
            <w:color w:val="000000"/>
          </w:rPr>
          <w:t>: Descr</w:t>
        </w:r>
        <w:r w:rsidR="00E12C0E">
          <w:rPr>
            <w:rStyle w:val="Hyperlink"/>
            <w:noProof/>
            <w:color w:val="000000"/>
          </w:rPr>
          <w:t xml:space="preserve">iption of aspects of contract </w:t>
        </w:r>
        <w:r w:rsidR="001C058C" w:rsidRPr="00BC7999">
          <w:rPr>
            <w:rStyle w:val="Hyperlink"/>
            <w:noProof/>
            <w:color w:val="000000"/>
          </w:rPr>
          <w:t>administration</w:t>
        </w:r>
        <w:r w:rsidR="00E12C0E">
          <w:rPr>
            <w:rStyle w:val="Hyperlink"/>
            <w:noProof/>
            <w:color w:val="000000"/>
          </w:rPr>
          <w:t xml:space="preserve"> and monitoring</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_Toc469735628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63</w:t>
        </w:r>
        <w:bookmarkEnd w:id="81"/>
        <w:bookmarkEnd w:id="82"/>
        <w:r w:rsidR="008330CC" w:rsidRPr="00BC7999">
          <w:rPr>
            <w:noProof/>
            <w:webHidden/>
            <w:color w:val="000000"/>
          </w:rPr>
          <w:fldChar w:fldCharType="end"/>
        </w:r>
      </w:hyperlink>
    </w:p>
    <w:p w14:paraId="6A7D74C8" w14:textId="746956C8"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29" w:history="1">
        <w:bookmarkStart w:id="83" w:name="_Toc475016956"/>
        <w:bookmarkStart w:id="84" w:name="_Toc507396705"/>
        <w:r w:rsidR="00E12C0E">
          <w:rPr>
            <w:rStyle w:val="Hyperlink"/>
            <w:noProof/>
            <w:color w:val="000000"/>
          </w:rPr>
          <w:t>Table 4.14</w:t>
        </w:r>
        <w:r w:rsidR="001C058C" w:rsidRPr="00BC7999">
          <w:rPr>
            <w:rStyle w:val="Hyperlink"/>
            <w:noProof/>
            <w:color w:val="000000"/>
          </w:rPr>
          <w:t>: Correlation table showing the relationship between contract monitoring and administration on project performance in SHA</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_Toc469735629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68</w:t>
        </w:r>
        <w:bookmarkEnd w:id="83"/>
        <w:bookmarkEnd w:id="84"/>
        <w:r w:rsidR="008330CC" w:rsidRPr="00BC7999">
          <w:rPr>
            <w:noProof/>
            <w:webHidden/>
            <w:color w:val="000000"/>
          </w:rPr>
          <w:fldChar w:fldCharType="end"/>
        </w:r>
      </w:hyperlink>
    </w:p>
    <w:p w14:paraId="69F5FECF" w14:textId="647D615D" w:rsidR="001C058C" w:rsidRPr="00BC7999" w:rsidRDefault="0022418A" w:rsidP="003D0403">
      <w:pPr>
        <w:pStyle w:val="TableofFigures"/>
        <w:tabs>
          <w:tab w:val="right" w:leader="dot" w:pos="9000"/>
        </w:tabs>
        <w:rPr>
          <w:rFonts w:ascii="Calibri" w:hAnsi="Calibri" w:cs="Arial"/>
          <w:noProof/>
          <w:color w:val="000000"/>
          <w:sz w:val="22"/>
          <w:szCs w:val="22"/>
        </w:rPr>
      </w:pPr>
      <w:hyperlink w:anchor="_Toc469735630" w:history="1">
        <w:bookmarkStart w:id="85" w:name="_Toc475016957"/>
        <w:bookmarkStart w:id="86" w:name="_Toc507396706"/>
        <w:r w:rsidR="00E12C0E">
          <w:rPr>
            <w:rStyle w:val="Hyperlink"/>
            <w:noProof/>
            <w:color w:val="000000"/>
          </w:rPr>
          <w:t>Table 4.15</w:t>
        </w:r>
        <w:r w:rsidR="001C058C" w:rsidRPr="00BC7999">
          <w:rPr>
            <w:rStyle w:val="Hyperlink"/>
            <w:noProof/>
            <w:color w:val="000000"/>
            <w:kern w:val="32"/>
          </w:rPr>
          <w:t xml:space="preserve">: Showing Regression results between </w:t>
        </w:r>
        <w:r w:rsidR="001C058C" w:rsidRPr="00BC7999">
          <w:rPr>
            <w:rStyle w:val="Hyperlink"/>
            <w:noProof/>
            <w:color w:val="000000"/>
          </w:rPr>
          <w:t>contract management and administration on project performance.</w:t>
        </w:r>
        <w:r w:rsidR="001C058C" w:rsidRPr="00BC7999">
          <w:rPr>
            <w:noProof/>
            <w:webHidden/>
            <w:color w:val="000000"/>
          </w:rPr>
          <w:tab/>
        </w:r>
        <w:r w:rsidR="008330CC" w:rsidRPr="00BC7999">
          <w:rPr>
            <w:noProof/>
            <w:webHidden/>
            <w:color w:val="000000"/>
          </w:rPr>
          <w:fldChar w:fldCharType="begin"/>
        </w:r>
        <w:r w:rsidR="001C058C" w:rsidRPr="00BC7999">
          <w:rPr>
            <w:noProof/>
            <w:webHidden/>
            <w:color w:val="000000"/>
          </w:rPr>
          <w:instrText xml:space="preserve"> PAGEREF _Toc469735630 \h </w:instrText>
        </w:r>
        <w:r w:rsidR="008330CC" w:rsidRPr="00BC7999">
          <w:rPr>
            <w:noProof/>
            <w:webHidden/>
            <w:color w:val="000000"/>
          </w:rPr>
        </w:r>
        <w:r w:rsidR="008330CC" w:rsidRPr="00BC7999">
          <w:rPr>
            <w:noProof/>
            <w:webHidden/>
            <w:color w:val="000000"/>
          </w:rPr>
          <w:fldChar w:fldCharType="separate"/>
        </w:r>
        <w:r w:rsidR="008745DE">
          <w:rPr>
            <w:noProof/>
            <w:webHidden/>
            <w:color w:val="000000"/>
          </w:rPr>
          <w:t>69</w:t>
        </w:r>
        <w:bookmarkEnd w:id="85"/>
        <w:bookmarkEnd w:id="86"/>
        <w:r w:rsidR="008330CC" w:rsidRPr="00BC7999">
          <w:rPr>
            <w:noProof/>
            <w:webHidden/>
            <w:color w:val="000000"/>
          </w:rPr>
          <w:fldChar w:fldCharType="end"/>
        </w:r>
      </w:hyperlink>
    </w:p>
    <w:p w14:paraId="1D3D4975" w14:textId="77777777" w:rsidR="0035708D" w:rsidRPr="00BC7999" w:rsidRDefault="008330CC" w:rsidP="003D0403">
      <w:pPr>
        <w:tabs>
          <w:tab w:val="right" w:leader="dot" w:pos="9000"/>
        </w:tabs>
        <w:jc w:val="both"/>
        <w:rPr>
          <w:color w:val="000000"/>
          <w:kern w:val="36"/>
        </w:rPr>
      </w:pPr>
      <w:r w:rsidRPr="00BC7999">
        <w:rPr>
          <w:color w:val="000000"/>
          <w:kern w:val="36"/>
        </w:rPr>
        <w:fldChar w:fldCharType="end"/>
      </w:r>
    </w:p>
    <w:p w14:paraId="5337C374" w14:textId="77777777" w:rsidR="0035708D" w:rsidRPr="00BC7999" w:rsidRDefault="0035708D" w:rsidP="003D0403">
      <w:pPr>
        <w:tabs>
          <w:tab w:val="right" w:leader="dot" w:pos="9720"/>
        </w:tabs>
        <w:jc w:val="both"/>
        <w:rPr>
          <w:color w:val="000000"/>
          <w:kern w:val="36"/>
        </w:rPr>
      </w:pPr>
    </w:p>
    <w:p w14:paraId="1D520A97" w14:textId="77777777" w:rsidR="0035708D" w:rsidRPr="00BC7999" w:rsidRDefault="0035708D" w:rsidP="003D0403">
      <w:pPr>
        <w:tabs>
          <w:tab w:val="right" w:leader="dot" w:pos="9720"/>
        </w:tabs>
        <w:jc w:val="both"/>
        <w:rPr>
          <w:color w:val="000000"/>
          <w:kern w:val="36"/>
        </w:rPr>
      </w:pPr>
    </w:p>
    <w:p w14:paraId="6F6D0756" w14:textId="77777777" w:rsidR="0035708D" w:rsidRPr="00BC7999" w:rsidRDefault="0035708D" w:rsidP="003D0403">
      <w:pPr>
        <w:tabs>
          <w:tab w:val="right" w:leader="dot" w:pos="9720"/>
        </w:tabs>
        <w:jc w:val="both"/>
        <w:rPr>
          <w:color w:val="000000"/>
          <w:kern w:val="36"/>
        </w:rPr>
      </w:pPr>
    </w:p>
    <w:p w14:paraId="44BF6F32" w14:textId="77777777" w:rsidR="0035708D" w:rsidRPr="00BC7999" w:rsidRDefault="0035708D" w:rsidP="003D0403">
      <w:pPr>
        <w:tabs>
          <w:tab w:val="right" w:leader="dot" w:pos="9720"/>
        </w:tabs>
        <w:jc w:val="both"/>
        <w:rPr>
          <w:color w:val="000000"/>
          <w:kern w:val="36"/>
        </w:rPr>
      </w:pPr>
    </w:p>
    <w:p w14:paraId="7F199BDD" w14:textId="77777777" w:rsidR="0035708D" w:rsidRPr="00BC7999" w:rsidRDefault="0035708D" w:rsidP="003D0403">
      <w:pPr>
        <w:tabs>
          <w:tab w:val="right" w:leader="dot" w:pos="9720"/>
        </w:tabs>
        <w:jc w:val="both"/>
        <w:rPr>
          <w:color w:val="000000"/>
          <w:kern w:val="36"/>
        </w:rPr>
      </w:pPr>
    </w:p>
    <w:p w14:paraId="147D7129" w14:textId="77777777" w:rsidR="0035708D" w:rsidRPr="00BC7999" w:rsidRDefault="0035708D" w:rsidP="003D0403">
      <w:pPr>
        <w:tabs>
          <w:tab w:val="right" w:leader="dot" w:pos="9720"/>
        </w:tabs>
        <w:jc w:val="both"/>
        <w:rPr>
          <w:color w:val="000000"/>
          <w:kern w:val="36"/>
        </w:rPr>
      </w:pPr>
    </w:p>
    <w:p w14:paraId="2B6AFFBF" w14:textId="77777777" w:rsidR="0035708D" w:rsidRPr="00BC7999" w:rsidRDefault="0035708D" w:rsidP="003D0403">
      <w:pPr>
        <w:tabs>
          <w:tab w:val="right" w:leader="dot" w:pos="9720"/>
        </w:tabs>
        <w:jc w:val="both"/>
        <w:rPr>
          <w:color w:val="000000"/>
          <w:kern w:val="36"/>
        </w:rPr>
      </w:pPr>
    </w:p>
    <w:p w14:paraId="42E211A9" w14:textId="77777777" w:rsidR="0035708D" w:rsidRPr="00BC7999" w:rsidRDefault="0035708D" w:rsidP="003D0403">
      <w:pPr>
        <w:tabs>
          <w:tab w:val="right" w:leader="dot" w:pos="9720"/>
        </w:tabs>
        <w:jc w:val="both"/>
        <w:rPr>
          <w:color w:val="000000"/>
          <w:kern w:val="36"/>
        </w:rPr>
      </w:pPr>
    </w:p>
    <w:p w14:paraId="75CC60F9" w14:textId="77777777" w:rsidR="0035708D" w:rsidRPr="00BC7999" w:rsidRDefault="0035708D" w:rsidP="003D0403">
      <w:pPr>
        <w:tabs>
          <w:tab w:val="right" w:leader="dot" w:pos="9720"/>
        </w:tabs>
        <w:jc w:val="both"/>
        <w:rPr>
          <w:color w:val="000000"/>
          <w:kern w:val="36"/>
        </w:rPr>
      </w:pPr>
    </w:p>
    <w:p w14:paraId="3CB135D4" w14:textId="77777777" w:rsidR="0035708D" w:rsidRPr="00BC7999" w:rsidRDefault="0035708D" w:rsidP="003D0403">
      <w:pPr>
        <w:tabs>
          <w:tab w:val="right" w:leader="dot" w:pos="9720"/>
        </w:tabs>
        <w:jc w:val="both"/>
        <w:rPr>
          <w:color w:val="000000"/>
          <w:kern w:val="36"/>
        </w:rPr>
      </w:pPr>
    </w:p>
    <w:p w14:paraId="756AEC24" w14:textId="77777777" w:rsidR="0035708D" w:rsidRPr="00BC7999" w:rsidRDefault="0035708D" w:rsidP="003D0403">
      <w:pPr>
        <w:tabs>
          <w:tab w:val="right" w:leader="dot" w:pos="9720"/>
        </w:tabs>
        <w:jc w:val="both"/>
        <w:rPr>
          <w:color w:val="000000"/>
          <w:kern w:val="36"/>
        </w:rPr>
      </w:pPr>
    </w:p>
    <w:p w14:paraId="21F21106" w14:textId="77777777" w:rsidR="0035708D" w:rsidRPr="00BC7999" w:rsidRDefault="0035708D" w:rsidP="003D0403">
      <w:pPr>
        <w:tabs>
          <w:tab w:val="right" w:leader="dot" w:pos="9720"/>
        </w:tabs>
        <w:jc w:val="both"/>
        <w:rPr>
          <w:color w:val="000000"/>
          <w:kern w:val="36"/>
        </w:rPr>
      </w:pPr>
    </w:p>
    <w:p w14:paraId="5E83D50A" w14:textId="77777777" w:rsidR="0035708D" w:rsidRPr="00BC7999" w:rsidRDefault="0035708D" w:rsidP="003D0403">
      <w:pPr>
        <w:tabs>
          <w:tab w:val="right" w:leader="dot" w:pos="9720"/>
        </w:tabs>
        <w:jc w:val="both"/>
        <w:rPr>
          <w:color w:val="000000"/>
          <w:kern w:val="36"/>
        </w:rPr>
      </w:pPr>
    </w:p>
    <w:p w14:paraId="0290D3E0" w14:textId="77777777" w:rsidR="0035708D" w:rsidRPr="00BC7999" w:rsidRDefault="0035708D" w:rsidP="003D0403">
      <w:pPr>
        <w:tabs>
          <w:tab w:val="right" w:leader="dot" w:pos="9720"/>
        </w:tabs>
        <w:jc w:val="both"/>
        <w:rPr>
          <w:color w:val="000000"/>
          <w:kern w:val="36"/>
        </w:rPr>
      </w:pPr>
    </w:p>
    <w:p w14:paraId="091CF9CB" w14:textId="77777777" w:rsidR="0035708D" w:rsidRPr="00BC7999" w:rsidRDefault="0035708D" w:rsidP="003D0403">
      <w:pPr>
        <w:tabs>
          <w:tab w:val="right" w:leader="dot" w:pos="9720"/>
        </w:tabs>
        <w:jc w:val="both"/>
        <w:rPr>
          <w:color w:val="000000"/>
          <w:kern w:val="36"/>
        </w:rPr>
      </w:pPr>
    </w:p>
    <w:p w14:paraId="37A783D1" w14:textId="77777777" w:rsidR="0035708D" w:rsidRPr="00BC7999" w:rsidRDefault="0035708D" w:rsidP="003D0403">
      <w:pPr>
        <w:tabs>
          <w:tab w:val="right" w:leader="dot" w:pos="9720"/>
        </w:tabs>
        <w:jc w:val="both"/>
        <w:rPr>
          <w:color w:val="000000"/>
          <w:kern w:val="36"/>
        </w:rPr>
      </w:pPr>
    </w:p>
    <w:p w14:paraId="3078B3B2" w14:textId="77777777" w:rsidR="0035708D" w:rsidRPr="00BC7999" w:rsidRDefault="0035708D" w:rsidP="003D0403">
      <w:pPr>
        <w:tabs>
          <w:tab w:val="right" w:leader="dot" w:pos="9720"/>
        </w:tabs>
        <w:jc w:val="both"/>
        <w:rPr>
          <w:color w:val="000000"/>
          <w:kern w:val="36"/>
        </w:rPr>
      </w:pPr>
    </w:p>
    <w:p w14:paraId="219288DC" w14:textId="77777777" w:rsidR="0035708D" w:rsidRPr="00BC7999" w:rsidRDefault="0035708D" w:rsidP="003D0403">
      <w:pPr>
        <w:tabs>
          <w:tab w:val="right" w:leader="dot" w:pos="9720"/>
        </w:tabs>
        <w:jc w:val="both"/>
        <w:rPr>
          <w:color w:val="000000"/>
          <w:kern w:val="36"/>
        </w:rPr>
      </w:pPr>
    </w:p>
    <w:p w14:paraId="0D99278F" w14:textId="77777777" w:rsidR="0035708D" w:rsidRPr="00BC7999" w:rsidRDefault="0035708D" w:rsidP="003D0403">
      <w:pPr>
        <w:tabs>
          <w:tab w:val="right" w:leader="dot" w:pos="9720"/>
        </w:tabs>
        <w:jc w:val="both"/>
        <w:rPr>
          <w:color w:val="000000"/>
          <w:kern w:val="36"/>
        </w:rPr>
      </w:pPr>
    </w:p>
    <w:p w14:paraId="478F3EF0" w14:textId="77777777" w:rsidR="0035708D" w:rsidRPr="00BC7999" w:rsidRDefault="0035708D" w:rsidP="003D0403">
      <w:pPr>
        <w:tabs>
          <w:tab w:val="right" w:leader="dot" w:pos="9720"/>
        </w:tabs>
        <w:jc w:val="both"/>
        <w:rPr>
          <w:color w:val="000000"/>
          <w:kern w:val="36"/>
        </w:rPr>
      </w:pPr>
    </w:p>
    <w:p w14:paraId="5D6E5A8C" w14:textId="77777777" w:rsidR="0035708D" w:rsidRPr="00BC7999" w:rsidRDefault="0035708D" w:rsidP="003D0403">
      <w:pPr>
        <w:tabs>
          <w:tab w:val="right" w:leader="dot" w:pos="9720"/>
        </w:tabs>
        <w:jc w:val="both"/>
        <w:rPr>
          <w:color w:val="000000"/>
          <w:kern w:val="36"/>
        </w:rPr>
      </w:pPr>
    </w:p>
    <w:p w14:paraId="6D949322" w14:textId="77777777" w:rsidR="0035708D" w:rsidRPr="00BC7999" w:rsidRDefault="0035708D" w:rsidP="003D0403">
      <w:pPr>
        <w:tabs>
          <w:tab w:val="right" w:leader="dot" w:pos="9720"/>
        </w:tabs>
        <w:jc w:val="both"/>
        <w:rPr>
          <w:color w:val="000000"/>
          <w:kern w:val="36"/>
        </w:rPr>
      </w:pPr>
    </w:p>
    <w:p w14:paraId="77DD7D3A" w14:textId="77777777" w:rsidR="0035708D" w:rsidRPr="00BC7999" w:rsidRDefault="0035708D" w:rsidP="003D0403">
      <w:pPr>
        <w:tabs>
          <w:tab w:val="right" w:leader="dot" w:pos="9720"/>
        </w:tabs>
        <w:jc w:val="both"/>
        <w:rPr>
          <w:color w:val="000000"/>
          <w:kern w:val="36"/>
        </w:rPr>
      </w:pPr>
    </w:p>
    <w:p w14:paraId="071A2045" w14:textId="77777777" w:rsidR="0035708D" w:rsidRPr="00BC7999" w:rsidRDefault="0035708D" w:rsidP="003D0403">
      <w:pPr>
        <w:tabs>
          <w:tab w:val="right" w:leader="dot" w:pos="9720"/>
        </w:tabs>
        <w:jc w:val="both"/>
        <w:rPr>
          <w:color w:val="000000"/>
          <w:kern w:val="36"/>
        </w:rPr>
      </w:pPr>
    </w:p>
    <w:p w14:paraId="1054B6D5" w14:textId="77777777" w:rsidR="0035708D" w:rsidRPr="00BC7999" w:rsidRDefault="0035708D" w:rsidP="003D0403">
      <w:pPr>
        <w:tabs>
          <w:tab w:val="right" w:leader="dot" w:pos="9720"/>
        </w:tabs>
        <w:jc w:val="both"/>
        <w:rPr>
          <w:color w:val="000000"/>
          <w:kern w:val="36"/>
        </w:rPr>
      </w:pPr>
    </w:p>
    <w:p w14:paraId="1CF6D2F6" w14:textId="77777777" w:rsidR="0035708D" w:rsidRPr="00BC7999" w:rsidRDefault="0035708D" w:rsidP="003D0403">
      <w:pPr>
        <w:pStyle w:val="Heading1"/>
        <w:jc w:val="center"/>
        <w:rPr>
          <w:szCs w:val="24"/>
        </w:rPr>
      </w:pPr>
      <w:bookmarkStart w:id="87" w:name="_Toc389663556"/>
      <w:bookmarkStart w:id="88" w:name="_Toc351989503"/>
      <w:bookmarkStart w:id="89" w:name="_Toc358012560"/>
      <w:bookmarkStart w:id="90" w:name="_Toc358017593"/>
    </w:p>
    <w:p w14:paraId="4407E914" w14:textId="77777777" w:rsidR="0035708D" w:rsidRPr="00BC7999" w:rsidRDefault="0035708D" w:rsidP="003D0403">
      <w:pPr>
        <w:pStyle w:val="Heading1"/>
        <w:jc w:val="center"/>
        <w:rPr>
          <w:szCs w:val="24"/>
        </w:rPr>
      </w:pPr>
    </w:p>
    <w:p w14:paraId="7E858991" w14:textId="77777777" w:rsidR="0035708D" w:rsidRPr="00BC7999" w:rsidRDefault="0035708D" w:rsidP="003D0403">
      <w:pPr>
        <w:pStyle w:val="Heading1"/>
        <w:jc w:val="center"/>
        <w:rPr>
          <w:szCs w:val="24"/>
        </w:rPr>
      </w:pPr>
    </w:p>
    <w:p w14:paraId="63FB6FB1" w14:textId="77777777" w:rsidR="0035708D" w:rsidRPr="00BC7999" w:rsidRDefault="0035708D" w:rsidP="003D0403">
      <w:pPr>
        <w:pStyle w:val="Heading1"/>
        <w:jc w:val="center"/>
        <w:rPr>
          <w:szCs w:val="24"/>
        </w:rPr>
      </w:pPr>
    </w:p>
    <w:p w14:paraId="3FF8C86B" w14:textId="77777777" w:rsidR="0035708D" w:rsidRPr="00BC7999" w:rsidRDefault="0035708D" w:rsidP="003D0403">
      <w:pPr>
        <w:pStyle w:val="Heading1"/>
        <w:jc w:val="center"/>
        <w:rPr>
          <w:szCs w:val="24"/>
        </w:rPr>
      </w:pPr>
    </w:p>
    <w:p w14:paraId="462D9905" w14:textId="77777777" w:rsidR="0035708D" w:rsidRPr="00BC7999" w:rsidRDefault="0035708D" w:rsidP="003D0403">
      <w:pPr>
        <w:pStyle w:val="Heading1"/>
        <w:jc w:val="center"/>
        <w:rPr>
          <w:szCs w:val="24"/>
        </w:rPr>
      </w:pPr>
    </w:p>
    <w:p w14:paraId="5E544116" w14:textId="77777777" w:rsidR="0035708D" w:rsidRPr="00BC7999" w:rsidRDefault="0035708D" w:rsidP="003D0403">
      <w:pPr>
        <w:pStyle w:val="Heading1"/>
        <w:jc w:val="center"/>
        <w:rPr>
          <w:szCs w:val="24"/>
        </w:rPr>
      </w:pPr>
    </w:p>
    <w:p w14:paraId="6151D4E3" w14:textId="77777777" w:rsidR="0035708D" w:rsidRPr="00BC7999" w:rsidRDefault="0035708D" w:rsidP="003D0403">
      <w:pPr>
        <w:pStyle w:val="Heading1"/>
        <w:jc w:val="center"/>
        <w:rPr>
          <w:szCs w:val="24"/>
        </w:rPr>
      </w:pPr>
    </w:p>
    <w:p w14:paraId="1B60F7E3" w14:textId="77777777" w:rsidR="0035708D" w:rsidRPr="00BC7999" w:rsidRDefault="0035708D" w:rsidP="003D0403">
      <w:pPr>
        <w:pStyle w:val="Heading1"/>
        <w:jc w:val="center"/>
        <w:rPr>
          <w:szCs w:val="24"/>
        </w:rPr>
      </w:pPr>
    </w:p>
    <w:p w14:paraId="721276C2" w14:textId="77777777" w:rsidR="0035708D" w:rsidRPr="00BC7999" w:rsidRDefault="0035708D" w:rsidP="003D0403">
      <w:pPr>
        <w:pStyle w:val="Heading1"/>
        <w:jc w:val="center"/>
        <w:rPr>
          <w:szCs w:val="24"/>
        </w:rPr>
      </w:pPr>
    </w:p>
    <w:p w14:paraId="4962F2A0" w14:textId="77777777" w:rsidR="001931BE" w:rsidRPr="00BC7999" w:rsidRDefault="001931BE" w:rsidP="003D0403">
      <w:pPr>
        <w:rPr>
          <w:color w:val="000000"/>
        </w:rPr>
      </w:pPr>
    </w:p>
    <w:p w14:paraId="7402D198" w14:textId="77777777" w:rsidR="001931BE" w:rsidRDefault="001931BE" w:rsidP="003D0403">
      <w:pPr>
        <w:rPr>
          <w:color w:val="000000"/>
        </w:rPr>
      </w:pPr>
    </w:p>
    <w:p w14:paraId="4EF7DA76" w14:textId="77777777" w:rsidR="0012036B" w:rsidRDefault="0012036B" w:rsidP="003D0403">
      <w:pPr>
        <w:rPr>
          <w:color w:val="000000"/>
        </w:rPr>
      </w:pPr>
    </w:p>
    <w:p w14:paraId="1584D323" w14:textId="77777777" w:rsidR="0012036B" w:rsidRPr="00BC7999" w:rsidRDefault="0012036B" w:rsidP="003D0403">
      <w:pPr>
        <w:rPr>
          <w:color w:val="000000"/>
        </w:rPr>
      </w:pPr>
    </w:p>
    <w:p w14:paraId="2B2F9C85" w14:textId="77777777" w:rsidR="001931BE" w:rsidRPr="00BC7999" w:rsidRDefault="001931BE" w:rsidP="003D0403">
      <w:pPr>
        <w:rPr>
          <w:color w:val="000000"/>
        </w:rPr>
      </w:pPr>
    </w:p>
    <w:p w14:paraId="5C946E29" w14:textId="77777777" w:rsidR="001931BE" w:rsidRPr="00BC7999" w:rsidRDefault="001931BE" w:rsidP="003D0403">
      <w:pPr>
        <w:rPr>
          <w:color w:val="000000"/>
        </w:rPr>
      </w:pPr>
    </w:p>
    <w:p w14:paraId="4552FE8D" w14:textId="77777777" w:rsidR="0035708D" w:rsidRPr="00BC7999" w:rsidRDefault="00E10FE9" w:rsidP="003D0403">
      <w:pPr>
        <w:pStyle w:val="Heading1"/>
        <w:jc w:val="center"/>
        <w:rPr>
          <w:szCs w:val="24"/>
        </w:rPr>
      </w:pPr>
      <w:bookmarkStart w:id="91" w:name="_Toc507396707"/>
      <w:r w:rsidRPr="00BC7999">
        <w:rPr>
          <w:szCs w:val="24"/>
        </w:rPr>
        <w:lastRenderedPageBreak/>
        <w:t>LIST OF FIGURES</w:t>
      </w:r>
      <w:bookmarkEnd w:id="87"/>
      <w:bookmarkEnd w:id="91"/>
    </w:p>
    <w:p w14:paraId="1BFC3108" w14:textId="77777777" w:rsidR="0035708D" w:rsidRPr="00BC7999" w:rsidRDefault="0035708D" w:rsidP="003D0403">
      <w:pPr>
        <w:rPr>
          <w:color w:val="000000"/>
        </w:rPr>
      </w:pPr>
    </w:p>
    <w:p w14:paraId="34F1B029" w14:textId="77777777" w:rsidR="00077AF2" w:rsidRPr="00BC7999" w:rsidRDefault="008330CC" w:rsidP="003D0403">
      <w:pPr>
        <w:pStyle w:val="TableofFigures"/>
        <w:tabs>
          <w:tab w:val="right" w:leader="dot" w:pos="9890"/>
        </w:tabs>
        <w:spacing w:line="480" w:lineRule="auto"/>
        <w:rPr>
          <w:rFonts w:ascii="Calibri" w:hAnsi="Calibri"/>
          <w:noProof/>
          <w:color w:val="000000"/>
          <w:sz w:val="22"/>
          <w:szCs w:val="22"/>
        </w:rPr>
      </w:pPr>
      <w:r w:rsidRPr="00BC7999">
        <w:rPr>
          <w:color w:val="000000"/>
        </w:rPr>
        <w:fldChar w:fldCharType="begin"/>
      </w:r>
      <w:r w:rsidR="00077AF2" w:rsidRPr="00BC7999">
        <w:rPr>
          <w:color w:val="000000"/>
        </w:rPr>
        <w:instrText xml:space="preserve"> TOC \h \z \c "Figure 1." </w:instrText>
      </w:r>
      <w:r w:rsidRPr="00BC7999">
        <w:rPr>
          <w:color w:val="000000"/>
        </w:rPr>
        <w:fldChar w:fldCharType="separate"/>
      </w:r>
      <w:hyperlink w:anchor="_Toc466277178" w:history="1">
        <w:bookmarkStart w:id="92" w:name="_Toc469735451"/>
        <w:bookmarkStart w:id="93" w:name="_Toc475016959"/>
        <w:bookmarkStart w:id="94" w:name="_Toc507396708"/>
        <w:r w:rsidR="00077AF2" w:rsidRPr="00BC7999">
          <w:rPr>
            <w:rStyle w:val="Hyperlink"/>
            <w:noProof/>
            <w:color w:val="000000"/>
          </w:rPr>
          <w:t>Figure 1. 1: Conceptual model showing relationship between contract management and Project performance in NGOs.</w:t>
        </w:r>
        <w:r w:rsidR="00077AF2" w:rsidRPr="00BC7999">
          <w:rPr>
            <w:noProof/>
            <w:webHidden/>
            <w:color w:val="000000"/>
          </w:rPr>
          <w:tab/>
        </w:r>
        <w:r w:rsidRPr="00BC7999">
          <w:rPr>
            <w:noProof/>
            <w:webHidden/>
            <w:color w:val="000000"/>
          </w:rPr>
          <w:fldChar w:fldCharType="begin"/>
        </w:r>
        <w:r w:rsidR="00077AF2" w:rsidRPr="00BC7999">
          <w:rPr>
            <w:noProof/>
            <w:webHidden/>
            <w:color w:val="000000"/>
          </w:rPr>
          <w:instrText xml:space="preserve"> PAGEREF _Toc466277178 \h </w:instrText>
        </w:r>
        <w:r w:rsidRPr="00BC7999">
          <w:rPr>
            <w:noProof/>
            <w:webHidden/>
            <w:color w:val="000000"/>
          </w:rPr>
        </w:r>
        <w:r w:rsidRPr="00BC7999">
          <w:rPr>
            <w:noProof/>
            <w:webHidden/>
            <w:color w:val="000000"/>
          </w:rPr>
          <w:fldChar w:fldCharType="separate"/>
        </w:r>
        <w:r w:rsidR="008745DE">
          <w:rPr>
            <w:noProof/>
            <w:webHidden/>
            <w:color w:val="000000"/>
          </w:rPr>
          <w:t>10</w:t>
        </w:r>
        <w:bookmarkEnd w:id="92"/>
        <w:bookmarkEnd w:id="93"/>
        <w:bookmarkEnd w:id="94"/>
        <w:r w:rsidRPr="00BC7999">
          <w:rPr>
            <w:noProof/>
            <w:webHidden/>
            <w:color w:val="000000"/>
          </w:rPr>
          <w:fldChar w:fldCharType="end"/>
        </w:r>
      </w:hyperlink>
    </w:p>
    <w:p w14:paraId="36FFEDD6" w14:textId="77777777" w:rsidR="0035708D" w:rsidRPr="00BC7999" w:rsidRDefault="008330CC" w:rsidP="003D0403">
      <w:pPr>
        <w:tabs>
          <w:tab w:val="right" w:leader="dot" w:pos="9810"/>
        </w:tabs>
        <w:spacing w:line="480" w:lineRule="auto"/>
        <w:rPr>
          <w:color w:val="000000"/>
        </w:rPr>
      </w:pPr>
      <w:r w:rsidRPr="00BC7999">
        <w:rPr>
          <w:color w:val="000000"/>
        </w:rPr>
        <w:fldChar w:fldCharType="end"/>
      </w:r>
    </w:p>
    <w:p w14:paraId="1353F586" w14:textId="77777777" w:rsidR="0035708D" w:rsidRPr="00BC7999" w:rsidRDefault="0035708D" w:rsidP="003D0403">
      <w:pPr>
        <w:rPr>
          <w:color w:val="000000"/>
        </w:rPr>
      </w:pPr>
    </w:p>
    <w:p w14:paraId="16FED3CC" w14:textId="77777777" w:rsidR="0035708D" w:rsidRPr="00BC7999" w:rsidRDefault="0035708D" w:rsidP="003D0403">
      <w:pPr>
        <w:rPr>
          <w:color w:val="000000"/>
        </w:rPr>
      </w:pPr>
    </w:p>
    <w:p w14:paraId="491002D7" w14:textId="77777777" w:rsidR="0035708D" w:rsidRPr="00BC7999" w:rsidRDefault="0035708D" w:rsidP="003D0403">
      <w:pPr>
        <w:rPr>
          <w:color w:val="000000"/>
        </w:rPr>
      </w:pPr>
    </w:p>
    <w:p w14:paraId="0649C1C2" w14:textId="77777777" w:rsidR="0035708D" w:rsidRPr="00BC7999" w:rsidRDefault="0035708D" w:rsidP="003D0403">
      <w:pPr>
        <w:rPr>
          <w:color w:val="000000"/>
        </w:rPr>
      </w:pPr>
    </w:p>
    <w:p w14:paraId="569AE62C" w14:textId="77777777" w:rsidR="0035708D" w:rsidRPr="00BC7999" w:rsidRDefault="0035708D" w:rsidP="003D0403">
      <w:pPr>
        <w:rPr>
          <w:color w:val="000000"/>
        </w:rPr>
      </w:pPr>
    </w:p>
    <w:p w14:paraId="0F7D16C1" w14:textId="77777777" w:rsidR="0035708D" w:rsidRPr="00BC7999" w:rsidRDefault="0035708D" w:rsidP="003D0403">
      <w:pPr>
        <w:rPr>
          <w:color w:val="000000"/>
        </w:rPr>
      </w:pPr>
    </w:p>
    <w:p w14:paraId="4CDEABC0" w14:textId="77777777" w:rsidR="0035708D" w:rsidRPr="00BC7999" w:rsidRDefault="0035708D" w:rsidP="003D0403">
      <w:pPr>
        <w:rPr>
          <w:color w:val="000000"/>
        </w:rPr>
      </w:pPr>
    </w:p>
    <w:p w14:paraId="156FC316" w14:textId="77777777" w:rsidR="0035708D" w:rsidRPr="00BC7999" w:rsidRDefault="0035708D" w:rsidP="003D0403">
      <w:pPr>
        <w:rPr>
          <w:color w:val="000000"/>
        </w:rPr>
      </w:pPr>
    </w:p>
    <w:p w14:paraId="7B9BF0C4" w14:textId="77777777" w:rsidR="0035708D" w:rsidRPr="00BC7999" w:rsidRDefault="0035708D" w:rsidP="003D0403">
      <w:pPr>
        <w:rPr>
          <w:color w:val="000000"/>
        </w:rPr>
      </w:pPr>
    </w:p>
    <w:p w14:paraId="28707DE0" w14:textId="77777777" w:rsidR="0035708D" w:rsidRPr="00BC7999" w:rsidRDefault="0035708D" w:rsidP="003D0403">
      <w:pPr>
        <w:rPr>
          <w:color w:val="000000"/>
        </w:rPr>
      </w:pPr>
    </w:p>
    <w:p w14:paraId="7E99B8C9" w14:textId="77777777" w:rsidR="0035708D" w:rsidRPr="00BC7999" w:rsidRDefault="0035708D" w:rsidP="003D0403">
      <w:pPr>
        <w:rPr>
          <w:color w:val="000000"/>
        </w:rPr>
      </w:pPr>
    </w:p>
    <w:p w14:paraId="6A5302FC" w14:textId="77777777" w:rsidR="0035708D" w:rsidRPr="00BC7999" w:rsidRDefault="0035708D" w:rsidP="003D0403">
      <w:pPr>
        <w:rPr>
          <w:color w:val="000000"/>
        </w:rPr>
      </w:pPr>
    </w:p>
    <w:p w14:paraId="0DA66314" w14:textId="77777777" w:rsidR="0035708D" w:rsidRPr="00BC7999" w:rsidRDefault="0035708D" w:rsidP="003D0403">
      <w:pPr>
        <w:rPr>
          <w:color w:val="000000"/>
        </w:rPr>
      </w:pPr>
    </w:p>
    <w:p w14:paraId="4333AE76" w14:textId="77777777" w:rsidR="0035708D" w:rsidRPr="00BC7999" w:rsidRDefault="0035708D" w:rsidP="003D0403">
      <w:pPr>
        <w:rPr>
          <w:color w:val="000000"/>
        </w:rPr>
      </w:pPr>
    </w:p>
    <w:p w14:paraId="30B8C78D" w14:textId="77777777" w:rsidR="0035708D" w:rsidRPr="00BC7999" w:rsidRDefault="0035708D" w:rsidP="003D0403">
      <w:pPr>
        <w:rPr>
          <w:color w:val="000000"/>
        </w:rPr>
      </w:pPr>
    </w:p>
    <w:p w14:paraId="3BCC282A" w14:textId="77777777" w:rsidR="0035708D" w:rsidRPr="00BC7999" w:rsidRDefault="0035708D" w:rsidP="003D0403">
      <w:pPr>
        <w:rPr>
          <w:color w:val="000000"/>
        </w:rPr>
      </w:pPr>
    </w:p>
    <w:p w14:paraId="222DB916" w14:textId="77777777" w:rsidR="0035708D" w:rsidRPr="00BC7999" w:rsidRDefault="0035708D" w:rsidP="003D0403">
      <w:pPr>
        <w:rPr>
          <w:color w:val="000000"/>
        </w:rPr>
      </w:pPr>
    </w:p>
    <w:p w14:paraId="4F225510" w14:textId="77777777" w:rsidR="0035708D" w:rsidRPr="00BC7999" w:rsidRDefault="0035708D" w:rsidP="003D0403">
      <w:pPr>
        <w:rPr>
          <w:color w:val="000000"/>
        </w:rPr>
      </w:pPr>
    </w:p>
    <w:p w14:paraId="73261902" w14:textId="77777777" w:rsidR="0035708D" w:rsidRPr="00BC7999" w:rsidRDefault="0035708D" w:rsidP="003D0403">
      <w:pPr>
        <w:rPr>
          <w:color w:val="000000"/>
        </w:rPr>
      </w:pPr>
    </w:p>
    <w:p w14:paraId="179A4589" w14:textId="77777777" w:rsidR="0035708D" w:rsidRPr="00BC7999" w:rsidRDefault="0035708D" w:rsidP="003D0403">
      <w:pPr>
        <w:rPr>
          <w:color w:val="000000"/>
        </w:rPr>
      </w:pPr>
    </w:p>
    <w:p w14:paraId="146A4A26" w14:textId="77777777" w:rsidR="0035708D" w:rsidRPr="00BC7999" w:rsidRDefault="0035708D" w:rsidP="003D0403">
      <w:pPr>
        <w:rPr>
          <w:color w:val="000000"/>
        </w:rPr>
      </w:pPr>
    </w:p>
    <w:p w14:paraId="4CAB622E" w14:textId="77777777" w:rsidR="0035708D" w:rsidRPr="00BC7999" w:rsidRDefault="0035708D" w:rsidP="003D0403">
      <w:pPr>
        <w:rPr>
          <w:color w:val="000000"/>
        </w:rPr>
      </w:pPr>
    </w:p>
    <w:p w14:paraId="65E25866" w14:textId="77777777" w:rsidR="0035708D" w:rsidRPr="00BC7999" w:rsidRDefault="0035708D" w:rsidP="003D0403">
      <w:pPr>
        <w:rPr>
          <w:color w:val="000000"/>
        </w:rPr>
      </w:pPr>
    </w:p>
    <w:p w14:paraId="37662B27" w14:textId="77777777" w:rsidR="0035708D" w:rsidRPr="00BC7999" w:rsidRDefault="0035708D" w:rsidP="003D0403">
      <w:pPr>
        <w:rPr>
          <w:color w:val="000000"/>
        </w:rPr>
      </w:pPr>
    </w:p>
    <w:p w14:paraId="659258CC" w14:textId="77777777" w:rsidR="0035708D" w:rsidRPr="00BC7999" w:rsidRDefault="0035708D" w:rsidP="003D0403">
      <w:pPr>
        <w:rPr>
          <w:color w:val="000000"/>
        </w:rPr>
      </w:pPr>
    </w:p>
    <w:p w14:paraId="3A657DF3" w14:textId="77777777" w:rsidR="0035708D" w:rsidRPr="00BC7999" w:rsidRDefault="0035708D" w:rsidP="003D0403">
      <w:pPr>
        <w:rPr>
          <w:color w:val="000000"/>
        </w:rPr>
      </w:pPr>
    </w:p>
    <w:p w14:paraId="629DA612" w14:textId="77777777" w:rsidR="0035708D" w:rsidRPr="00BC7999" w:rsidRDefault="0035708D" w:rsidP="003D0403">
      <w:pPr>
        <w:rPr>
          <w:color w:val="000000"/>
        </w:rPr>
      </w:pPr>
    </w:p>
    <w:p w14:paraId="54F8F5BA" w14:textId="77777777" w:rsidR="0035708D" w:rsidRPr="00BC7999" w:rsidRDefault="0035708D" w:rsidP="003D0403">
      <w:pPr>
        <w:rPr>
          <w:color w:val="000000"/>
        </w:rPr>
      </w:pPr>
    </w:p>
    <w:p w14:paraId="6DF7BDB4" w14:textId="77777777" w:rsidR="0035708D" w:rsidRPr="00BC7999" w:rsidRDefault="0035708D" w:rsidP="003D0403">
      <w:pPr>
        <w:rPr>
          <w:color w:val="000000"/>
        </w:rPr>
      </w:pPr>
    </w:p>
    <w:p w14:paraId="54359A20" w14:textId="77777777" w:rsidR="0035708D" w:rsidRPr="00BC7999" w:rsidRDefault="0035708D" w:rsidP="003D0403">
      <w:pPr>
        <w:rPr>
          <w:color w:val="000000"/>
        </w:rPr>
      </w:pPr>
    </w:p>
    <w:p w14:paraId="2766A1A8" w14:textId="77777777" w:rsidR="0035708D" w:rsidRPr="00BC7999" w:rsidRDefault="0035708D" w:rsidP="003D0403">
      <w:pPr>
        <w:rPr>
          <w:color w:val="000000"/>
        </w:rPr>
      </w:pPr>
    </w:p>
    <w:p w14:paraId="27547051" w14:textId="77777777" w:rsidR="0035708D" w:rsidRPr="00BC7999" w:rsidRDefault="0035708D" w:rsidP="003D0403">
      <w:pPr>
        <w:rPr>
          <w:color w:val="000000"/>
        </w:rPr>
      </w:pPr>
    </w:p>
    <w:p w14:paraId="6D65956F" w14:textId="77777777" w:rsidR="0035708D" w:rsidRPr="00BC7999" w:rsidRDefault="0035708D" w:rsidP="003D0403">
      <w:pPr>
        <w:rPr>
          <w:color w:val="000000"/>
        </w:rPr>
      </w:pPr>
    </w:p>
    <w:p w14:paraId="6D22C480" w14:textId="77777777" w:rsidR="0035708D" w:rsidRPr="00BC7999" w:rsidRDefault="0035708D" w:rsidP="003D0403">
      <w:pPr>
        <w:rPr>
          <w:color w:val="000000"/>
        </w:rPr>
      </w:pPr>
    </w:p>
    <w:p w14:paraId="69D94208" w14:textId="77777777" w:rsidR="0035708D" w:rsidRPr="00BC7999" w:rsidRDefault="0035708D" w:rsidP="003D0403">
      <w:pPr>
        <w:rPr>
          <w:color w:val="000000"/>
        </w:rPr>
      </w:pPr>
    </w:p>
    <w:p w14:paraId="4EC71D86" w14:textId="77777777" w:rsidR="0035708D" w:rsidRPr="00BC7999" w:rsidRDefault="0035708D" w:rsidP="003D0403">
      <w:pPr>
        <w:rPr>
          <w:color w:val="000000"/>
        </w:rPr>
      </w:pPr>
    </w:p>
    <w:p w14:paraId="47C477BE" w14:textId="77777777" w:rsidR="0035708D" w:rsidRPr="00BC7999" w:rsidRDefault="0035708D" w:rsidP="003D0403">
      <w:pPr>
        <w:rPr>
          <w:color w:val="000000"/>
        </w:rPr>
      </w:pPr>
    </w:p>
    <w:p w14:paraId="57329A99" w14:textId="77777777" w:rsidR="001931BE" w:rsidRPr="00BC7999" w:rsidRDefault="001931BE" w:rsidP="003D0403">
      <w:pPr>
        <w:rPr>
          <w:color w:val="000000"/>
        </w:rPr>
      </w:pPr>
    </w:p>
    <w:p w14:paraId="4B61D2F9" w14:textId="77777777" w:rsidR="0035708D" w:rsidRPr="00BC7999" w:rsidRDefault="0035708D" w:rsidP="003D0403">
      <w:pPr>
        <w:rPr>
          <w:color w:val="000000"/>
        </w:rPr>
      </w:pPr>
    </w:p>
    <w:p w14:paraId="02E769CF" w14:textId="77777777" w:rsidR="0035708D" w:rsidRPr="00BC7999" w:rsidRDefault="0035708D" w:rsidP="003D0403">
      <w:pPr>
        <w:rPr>
          <w:color w:val="000000"/>
        </w:rPr>
      </w:pPr>
    </w:p>
    <w:p w14:paraId="02D2EB64" w14:textId="77777777" w:rsidR="0035708D" w:rsidRPr="00BC7999" w:rsidRDefault="00E10FE9" w:rsidP="003D0403">
      <w:pPr>
        <w:pStyle w:val="Heading1"/>
        <w:jc w:val="center"/>
        <w:rPr>
          <w:szCs w:val="24"/>
        </w:rPr>
      </w:pPr>
      <w:bookmarkStart w:id="95" w:name="_Toc389663561"/>
      <w:bookmarkStart w:id="96" w:name="_Toc507396709"/>
      <w:r w:rsidRPr="00BC7999">
        <w:rPr>
          <w:szCs w:val="24"/>
        </w:rPr>
        <w:lastRenderedPageBreak/>
        <w:t>LIST OF ABBREVIATIONS</w:t>
      </w:r>
      <w:bookmarkEnd w:id="88"/>
      <w:bookmarkEnd w:id="89"/>
      <w:bookmarkEnd w:id="90"/>
      <w:bookmarkEnd w:id="95"/>
      <w:bookmarkEnd w:id="96"/>
    </w:p>
    <w:p w14:paraId="709D0FDA" w14:textId="77777777" w:rsidR="0035708D" w:rsidRPr="00BC7999" w:rsidRDefault="0035708D" w:rsidP="003D0403">
      <w:pPr>
        <w:jc w:val="both"/>
        <w:rPr>
          <w:color w:val="000000"/>
          <w:kern w:val="36"/>
        </w:rPr>
      </w:pPr>
    </w:p>
    <w:tbl>
      <w:tblPr>
        <w:tblW w:w="0" w:type="auto"/>
        <w:tblLook w:val="04A0" w:firstRow="1" w:lastRow="0" w:firstColumn="1" w:lastColumn="0" w:noHBand="0" w:noVBand="1"/>
      </w:tblPr>
      <w:tblGrid>
        <w:gridCol w:w="1771"/>
        <w:gridCol w:w="784"/>
        <w:gridCol w:w="1123"/>
        <w:gridCol w:w="5564"/>
      </w:tblGrid>
      <w:tr w:rsidR="00754C5D" w:rsidRPr="00754C5D" w14:paraId="5663D477" w14:textId="77777777" w:rsidTr="000A4B39">
        <w:tc>
          <w:tcPr>
            <w:tcW w:w="1818" w:type="dxa"/>
          </w:tcPr>
          <w:p w14:paraId="54761BB2"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CIPS</w:t>
            </w:r>
          </w:p>
        </w:tc>
        <w:tc>
          <w:tcPr>
            <w:tcW w:w="810" w:type="dxa"/>
          </w:tcPr>
          <w:p w14:paraId="52115773"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w:t>
            </w:r>
          </w:p>
        </w:tc>
        <w:tc>
          <w:tcPr>
            <w:tcW w:w="1170" w:type="dxa"/>
          </w:tcPr>
          <w:p w14:paraId="7E54C42B" w14:textId="77777777" w:rsidR="000A4B39" w:rsidRPr="00BC7999" w:rsidRDefault="000A4B39" w:rsidP="003D0403">
            <w:pPr>
              <w:tabs>
                <w:tab w:val="left" w:pos="2700"/>
              </w:tabs>
              <w:spacing w:line="480" w:lineRule="auto"/>
              <w:jc w:val="both"/>
              <w:rPr>
                <w:color w:val="000000"/>
                <w:kern w:val="36"/>
                <w:lang w:val="en-GB" w:eastAsia="en-GB"/>
              </w:rPr>
            </w:pPr>
          </w:p>
        </w:tc>
        <w:tc>
          <w:tcPr>
            <w:tcW w:w="5778" w:type="dxa"/>
          </w:tcPr>
          <w:p w14:paraId="14F6AD52"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 xml:space="preserve">Chartered Institute of </w:t>
            </w:r>
            <w:r w:rsidR="00E10FE9" w:rsidRPr="00BC7999">
              <w:rPr>
                <w:color w:val="000000"/>
                <w:kern w:val="36"/>
                <w:lang w:val="en-GB" w:eastAsia="en-GB"/>
              </w:rPr>
              <w:t>Procurement and Supply Chain</w:t>
            </w:r>
          </w:p>
        </w:tc>
      </w:tr>
      <w:tr w:rsidR="00754C5D" w:rsidRPr="00754C5D" w14:paraId="45C4FC34" w14:textId="77777777" w:rsidTr="000A4B39">
        <w:tc>
          <w:tcPr>
            <w:tcW w:w="1818" w:type="dxa"/>
          </w:tcPr>
          <w:p w14:paraId="4EDAC37A"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CVI</w:t>
            </w:r>
          </w:p>
        </w:tc>
        <w:tc>
          <w:tcPr>
            <w:tcW w:w="810" w:type="dxa"/>
          </w:tcPr>
          <w:p w14:paraId="398A0EE4"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w:t>
            </w:r>
          </w:p>
        </w:tc>
        <w:tc>
          <w:tcPr>
            <w:tcW w:w="1170" w:type="dxa"/>
          </w:tcPr>
          <w:p w14:paraId="006A0611" w14:textId="77777777" w:rsidR="000A4B39" w:rsidRPr="00BC7999" w:rsidRDefault="000A4B39" w:rsidP="003D0403">
            <w:pPr>
              <w:tabs>
                <w:tab w:val="left" w:pos="2700"/>
              </w:tabs>
              <w:spacing w:line="480" w:lineRule="auto"/>
              <w:jc w:val="both"/>
              <w:rPr>
                <w:color w:val="000000"/>
                <w:kern w:val="36"/>
                <w:lang w:val="en-GB" w:eastAsia="en-GB"/>
              </w:rPr>
            </w:pPr>
          </w:p>
        </w:tc>
        <w:tc>
          <w:tcPr>
            <w:tcW w:w="5778" w:type="dxa"/>
          </w:tcPr>
          <w:p w14:paraId="7E77675B"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Content Validity Index</w:t>
            </w:r>
          </w:p>
        </w:tc>
      </w:tr>
      <w:tr w:rsidR="00754C5D" w:rsidRPr="00754C5D" w14:paraId="3029E76E" w14:textId="77777777" w:rsidTr="000A4B39">
        <w:tc>
          <w:tcPr>
            <w:tcW w:w="1818" w:type="dxa"/>
          </w:tcPr>
          <w:p w14:paraId="310C3F91"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KPI</w:t>
            </w:r>
          </w:p>
        </w:tc>
        <w:tc>
          <w:tcPr>
            <w:tcW w:w="810" w:type="dxa"/>
          </w:tcPr>
          <w:p w14:paraId="3DEF6E00"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w:t>
            </w:r>
          </w:p>
        </w:tc>
        <w:tc>
          <w:tcPr>
            <w:tcW w:w="1170" w:type="dxa"/>
          </w:tcPr>
          <w:p w14:paraId="255BC50D" w14:textId="77777777" w:rsidR="000A4B39" w:rsidRPr="00BC7999" w:rsidRDefault="000A4B39" w:rsidP="003D0403">
            <w:pPr>
              <w:tabs>
                <w:tab w:val="left" w:pos="2700"/>
              </w:tabs>
              <w:spacing w:line="480" w:lineRule="auto"/>
              <w:jc w:val="both"/>
              <w:rPr>
                <w:color w:val="000000"/>
                <w:kern w:val="36"/>
                <w:lang w:val="en-GB" w:eastAsia="en-GB"/>
              </w:rPr>
            </w:pPr>
          </w:p>
        </w:tc>
        <w:tc>
          <w:tcPr>
            <w:tcW w:w="5778" w:type="dxa"/>
          </w:tcPr>
          <w:p w14:paraId="4CA34F66"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Key Performance Indicators</w:t>
            </w:r>
          </w:p>
        </w:tc>
      </w:tr>
      <w:tr w:rsidR="00754C5D" w:rsidRPr="00754C5D" w14:paraId="614A4E1D" w14:textId="77777777" w:rsidTr="000A4B39">
        <w:tc>
          <w:tcPr>
            <w:tcW w:w="1818" w:type="dxa"/>
          </w:tcPr>
          <w:p w14:paraId="52A0259A"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P&amp;SM</w:t>
            </w:r>
          </w:p>
        </w:tc>
        <w:tc>
          <w:tcPr>
            <w:tcW w:w="810" w:type="dxa"/>
          </w:tcPr>
          <w:p w14:paraId="64CF5916"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w:t>
            </w:r>
          </w:p>
        </w:tc>
        <w:tc>
          <w:tcPr>
            <w:tcW w:w="1170" w:type="dxa"/>
          </w:tcPr>
          <w:p w14:paraId="0199A086" w14:textId="77777777" w:rsidR="000A4B39" w:rsidRPr="00BC7999" w:rsidRDefault="000A4B39" w:rsidP="003D0403">
            <w:pPr>
              <w:tabs>
                <w:tab w:val="left" w:pos="2700"/>
              </w:tabs>
              <w:spacing w:line="480" w:lineRule="auto"/>
              <w:jc w:val="both"/>
              <w:rPr>
                <w:color w:val="000000"/>
                <w:kern w:val="36"/>
                <w:lang w:val="en-GB" w:eastAsia="en-GB"/>
              </w:rPr>
            </w:pPr>
          </w:p>
        </w:tc>
        <w:tc>
          <w:tcPr>
            <w:tcW w:w="5778" w:type="dxa"/>
          </w:tcPr>
          <w:p w14:paraId="7DAFEDFF"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Procurement and Supplies Management</w:t>
            </w:r>
          </w:p>
        </w:tc>
      </w:tr>
      <w:tr w:rsidR="00754C5D" w:rsidRPr="00754C5D" w14:paraId="58802EE5" w14:textId="77777777" w:rsidTr="000A4B39">
        <w:tc>
          <w:tcPr>
            <w:tcW w:w="1818" w:type="dxa"/>
          </w:tcPr>
          <w:p w14:paraId="7AA3AB4A"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SHA</w:t>
            </w:r>
          </w:p>
        </w:tc>
        <w:tc>
          <w:tcPr>
            <w:tcW w:w="810" w:type="dxa"/>
          </w:tcPr>
          <w:p w14:paraId="73EF2047"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w:t>
            </w:r>
          </w:p>
        </w:tc>
        <w:tc>
          <w:tcPr>
            <w:tcW w:w="1170" w:type="dxa"/>
          </w:tcPr>
          <w:p w14:paraId="37B6414C" w14:textId="77777777" w:rsidR="000A4B39" w:rsidRPr="00BC7999" w:rsidRDefault="000A4B39" w:rsidP="003D0403">
            <w:pPr>
              <w:tabs>
                <w:tab w:val="left" w:pos="2700"/>
              </w:tabs>
              <w:spacing w:line="480" w:lineRule="auto"/>
              <w:jc w:val="both"/>
              <w:rPr>
                <w:color w:val="000000"/>
                <w:kern w:val="36"/>
                <w:lang w:val="en-GB" w:eastAsia="en-GB"/>
              </w:rPr>
            </w:pPr>
          </w:p>
        </w:tc>
        <w:tc>
          <w:tcPr>
            <w:tcW w:w="5778" w:type="dxa"/>
          </w:tcPr>
          <w:p w14:paraId="65F3E40A"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Self Help Africa</w:t>
            </w:r>
          </w:p>
        </w:tc>
      </w:tr>
      <w:tr w:rsidR="00754C5D" w:rsidRPr="00754C5D" w14:paraId="6E42C11D" w14:textId="77777777" w:rsidTr="000A4B39">
        <w:tc>
          <w:tcPr>
            <w:tcW w:w="1818" w:type="dxa"/>
          </w:tcPr>
          <w:p w14:paraId="4893EA2C"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SPSS</w:t>
            </w:r>
          </w:p>
        </w:tc>
        <w:tc>
          <w:tcPr>
            <w:tcW w:w="810" w:type="dxa"/>
          </w:tcPr>
          <w:p w14:paraId="6D8B71CC"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w:t>
            </w:r>
          </w:p>
        </w:tc>
        <w:tc>
          <w:tcPr>
            <w:tcW w:w="1170" w:type="dxa"/>
          </w:tcPr>
          <w:p w14:paraId="19999AD2" w14:textId="77777777" w:rsidR="000A4B39" w:rsidRPr="00BC7999" w:rsidRDefault="000A4B39" w:rsidP="003D0403">
            <w:pPr>
              <w:tabs>
                <w:tab w:val="left" w:pos="2700"/>
              </w:tabs>
              <w:spacing w:line="480" w:lineRule="auto"/>
              <w:jc w:val="both"/>
              <w:rPr>
                <w:color w:val="000000"/>
                <w:kern w:val="36"/>
                <w:lang w:val="en-GB" w:eastAsia="en-GB"/>
              </w:rPr>
            </w:pPr>
          </w:p>
        </w:tc>
        <w:tc>
          <w:tcPr>
            <w:tcW w:w="5778" w:type="dxa"/>
          </w:tcPr>
          <w:p w14:paraId="34D51992" w14:textId="77777777" w:rsidR="000A4B39" w:rsidRPr="00BC7999" w:rsidRDefault="000A4B39" w:rsidP="003D0403">
            <w:pPr>
              <w:tabs>
                <w:tab w:val="left" w:pos="2700"/>
              </w:tabs>
              <w:spacing w:line="480" w:lineRule="auto"/>
              <w:jc w:val="both"/>
              <w:rPr>
                <w:color w:val="000000"/>
                <w:kern w:val="36"/>
                <w:lang w:val="en-GB" w:eastAsia="en-GB"/>
              </w:rPr>
            </w:pPr>
            <w:r w:rsidRPr="00BC7999">
              <w:rPr>
                <w:color w:val="000000"/>
                <w:kern w:val="36"/>
                <w:lang w:val="en-GB" w:eastAsia="en-GB"/>
              </w:rPr>
              <w:t>Statistical Package for Social Sciences</w:t>
            </w:r>
          </w:p>
        </w:tc>
      </w:tr>
    </w:tbl>
    <w:p w14:paraId="11F775E4" w14:textId="77777777" w:rsidR="0035708D" w:rsidRPr="00BC7999" w:rsidRDefault="0035708D" w:rsidP="003D0403">
      <w:pPr>
        <w:tabs>
          <w:tab w:val="left" w:pos="2700"/>
        </w:tabs>
        <w:jc w:val="both"/>
        <w:rPr>
          <w:color w:val="000000"/>
          <w:kern w:val="36"/>
        </w:rPr>
      </w:pPr>
    </w:p>
    <w:p w14:paraId="5D726526" w14:textId="77777777" w:rsidR="0035708D" w:rsidRPr="00BC7999" w:rsidRDefault="0035708D" w:rsidP="003D0403">
      <w:pPr>
        <w:tabs>
          <w:tab w:val="left" w:pos="2700"/>
        </w:tabs>
        <w:jc w:val="both"/>
        <w:rPr>
          <w:color w:val="000000"/>
          <w:kern w:val="36"/>
        </w:rPr>
      </w:pPr>
    </w:p>
    <w:p w14:paraId="089F3AED" w14:textId="77777777" w:rsidR="0035708D" w:rsidRPr="00BC7999" w:rsidRDefault="0035708D" w:rsidP="003D0403">
      <w:pPr>
        <w:tabs>
          <w:tab w:val="left" w:pos="2700"/>
        </w:tabs>
        <w:jc w:val="both"/>
        <w:rPr>
          <w:color w:val="000000"/>
          <w:kern w:val="36"/>
        </w:rPr>
      </w:pPr>
    </w:p>
    <w:p w14:paraId="5FA43A96" w14:textId="77777777" w:rsidR="0035708D" w:rsidRPr="00BC7999" w:rsidRDefault="0035708D" w:rsidP="003D0403">
      <w:pPr>
        <w:tabs>
          <w:tab w:val="left" w:pos="2700"/>
        </w:tabs>
        <w:jc w:val="both"/>
        <w:rPr>
          <w:color w:val="000000"/>
          <w:kern w:val="36"/>
        </w:rPr>
      </w:pPr>
    </w:p>
    <w:p w14:paraId="3A6877F1" w14:textId="77777777" w:rsidR="0035708D" w:rsidRPr="00BC7999" w:rsidRDefault="0035708D" w:rsidP="003D0403">
      <w:pPr>
        <w:tabs>
          <w:tab w:val="left" w:pos="2700"/>
        </w:tabs>
        <w:jc w:val="both"/>
        <w:rPr>
          <w:color w:val="000000"/>
          <w:kern w:val="36"/>
        </w:rPr>
      </w:pPr>
    </w:p>
    <w:p w14:paraId="54CE1E29" w14:textId="77777777" w:rsidR="0035708D" w:rsidRPr="00BC7999" w:rsidRDefault="0035708D" w:rsidP="003D0403">
      <w:pPr>
        <w:tabs>
          <w:tab w:val="left" w:pos="2700"/>
        </w:tabs>
        <w:jc w:val="both"/>
        <w:rPr>
          <w:color w:val="000000"/>
          <w:kern w:val="36"/>
        </w:rPr>
      </w:pPr>
    </w:p>
    <w:p w14:paraId="0267DAEC" w14:textId="77777777" w:rsidR="0035708D" w:rsidRPr="00BC7999" w:rsidRDefault="0035708D" w:rsidP="003D0403">
      <w:pPr>
        <w:tabs>
          <w:tab w:val="left" w:pos="2700"/>
        </w:tabs>
        <w:jc w:val="both"/>
        <w:rPr>
          <w:color w:val="000000"/>
          <w:kern w:val="36"/>
        </w:rPr>
      </w:pPr>
    </w:p>
    <w:p w14:paraId="654642E9" w14:textId="77777777" w:rsidR="0035708D" w:rsidRPr="00BC7999" w:rsidRDefault="0035708D" w:rsidP="003D0403">
      <w:pPr>
        <w:tabs>
          <w:tab w:val="left" w:pos="2700"/>
        </w:tabs>
        <w:jc w:val="both"/>
        <w:rPr>
          <w:color w:val="000000"/>
          <w:kern w:val="36"/>
        </w:rPr>
      </w:pPr>
    </w:p>
    <w:p w14:paraId="5381C0CF" w14:textId="77777777" w:rsidR="0035708D" w:rsidRPr="00BC7999" w:rsidRDefault="0035708D" w:rsidP="003D0403">
      <w:pPr>
        <w:tabs>
          <w:tab w:val="left" w:pos="2700"/>
        </w:tabs>
        <w:jc w:val="both"/>
        <w:rPr>
          <w:color w:val="000000"/>
          <w:kern w:val="36"/>
        </w:rPr>
      </w:pPr>
    </w:p>
    <w:p w14:paraId="33CE9FB7" w14:textId="77777777" w:rsidR="0035708D" w:rsidRPr="00BC7999" w:rsidRDefault="0035708D" w:rsidP="003D0403">
      <w:pPr>
        <w:tabs>
          <w:tab w:val="left" w:pos="2700"/>
        </w:tabs>
        <w:jc w:val="both"/>
        <w:rPr>
          <w:color w:val="000000"/>
          <w:kern w:val="36"/>
        </w:rPr>
      </w:pPr>
    </w:p>
    <w:p w14:paraId="18D1F325" w14:textId="77777777" w:rsidR="0035708D" w:rsidRPr="00BC7999" w:rsidRDefault="0035708D" w:rsidP="003D0403">
      <w:pPr>
        <w:tabs>
          <w:tab w:val="left" w:pos="2700"/>
        </w:tabs>
        <w:jc w:val="both"/>
        <w:rPr>
          <w:color w:val="000000"/>
          <w:kern w:val="36"/>
        </w:rPr>
      </w:pPr>
    </w:p>
    <w:p w14:paraId="496986BE" w14:textId="77777777" w:rsidR="0035708D" w:rsidRPr="00BC7999" w:rsidRDefault="0035708D" w:rsidP="003D0403">
      <w:pPr>
        <w:tabs>
          <w:tab w:val="left" w:pos="2700"/>
        </w:tabs>
        <w:jc w:val="both"/>
        <w:rPr>
          <w:color w:val="000000"/>
          <w:kern w:val="36"/>
        </w:rPr>
      </w:pPr>
    </w:p>
    <w:p w14:paraId="7062F89E" w14:textId="77777777" w:rsidR="0035708D" w:rsidRPr="00BC7999" w:rsidRDefault="0035708D" w:rsidP="003D0403">
      <w:pPr>
        <w:tabs>
          <w:tab w:val="left" w:pos="2700"/>
        </w:tabs>
        <w:jc w:val="both"/>
        <w:rPr>
          <w:color w:val="000000"/>
          <w:kern w:val="36"/>
        </w:rPr>
      </w:pPr>
    </w:p>
    <w:p w14:paraId="1FE8BE2F" w14:textId="77777777" w:rsidR="0035708D" w:rsidRPr="00BC7999" w:rsidRDefault="0035708D" w:rsidP="003D0403">
      <w:pPr>
        <w:tabs>
          <w:tab w:val="left" w:pos="2700"/>
        </w:tabs>
        <w:jc w:val="both"/>
        <w:rPr>
          <w:color w:val="000000"/>
          <w:kern w:val="36"/>
        </w:rPr>
      </w:pPr>
    </w:p>
    <w:p w14:paraId="3ED4E36C" w14:textId="77777777" w:rsidR="0035708D" w:rsidRPr="00BC7999" w:rsidRDefault="0035708D" w:rsidP="003D0403">
      <w:pPr>
        <w:tabs>
          <w:tab w:val="left" w:pos="2700"/>
        </w:tabs>
        <w:jc w:val="both"/>
        <w:rPr>
          <w:color w:val="000000"/>
          <w:kern w:val="36"/>
        </w:rPr>
      </w:pPr>
    </w:p>
    <w:p w14:paraId="0825719E" w14:textId="77777777" w:rsidR="0035708D" w:rsidRPr="00BC7999" w:rsidRDefault="0035708D" w:rsidP="003D0403">
      <w:pPr>
        <w:tabs>
          <w:tab w:val="left" w:pos="2700"/>
        </w:tabs>
        <w:jc w:val="both"/>
        <w:rPr>
          <w:color w:val="000000"/>
          <w:kern w:val="36"/>
        </w:rPr>
      </w:pPr>
    </w:p>
    <w:p w14:paraId="1F846389" w14:textId="77777777" w:rsidR="0035708D" w:rsidRPr="00BC7999" w:rsidRDefault="0035708D" w:rsidP="003D0403">
      <w:pPr>
        <w:tabs>
          <w:tab w:val="left" w:pos="2700"/>
        </w:tabs>
        <w:jc w:val="both"/>
        <w:rPr>
          <w:color w:val="000000"/>
          <w:kern w:val="36"/>
        </w:rPr>
      </w:pPr>
    </w:p>
    <w:p w14:paraId="34EB4DE5" w14:textId="77777777" w:rsidR="0035708D" w:rsidRPr="00BC7999" w:rsidRDefault="0035708D" w:rsidP="003D0403">
      <w:pPr>
        <w:tabs>
          <w:tab w:val="left" w:pos="2700"/>
        </w:tabs>
        <w:jc w:val="both"/>
        <w:rPr>
          <w:color w:val="000000"/>
          <w:kern w:val="36"/>
        </w:rPr>
      </w:pPr>
    </w:p>
    <w:p w14:paraId="42181CD6" w14:textId="77777777" w:rsidR="0035708D" w:rsidRPr="00BC7999" w:rsidRDefault="0035708D" w:rsidP="003D0403">
      <w:pPr>
        <w:tabs>
          <w:tab w:val="left" w:pos="2700"/>
        </w:tabs>
        <w:jc w:val="both"/>
        <w:rPr>
          <w:color w:val="000000"/>
          <w:kern w:val="36"/>
        </w:rPr>
      </w:pPr>
    </w:p>
    <w:p w14:paraId="321724FF" w14:textId="77777777" w:rsidR="0035708D" w:rsidRPr="00BC7999" w:rsidRDefault="0035708D" w:rsidP="003D0403">
      <w:pPr>
        <w:tabs>
          <w:tab w:val="left" w:pos="2700"/>
        </w:tabs>
        <w:jc w:val="both"/>
        <w:rPr>
          <w:color w:val="000000"/>
          <w:kern w:val="36"/>
        </w:rPr>
      </w:pPr>
    </w:p>
    <w:p w14:paraId="3CF309A7" w14:textId="77777777" w:rsidR="0035708D" w:rsidRPr="00BC7999" w:rsidRDefault="0035708D" w:rsidP="003D0403">
      <w:pPr>
        <w:tabs>
          <w:tab w:val="left" w:pos="2700"/>
        </w:tabs>
        <w:jc w:val="both"/>
        <w:rPr>
          <w:color w:val="000000"/>
          <w:kern w:val="36"/>
        </w:rPr>
      </w:pPr>
    </w:p>
    <w:p w14:paraId="52C61C4A" w14:textId="77777777" w:rsidR="0035708D" w:rsidRPr="00BC7999" w:rsidRDefault="0035708D" w:rsidP="003D0403">
      <w:pPr>
        <w:tabs>
          <w:tab w:val="left" w:pos="2700"/>
        </w:tabs>
        <w:jc w:val="both"/>
        <w:rPr>
          <w:color w:val="000000"/>
          <w:kern w:val="36"/>
        </w:rPr>
      </w:pPr>
    </w:p>
    <w:p w14:paraId="15382DCF" w14:textId="77777777" w:rsidR="0035708D" w:rsidRPr="00BC7999" w:rsidRDefault="0035708D" w:rsidP="003D0403">
      <w:pPr>
        <w:tabs>
          <w:tab w:val="left" w:pos="2700"/>
        </w:tabs>
        <w:jc w:val="both"/>
        <w:rPr>
          <w:color w:val="000000"/>
          <w:kern w:val="36"/>
        </w:rPr>
      </w:pPr>
    </w:p>
    <w:p w14:paraId="27421965" w14:textId="77777777" w:rsidR="0035708D" w:rsidRPr="00BC7999" w:rsidRDefault="0035708D" w:rsidP="003D0403">
      <w:pPr>
        <w:tabs>
          <w:tab w:val="left" w:pos="2700"/>
        </w:tabs>
        <w:jc w:val="both"/>
        <w:rPr>
          <w:color w:val="000000"/>
          <w:kern w:val="36"/>
        </w:rPr>
      </w:pPr>
    </w:p>
    <w:p w14:paraId="2DD4FE33" w14:textId="77777777" w:rsidR="0035708D" w:rsidRPr="00BC7999" w:rsidRDefault="0035708D" w:rsidP="003D0403">
      <w:pPr>
        <w:tabs>
          <w:tab w:val="left" w:pos="2700"/>
        </w:tabs>
        <w:jc w:val="both"/>
        <w:rPr>
          <w:color w:val="000000"/>
          <w:kern w:val="36"/>
        </w:rPr>
      </w:pPr>
    </w:p>
    <w:p w14:paraId="5F28C171" w14:textId="77777777" w:rsidR="0035708D" w:rsidRPr="00BC7999" w:rsidRDefault="0035708D" w:rsidP="003D0403">
      <w:pPr>
        <w:tabs>
          <w:tab w:val="left" w:pos="2700"/>
        </w:tabs>
        <w:jc w:val="both"/>
        <w:rPr>
          <w:color w:val="000000"/>
          <w:kern w:val="36"/>
        </w:rPr>
      </w:pPr>
    </w:p>
    <w:p w14:paraId="399200DD" w14:textId="77777777" w:rsidR="0035708D" w:rsidRPr="00BC7999" w:rsidRDefault="0035708D" w:rsidP="003D0403">
      <w:pPr>
        <w:tabs>
          <w:tab w:val="left" w:pos="2700"/>
        </w:tabs>
        <w:jc w:val="both"/>
        <w:rPr>
          <w:color w:val="000000"/>
          <w:kern w:val="36"/>
        </w:rPr>
      </w:pPr>
    </w:p>
    <w:p w14:paraId="3137FEF2" w14:textId="77777777" w:rsidR="0035708D" w:rsidRPr="00BC7999" w:rsidRDefault="0035708D" w:rsidP="003D0403">
      <w:pPr>
        <w:tabs>
          <w:tab w:val="left" w:pos="2700"/>
        </w:tabs>
        <w:jc w:val="both"/>
        <w:rPr>
          <w:color w:val="000000"/>
          <w:kern w:val="36"/>
        </w:rPr>
      </w:pPr>
    </w:p>
    <w:p w14:paraId="4C3C4987" w14:textId="77777777" w:rsidR="0035708D" w:rsidRPr="00BC7999" w:rsidRDefault="0035708D" w:rsidP="003D0403">
      <w:pPr>
        <w:tabs>
          <w:tab w:val="left" w:pos="2700"/>
        </w:tabs>
        <w:jc w:val="both"/>
        <w:rPr>
          <w:color w:val="000000"/>
          <w:kern w:val="36"/>
        </w:rPr>
      </w:pPr>
    </w:p>
    <w:p w14:paraId="3FDDA20D" w14:textId="77777777" w:rsidR="0035708D" w:rsidRPr="00BC7999" w:rsidRDefault="0035708D" w:rsidP="003D0403">
      <w:pPr>
        <w:tabs>
          <w:tab w:val="left" w:pos="2700"/>
        </w:tabs>
        <w:jc w:val="both"/>
        <w:rPr>
          <w:color w:val="000000"/>
          <w:kern w:val="36"/>
        </w:rPr>
      </w:pPr>
    </w:p>
    <w:p w14:paraId="349E96AE" w14:textId="77777777" w:rsidR="0035708D" w:rsidRPr="00BC7999" w:rsidRDefault="0035708D" w:rsidP="003D0403">
      <w:pPr>
        <w:tabs>
          <w:tab w:val="left" w:pos="2700"/>
        </w:tabs>
        <w:jc w:val="both"/>
        <w:rPr>
          <w:color w:val="000000"/>
          <w:kern w:val="36"/>
        </w:rPr>
      </w:pPr>
    </w:p>
    <w:p w14:paraId="43074F67" w14:textId="77777777" w:rsidR="0035708D" w:rsidRPr="00BC7999" w:rsidRDefault="0035708D" w:rsidP="003D0403">
      <w:pPr>
        <w:tabs>
          <w:tab w:val="left" w:pos="2700"/>
        </w:tabs>
        <w:jc w:val="both"/>
        <w:rPr>
          <w:color w:val="000000"/>
          <w:kern w:val="36"/>
        </w:rPr>
      </w:pPr>
    </w:p>
    <w:p w14:paraId="0A7DF31F" w14:textId="77777777" w:rsidR="0035708D" w:rsidRPr="00BC7999" w:rsidRDefault="0035708D" w:rsidP="003D0403">
      <w:pPr>
        <w:tabs>
          <w:tab w:val="left" w:pos="2700"/>
        </w:tabs>
        <w:jc w:val="both"/>
        <w:rPr>
          <w:color w:val="000000"/>
          <w:kern w:val="36"/>
        </w:rPr>
      </w:pPr>
    </w:p>
    <w:p w14:paraId="1CE4916E" w14:textId="77777777" w:rsidR="00A54FC7" w:rsidRPr="00BC7999" w:rsidRDefault="00A54FC7" w:rsidP="003D0403">
      <w:pPr>
        <w:tabs>
          <w:tab w:val="left" w:pos="2700"/>
        </w:tabs>
        <w:jc w:val="both"/>
        <w:rPr>
          <w:color w:val="000000"/>
          <w:kern w:val="36"/>
        </w:rPr>
      </w:pPr>
    </w:p>
    <w:p w14:paraId="07ABE009" w14:textId="77777777" w:rsidR="00A54FC7" w:rsidRPr="00BC7999" w:rsidRDefault="00A54FC7" w:rsidP="003D0403">
      <w:pPr>
        <w:tabs>
          <w:tab w:val="left" w:pos="2700"/>
        </w:tabs>
        <w:jc w:val="both"/>
        <w:rPr>
          <w:color w:val="000000"/>
          <w:kern w:val="36"/>
        </w:rPr>
      </w:pPr>
    </w:p>
    <w:p w14:paraId="67BE8026" w14:textId="77777777" w:rsidR="00A54FC7" w:rsidRPr="00BC7999" w:rsidRDefault="00A54FC7" w:rsidP="003D0403">
      <w:pPr>
        <w:tabs>
          <w:tab w:val="left" w:pos="2700"/>
        </w:tabs>
        <w:jc w:val="both"/>
        <w:rPr>
          <w:color w:val="000000"/>
          <w:kern w:val="36"/>
        </w:rPr>
      </w:pPr>
    </w:p>
    <w:p w14:paraId="12472B91" w14:textId="77777777" w:rsidR="00A83B6B" w:rsidRPr="00BC7999" w:rsidRDefault="00F73219" w:rsidP="003D0403">
      <w:pPr>
        <w:pStyle w:val="Heading1"/>
        <w:jc w:val="center"/>
      </w:pPr>
      <w:bookmarkStart w:id="97" w:name="_Toc507396710"/>
      <w:r w:rsidRPr="00BC7999">
        <w:lastRenderedPageBreak/>
        <w:t>ABSTRACT</w:t>
      </w:r>
      <w:bookmarkEnd w:id="97"/>
    </w:p>
    <w:p w14:paraId="4F5F1385" w14:textId="3B20706F" w:rsidR="003148F8" w:rsidRPr="00CE7F1C" w:rsidRDefault="00A1535C" w:rsidP="003D0403">
      <w:pPr>
        <w:widowControl/>
        <w:autoSpaceDE/>
        <w:autoSpaceDN/>
        <w:adjustRightInd/>
        <w:spacing w:line="360" w:lineRule="auto"/>
        <w:jc w:val="both"/>
        <w:rPr>
          <w:color w:val="000000"/>
        </w:rPr>
      </w:pPr>
      <w:r w:rsidRPr="00CE7F1C">
        <w:rPr>
          <w:iCs/>
          <w:color w:val="000000"/>
          <w:szCs w:val="18"/>
        </w:rPr>
        <w:t>Contract management is an important activity in public procurement, especially on executing</w:t>
      </w:r>
      <w:r w:rsidR="00F81AE2" w:rsidRPr="00CE7F1C">
        <w:rPr>
          <w:color w:val="000000"/>
          <w:szCs w:val="18"/>
        </w:rPr>
        <w:t xml:space="preserve"> </w:t>
      </w:r>
      <w:r w:rsidRPr="00CE7F1C">
        <w:rPr>
          <w:iCs/>
          <w:color w:val="000000"/>
          <w:szCs w:val="18"/>
        </w:rPr>
        <w:t xml:space="preserve">projects fostering community development while aiming at value for money. </w:t>
      </w:r>
      <w:r w:rsidR="00720C42" w:rsidRPr="00CE7F1C">
        <w:rPr>
          <w:iCs/>
          <w:color w:val="000000"/>
          <w:szCs w:val="18"/>
        </w:rPr>
        <w:t xml:space="preserve">The main objective of the </w:t>
      </w:r>
      <w:r w:rsidR="003148F8" w:rsidRPr="00CE7F1C">
        <w:rPr>
          <w:iCs/>
          <w:color w:val="000000"/>
          <w:szCs w:val="18"/>
        </w:rPr>
        <w:t xml:space="preserve">study was to examine </w:t>
      </w:r>
      <w:r w:rsidR="00720C42" w:rsidRPr="00CE7F1C">
        <w:rPr>
          <w:iCs/>
          <w:color w:val="000000"/>
          <w:szCs w:val="18"/>
        </w:rPr>
        <w:t>how</w:t>
      </w:r>
      <w:r w:rsidR="003148F8" w:rsidRPr="00CE7F1C">
        <w:rPr>
          <w:iCs/>
          <w:color w:val="000000"/>
          <w:szCs w:val="18"/>
        </w:rPr>
        <w:t xml:space="preserve"> contract management </w:t>
      </w:r>
      <w:r w:rsidR="00720C42" w:rsidRPr="00CE7F1C">
        <w:rPr>
          <w:iCs/>
          <w:color w:val="000000"/>
          <w:szCs w:val="18"/>
        </w:rPr>
        <w:t>affected</w:t>
      </w:r>
      <w:r w:rsidR="003148F8" w:rsidRPr="00CE7F1C">
        <w:rPr>
          <w:iCs/>
          <w:color w:val="000000"/>
          <w:szCs w:val="18"/>
        </w:rPr>
        <w:t xml:space="preserve"> project performance in SHA. The study was guided by the following</w:t>
      </w:r>
      <w:r w:rsidR="00720C42" w:rsidRPr="00CE7F1C">
        <w:rPr>
          <w:iCs/>
          <w:color w:val="000000"/>
          <w:szCs w:val="18"/>
        </w:rPr>
        <w:t xml:space="preserve"> specific</w:t>
      </w:r>
      <w:r w:rsidR="003148F8" w:rsidRPr="00CE7F1C">
        <w:rPr>
          <w:iCs/>
          <w:color w:val="000000"/>
          <w:szCs w:val="18"/>
        </w:rPr>
        <w:t xml:space="preserve"> objectives; </w:t>
      </w:r>
      <w:r w:rsidR="000A4B39" w:rsidRPr="00CE7F1C">
        <w:rPr>
          <w:color w:val="000000"/>
        </w:rPr>
        <w:t>to</w:t>
      </w:r>
      <w:r w:rsidR="00913BF5">
        <w:rPr>
          <w:color w:val="000000"/>
        </w:rPr>
        <w:t xml:space="preserve"> examine the relationship between</w:t>
      </w:r>
      <w:r w:rsidR="003148F8" w:rsidRPr="00CE7F1C">
        <w:rPr>
          <w:color w:val="000000"/>
        </w:rPr>
        <w:t xml:space="preserve"> contract delivery </w:t>
      </w:r>
      <w:r w:rsidR="00913BF5">
        <w:rPr>
          <w:color w:val="000000"/>
        </w:rPr>
        <w:t>management and p</w:t>
      </w:r>
      <w:r w:rsidR="003148F8" w:rsidRPr="00CE7F1C">
        <w:rPr>
          <w:color w:val="000000"/>
        </w:rPr>
        <w:t xml:space="preserve">roject performance of Self Help </w:t>
      </w:r>
      <w:r w:rsidR="00052863" w:rsidRPr="00CE7F1C">
        <w:rPr>
          <w:color w:val="000000"/>
        </w:rPr>
        <w:t xml:space="preserve">Africa; </w:t>
      </w:r>
      <w:r w:rsidR="000A4B39" w:rsidRPr="00CE7F1C">
        <w:rPr>
          <w:color w:val="000000"/>
        </w:rPr>
        <w:t>to</w:t>
      </w:r>
      <w:r w:rsidR="00913BF5">
        <w:rPr>
          <w:color w:val="000000"/>
        </w:rPr>
        <w:t xml:space="preserve"> determine the relationship between</w:t>
      </w:r>
      <w:r w:rsidR="003148F8" w:rsidRPr="00CE7F1C">
        <w:rPr>
          <w:color w:val="000000"/>
        </w:rPr>
        <w:t xml:space="preserve"> contract relationship management on project performance of Self Help Africa; and </w:t>
      </w:r>
      <w:r w:rsidR="000A4B39" w:rsidRPr="00CE7F1C">
        <w:rPr>
          <w:color w:val="000000"/>
        </w:rPr>
        <w:t>to</w:t>
      </w:r>
      <w:r w:rsidR="005A7BE6">
        <w:rPr>
          <w:color w:val="000000"/>
        </w:rPr>
        <w:t xml:space="preserve"> explore the relationship between</w:t>
      </w:r>
      <w:r w:rsidR="003148F8" w:rsidRPr="00CE7F1C">
        <w:rPr>
          <w:color w:val="000000"/>
        </w:rPr>
        <w:t xml:space="preserve"> contract administration and </w:t>
      </w:r>
      <w:r w:rsidR="005A7BE6">
        <w:rPr>
          <w:color w:val="000000"/>
        </w:rPr>
        <w:t>monitoring and</w:t>
      </w:r>
      <w:r w:rsidR="003148F8" w:rsidRPr="00CE7F1C">
        <w:rPr>
          <w:color w:val="000000"/>
        </w:rPr>
        <w:t xml:space="preserve"> project performance of Self Help Africa</w:t>
      </w:r>
      <w:r w:rsidR="00D878BF" w:rsidRPr="00CE7F1C">
        <w:rPr>
          <w:color w:val="000000"/>
        </w:rPr>
        <w:t>.</w:t>
      </w:r>
    </w:p>
    <w:p w14:paraId="0D7CB7DA" w14:textId="77777777" w:rsidR="002F6A07" w:rsidRPr="00CE7F1C" w:rsidRDefault="00F9759A" w:rsidP="003D0403">
      <w:pPr>
        <w:spacing w:line="360" w:lineRule="auto"/>
        <w:jc w:val="both"/>
        <w:rPr>
          <w:iCs/>
          <w:color w:val="000000"/>
          <w:szCs w:val="18"/>
        </w:rPr>
      </w:pPr>
      <w:r w:rsidRPr="00CE7F1C">
        <w:rPr>
          <w:iCs/>
          <w:color w:val="000000"/>
          <w:szCs w:val="18"/>
        </w:rPr>
        <w:t xml:space="preserve">A </w:t>
      </w:r>
      <w:r w:rsidR="00462B04" w:rsidRPr="00CE7F1C">
        <w:rPr>
          <w:iCs/>
          <w:color w:val="000000"/>
          <w:szCs w:val="18"/>
        </w:rPr>
        <w:t>correlational</w:t>
      </w:r>
      <w:r w:rsidR="00A37A8E" w:rsidRPr="00CE7F1C">
        <w:rPr>
          <w:iCs/>
          <w:color w:val="000000"/>
          <w:szCs w:val="18"/>
        </w:rPr>
        <w:t xml:space="preserve"> </w:t>
      </w:r>
      <w:r w:rsidRPr="00CE7F1C">
        <w:rPr>
          <w:iCs/>
          <w:color w:val="000000"/>
          <w:szCs w:val="18"/>
        </w:rPr>
        <w:t xml:space="preserve">survey design was used in this study. Staff and top management of SHA </w:t>
      </w:r>
      <w:r w:rsidR="002F6A07" w:rsidRPr="00CE7F1C">
        <w:rPr>
          <w:iCs/>
          <w:color w:val="000000"/>
          <w:szCs w:val="18"/>
        </w:rPr>
        <w:t>constituted</w:t>
      </w:r>
      <w:r w:rsidRPr="00CE7F1C">
        <w:rPr>
          <w:iCs/>
          <w:color w:val="000000"/>
          <w:szCs w:val="18"/>
        </w:rPr>
        <w:t xml:space="preserve"> the study </w:t>
      </w:r>
      <w:r w:rsidR="000A4B39" w:rsidRPr="00CE7F1C">
        <w:rPr>
          <w:iCs/>
          <w:color w:val="000000"/>
          <w:szCs w:val="18"/>
        </w:rPr>
        <w:t xml:space="preserve">respondents. </w:t>
      </w:r>
      <w:r w:rsidR="00720C42" w:rsidRPr="00CE7F1C">
        <w:rPr>
          <w:iCs/>
          <w:color w:val="000000"/>
          <w:szCs w:val="18"/>
        </w:rPr>
        <w:t>To come up with a representative sample, three sampling techniques were used. These are: s</w:t>
      </w:r>
      <w:r w:rsidR="000A4B39" w:rsidRPr="00CE7F1C">
        <w:rPr>
          <w:iCs/>
          <w:color w:val="000000"/>
          <w:szCs w:val="18"/>
        </w:rPr>
        <w:t>tratified</w:t>
      </w:r>
      <w:r w:rsidR="00720C42" w:rsidRPr="00CE7F1C">
        <w:rPr>
          <w:iCs/>
          <w:color w:val="000000"/>
          <w:szCs w:val="18"/>
        </w:rPr>
        <w:t xml:space="preserve"> random sampling</w:t>
      </w:r>
      <w:r w:rsidR="000A4B39" w:rsidRPr="00CE7F1C">
        <w:rPr>
          <w:iCs/>
          <w:color w:val="000000"/>
          <w:szCs w:val="18"/>
        </w:rPr>
        <w:t xml:space="preserve">, </w:t>
      </w:r>
      <w:r w:rsidR="002F6A07" w:rsidRPr="00CE7F1C">
        <w:rPr>
          <w:iCs/>
          <w:color w:val="000000"/>
          <w:szCs w:val="18"/>
        </w:rPr>
        <w:t>simple random</w:t>
      </w:r>
      <w:r w:rsidR="00720C42" w:rsidRPr="00CE7F1C">
        <w:rPr>
          <w:iCs/>
          <w:color w:val="000000"/>
          <w:szCs w:val="18"/>
        </w:rPr>
        <w:t xml:space="preserve"> sampling</w:t>
      </w:r>
      <w:r w:rsidR="002F6A07" w:rsidRPr="00CE7F1C">
        <w:rPr>
          <w:iCs/>
          <w:color w:val="000000"/>
          <w:szCs w:val="18"/>
        </w:rPr>
        <w:t xml:space="preserve"> </w:t>
      </w:r>
      <w:r w:rsidR="000A4B39" w:rsidRPr="00CE7F1C">
        <w:rPr>
          <w:iCs/>
          <w:color w:val="000000"/>
          <w:szCs w:val="18"/>
        </w:rPr>
        <w:t xml:space="preserve">and </w:t>
      </w:r>
      <w:r w:rsidR="002F6A07" w:rsidRPr="00CE7F1C">
        <w:rPr>
          <w:iCs/>
          <w:color w:val="000000"/>
          <w:szCs w:val="18"/>
        </w:rPr>
        <w:t>purposive sampling</w:t>
      </w:r>
      <w:r w:rsidR="000A4B39" w:rsidRPr="00CE7F1C">
        <w:rPr>
          <w:iCs/>
          <w:color w:val="000000"/>
          <w:szCs w:val="18"/>
        </w:rPr>
        <w:t xml:space="preserve"> techniques</w:t>
      </w:r>
      <w:r w:rsidR="002F6A07" w:rsidRPr="00CE7F1C">
        <w:rPr>
          <w:iCs/>
          <w:color w:val="000000"/>
          <w:szCs w:val="18"/>
        </w:rPr>
        <w:t xml:space="preserve">. Data were collected using questionnaires and interviews guides. The data were analyzed using </w:t>
      </w:r>
      <w:r w:rsidR="00720C42" w:rsidRPr="00CE7F1C">
        <w:rPr>
          <w:iCs/>
          <w:color w:val="000000"/>
          <w:szCs w:val="18"/>
        </w:rPr>
        <w:t>mean and standard deviation</w:t>
      </w:r>
      <w:r w:rsidR="002F6A07" w:rsidRPr="00CE7F1C">
        <w:rPr>
          <w:iCs/>
          <w:color w:val="000000"/>
          <w:szCs w:val="18"/>
        </w:rPr>
        <w:t xml:space="preserve">. Pearson Correlation Coefficient </w:t>
      </w:r>
      <w:r w:rsidR="00720C42" w:rsidRPr="00CE7F1C">
        <w:rPr>
          <w:iCs/>
          <w:color w:val="000000"/>
          <w:szCs w:val="18"/>
        </w:rPr>
        <w:t xml:space="preserve">was used to test the effect of the constructs of contract management on project performance </w:t>
      </w:r>
      <w:r w:rsidR="002F6A07" w:rsidRPr="00CE7F1C">
        <w:rPr>
          <w:iCs/>
          <w:color w:val="000000"/>
          <w:szCs w:val="18"/>
        </w:rPr>
        <w:t>while the hypotheses were tested using regression analysis.</w:t>
      </w:r>
    </w:p>
    <w:p w14:paraId="04A5D435" w14:textId="2AFB1764" w:rsidR="000A4B39" w:rsidRPr="00CE7F1C" w:rsidRDefault="009231A1" w:rsidP="003D0403">
      <w:pPr>
        <w:spacing w:line="360" w:lineRule="auto"/>
        <w:jc w:val="both"/>
        <w:rPr>
          <w:color w:val="000000"/>
        </w:rPr>
      </w:pPr>
      <w:r w:rsidRPr="00CE7F1C">
        <w:rPr>
          <w:color w:val="000000"/>
        </w:rPr>
        <w:t xml:space="preserve">The study found out a </w:t>
      </w:r>
      <w:r w:rsidR="001931BE" w:rsidRPr="00CE7F1C">
        <w:rPr>
          <w:color w:val="000000"/>
        </w:rPr>
        <w:t xml:space="preserve">positive </w:t>
      </w:r>
      <w:r w:rsidR="000A4B39" w:rsidRPr="00CE7F1C">
        <w:rPr>
          <w:color w:val="000000"/>
        </w:rPr>
        <w:t>significant</w:t>
      </w:r>
      <w:r w:rsidRPr="00CE7F1C">
        <w:rPr>
          <w:color w:val="000000"/>
        </w:rPr>
        <w:t xml:space="preserve"> relationship between contract</w:t>
      </w:r>
      <w:r w:rsidR="005B1717" w:rsidRPr="00CE7F1C">
        <w:rPr>
          <w:color w:val="000000"/>
        </w:rPr>
        <w:t xml:space="preserve"> delivery management </w:t>
      </w:r>
      <w:r w:rsidRPr="00CE7F1C">
        <w:rPr>
          <w:color w:val="000000"/>
        </w:rPr>
        <w:t xml:space="preserve">and </w:t>
      </w:r>
      <w:r w:rsidR="005B1717" w:rsidRPr="00CE7F1C">
        <w:rPr>
          <w:color w:val="000000"/>
        </w:rPr>
        <w:t>project performance</w:t>
      </w:r>
      <w:r w:rsidRPr="00CE7F1C">
        <w:rPr>
          <w:color w:val="000000"/>
        </w:rPr>
        <w:t xml:space="preserve"> (r= </w:t>
      </w:r>
      <w:r w:rsidR="001931BE" w:rsidRPr="00CE7F1C">
        <w:rPr>
          <w:color w:val="000000"/>
        </w:rPr>
        <w:t>0.</w:t>
      </w:r>
      <w:r w:rsidR="00A15CC9" w:rsidRPr="00CE7F1C">
        <w:rPr>
          <w:color w:val="000000"/>
        </w:rPr>
        <w:t>411</w:t>
      </w:r>
      <w:r w:rsidR="001931BE" w:rsidRPr="00CE7F1C">
        <w:rPr>
          <w:color w:val="000000"/>
        </w:rPr>
        <w:t>*</w:t>
      </w:r>
      <w:r w:rsidR="00AA723C" w:rsidRPr="00CE7F1C">
        <w:rPr>
          <w:color w:val="000000"/>
        </w:rPr>
        <w:t>, p</w:t>
      </w:r>
      <w:r w:rsidR="00403C2F">
        <w:rPr>
          <w:color w:val="000000"/>
        </w:rPr>
        <w:t>=.0.000</w:t>
      </w:r>
      <w:r w:rsidR="001931BE" w:rsidRPr="00CE7F1C">
        <w:rPr>
          <w:color w:val="000000"/>
        </w:rPr>
        <w:t>&lt;</w:t>
      </w:r>
      <w:r w:rsidRPr="00CE7F1C">
        <w:rPr>
          <w:color w:val="000000"/>
        </w:rPr>
        <w:t>0.05</w:t>
      </w:r>
      <w:r w:rsidR="00AA723C" w:rsidRPr="00CE7F1C">
        <w:rPr>
          <w:color w:val="000000"/>
        </w:rPr>
        <w:t>) with</w:t>
      </w:r>
      <w:r w:rsidR="00D878BF" w:rsidRPr="00CE7F1C">
        <w:rPr>
          <w:color w:val="000000"/>
        </w:rPr>
        <w:t xml:space="preserve"> </w:t>
      </w:r>
      <w:r w:rsidR="00A57574" w:rsidRPr="00CE7F1C">
        <w:rPr>
          <w:color w:val="000000"/>
        </w:rPr>
        <w:t xml:space="preserve">contract delivery management </w:t>
      </w:r>
      <w:r w:rsidRPr="00CE7F1C">
        <w:rPr>
          <w:color w:val="000000"/>
        </w:rPr>
        <w:t>predict</w:t>
      </w:r>
      <w:r w:rsidR="00A57574" w:rsidRPr="00CE7F1C">
        <w:rPr>
          <w:color w:val="000000"/>
        </w:rPr>
        <w:t xml:space="preserve">ing a </w:t>
      </w:r>
      <w:r w:rsidR="00A15CC9" w:rsidRPr="00CE7F1C">
        <w:rPr>
          <w:color w:val="000000"/>
        </w:rPr>
        <w:t>31.2</w:t>
      </w:r>
      <w:r w:rsidR="00A57574" w:rsidRPr="00CE7F1C">
        <w:rPr>
          <w:color w:val="000000"/>
        </w:rPr>
        <w:t>% variation in project performance</w:t>
      </w:r>
      <w:r w:rsidRPr="00CE7F1C">
        <w:rPr>
          <w:color w:val="000000"/>
        </w:rPr>
        <w:t xml:space="preserve">. Contract </w:t>
      </w:r>
      <w:r w:rsidR="00C351BA" w:rsidRPr="00CE7F1C">
        <w:rPr>
          <w:color w:val="000000"/>
        </w:rPr>
        <w:t>relationship management</w:t>
      </w:r>
      <w:r w:rsidRPr="00CE7F1C">
        <w:rPr>
          <w:color w:val="000000"/>
        </w:rPr>
        <w:t xml:space="preserve"> had a </w:t>
      </w:r>
      <w:r w:rsidR="00BB1D2D">
        <w:rPr>
          <w:color w:val="000000"/>
        </w:rPr>
        <w:t xml:space="preserve">strong </w:t>
      </w:r>
      <w:r w:rsidR="00720C42" w:rsidRPr="00CE7F1C">
        <w:rPr>
          <w:color w:val="000000"/>
        </w:rPr>
        <w:t xml:space="preserve">positive </w:t>
      </w:r>
      <w:r w:rsidR="00BB1D2D">
        <w:rPr>
          <w:color w:val="000000"/>
        </w:rPr>
        <w:t>relationship with</w:t>
      </w:r>
      <w:r w:rsidRPr="00CE7F1C">
        <w:rPr>
          <w:color w:val="000000"/>
        </w:rPr>
        <w:t xml:space="preserve"> </w:t>
      </w:r>
      <w:r w:rsidR="00C351BA" w:rsidRPr="00CE7F1C">
        <w:rPr>
          <w:color w:val="000000"/>
        </w:rPr>
        <w:t>project performance</w:t>
      </w:r>
      <w:r w:rsidRPr="00CE7F1C">
        <w:rPr>
          <w:color w:val="000000"/>
        </w:rPr>
        <w:t xml:space="preserve"> (r=0.</w:t>
      </w:r>
      <w:r w:rsidR="00403C2F">
        <w:rPr>
          <w:color w:val="000000"/>
        </w:rPr>
        <w:t>621</w:t>
      </w:r>
      <w:r w:rsidR="001931BE" w:rsidRPr="00CE7F1C">
        <w:rPr>
          <w:color w:val="000000"/>
        </w:rPr>
        <w:t>*</w:t>
      </w:r>
      <w:r w:rsidR="00AA723C" w:rsidRPr="00CE7F1C">
        <w:rPr>
          <w:color w:val="000000"/>
        </w:rPr>
        <w:t>, p</w:t>
      </w:r>
      <w:r w:rsidR="001931BE" w:rsidRPr="00CE7F1C">
        <w:rPr>
          <w:color w:val="000000"/>
        </w:rPr>
        <w:t>=</w:t>
      </w:r>
      <w:r w:rsidRPr="00CE7F1C">
        <w:rPr>
          <w:color w:val="000000"/>
        </w:rPr>
        <w:t>0.</w:t>
      </w:r>
      <w:r w:rsidR="001931BE" w:rsidRPr="00CE7F1C">
        <w:rPr>
          <w:color w:val="000000"/>
        </w:rPr>
        <w:t>000</w:t>
      </w:r>
      <w:r w:rsidR="00403C2F">
        <w:rPr>
          <w:color w:val="000000"/>
        </w:rPr>
        <w:t>&lt;</w:t>
      </w:r>
      <w:r w:rsidRPr="00CE7F1C">
        <w:rPr>
          <w:color w:val="000000"/>
        </w:rPr>
        <w:t>0.05) with a</w:t>
      </w:r>
      <w:r w:rsidR="001931BE" w:rsidRPr="00CE7F1C">
        <w:rPr>
          <w:color w:val="000000"/>
        </w:rPr>
        <w:t xml:space="preserve"> </w:t>
      </w:r>
      <w:r w:rsidR="00A15CC9" w:rsidRPr="00CE7F1C">
        <w:rPr>
          <w:color w:val="000000"/>
        </w:rPr>
        <w:t>37.8</w:t>
      </w:r>
      <w:r w:rsidR="002A2B27" w:rsidRPr="00CE7F1C">
        <w:rPr>
          <w:color w:val="000000"/>
        </w:rPr>
        <w:t>%</w:t>
      </w:r>
      <w:r w:rsidRPr="00CE7F1C">
        <w:rPr>
          <w:color w:val="000000"/>
        </w:rPr>
        <w:t xml:space="preserve"> predicted variation </w:t>
      </w:r>
      <w:r w:rsidR="002A2B27" w:rsidRPr="00CE7F1C">
        <w:rPr>
          <w:color w:val="000000"/>
        </w:rPr>
        <w:t xml:space="preserve">in project </w:t>
      </w:r>
      <w:r w:rsidR="00AA723C" w:rsidRPr="00CE7F1C">
        <w:rPr>
          <w:color w:val="000000"/>
        </w:rPr>
        <w:t>performance while</w:t>
      </w:r>
      <w:r w:rsidRPr="00CE7F1C">
        <w:rPr>
          <w:color w:val="000000"/>
        </w:rPr>
        <w:t xml:space="preserve"> contract administration</w:t>
      </w:r>
      <w:r w:rsidR="00403C2F">
        <w:rPr>
          <w:color w:val="000000"/>
        </w:rPr>
        <w:t xml:space="preserve"> and monitoring</w:t>
      </w:r>
      <w:r w:rsidRPr="00CE7F1C">
        <w:rPr>
          <w:color w:val="000000"/>
        </w:rPr>
        <w:t xml:space="preserve"> had </w:t>
      </w:r>
      <w:r w:rsidR="00403C2F">
        <w:rPr>
          <w:color w:val="000000"/>
        </w:rPr>
        <w:t xml:space="preserve">a </w:t>
      </w:r>
      <w:r w:rsidR="00AA723C" w:rsidRPr="00CE7F1C">
        <w:rPr>
          <w:color w:val="000000"/>
        </w:rPr>
        <w:t>positive significant</w:t>
      </w:r>
      <w:r w:rsidRPr="00CE7F1C">
        <w:rPr>
          <w:color w:val="000000"/>
        </w:rPr>
        <w:t xml:space="preserve"> effect on </w:t>
      </w:r>
      <w:r w:rsidR="002A2B27" w:rsidRPr="00CE7F1C">
        <w:rPr>
          <w:color w:val="000000"/>
        </w:rPr>
        <w:t>project performance</w:t>
      </w:r>
      <w:r w:rsidRPr="00CE7F1C">
        <w:rPr>
          <w:color w:val="000000"/>
        </w:rPr>
        <w:t xml:space="preserve"> (r= 0.</w:t>
      </w:r>
      <w:r w:rsidR="00880AC6" w:rsidRPr="00CE7F1C">
        <w:rPr>
          <w:color w:val="000000"/>
        </w:rPr>
        <w:t>201</w:t>
      </w:r>
      <w:r w:rsidR="00A15CC9" w:rsidRPr="00CE7F1C">
        <w:rPr>
          <w:color w:val="000000"/>
        </w:rPr>
        <w:t>*</w:t>
      </w:r>
      <w:r w:rsidRPr="00CE7F1C">
        <w:rPr>
          <w:color w:val="000000"/>
        </w:rPr>
        <w:t xml:space="preserve"> p=0.</w:t>
      </w:r>
      <w:r w:rsidR="002A2B27" w:rsidRPr="00CE7F1C">
        <w:rPr>
          <w:color w:val="000000"/>
        </w:rPr>
        <w:t>000</w:t>
      </w:r>
      <w:r w:rsidR="003563FC" w:rsidRPr="00CE7F1C">
        <w:rPr>
          <w:color w:val="000000"/>
        </w:rPr>
        <w:t>&lt;</w:t>
      </w:r>
      <w:r w:rsidR="00A83B6B" w:rsidRPr="00CE7F1C">
        <w:rPr>
          <w:color w:val="000000"/>
        </w:rPr>
        <w:t>0.0</w:t>
      </w:r>
      <w:r w:rsidR="001931BE" w:rsidRPr="00CE7F1C">
        <w:rPr>
          <w:color w:val="000000"/>
        </w:rPr>
        <w:t>5</w:t>
      </w:r>
      <w:r w:rsidR="00D878BF" w:rsidRPr="00CE7F1C">
        <w:rPr>
          <w:color w:val="000000"/>
        </w:rPr>
        <w:t>) and</w:t>
      </w:r>
      <w:r w:rsidR="003563FC" w:rsidRPr="00CE7F1C">
        <w:rPr>
          <w:color w:val="000000"/>
        </w:rPr>
        <w:t xml:space="preserve"> </w:t>
      </w:r>
      <w:r w:rsidRPr="00CE7F1C">
        <w:rPr>
          <w:color w:val="000000"/>
        </w:rPr>
        <w:t>predicted a</w:t>
      </w:r>
      <w:r w:rsidR="003563FC" w:rsidRPr="00CE7F1C">
        <w:rPr>
          <w:color w:val="000000"/>
        </w:rPr>
        <w:t xml:space="preserve"> </w:t>
      </w:r>
      <w:r w:rsidR="00403C2F">
        <w:rPr>
          <w:color w:val="000000"/>
        </w:rPr>
        <w:t>17.8</w:t>
      </w:r>
      <w:r w:rsidRPr="00CE7F1C">
        <w:rPr>
          <w:color w:val="000000"/>
        </w:rPr>
        <w:t xml:space="preserve">% variation in the </w:t>
      </w:r>
      <w:r w:rsidR="003563FC" w:rsidRPr="00CE7F1C">
        <w:rPr>
          <w:color w:val="000000"/>
        </w:rPr>
        <w:t>project performance</w:t>
      </w:r>
      <w:r w:rsidRPr="00CE7F1C">
        <w:rPr>
          <w:color w:val="000000"/>
        </w:rPr>
        <w:t>. The most influential of the three investigated fac</w:t>
      </w:r>
      <w:r w:rsidR="003563FC" w:rsidRPr="00CE7F1C">
        <w:rPr>
          <w:color w:val="000000"/>
        </w:rPr>
        <w:t>tors were contract relationship management and delivery management</w:t>
      </w:r>
      <w:r w:rsidR="00403C2F">
        <w:rPr>
          <w:color w:val="000000"/>
        </w:rPr>
        <w:t xml:space="preserve"> and contract administration and monitoring</w:t>
      </w:r>
      <w:r w:rsidR="003563FC" w:rsidRPr="00CE7F1C">
        <w:rPr>
          <w:color w:val="000000"/>
        </w:rPr>
        <w:t xml:space="preserve"> </w:t>
      </w:r>
      <w:r w:rsidRPr="00CE7F1C">
        <w:rPr>
          <w:color w:val="000000"/>
        </w:rPr>
        <w:t>in that pecking order.</w:t>
      </w:r>
    </w:p>
    <w:p w14:paraId="68CA9698" w14:textId="6686318E" w:rsidR="003C5B68" w:rsidRPr="00CE7F1C" w:rsidRDefault="00557D5A" w:rsidP="003D0403">
      <w:pPr>
        <w:spacing w:line="360" w:lineRule="auto"/>
        <w:jc w:val="both"/>
        <w:rPr>
          <w:iCs/>
          <w:color w:val="000000"/>
          <w:szCs w:val="18"/>
        </w:rPr>
        <w:sectPr w:rsidR="003C5B68" w:rsidRPr="00CE7F1C" w:rsidSect="003D0403">
          <w:footnotePr>
            <w:numFmt w:val="lowerLetter"/>
          </w:footnotePr>
          <w:pgSz w:w="11906" w:h="16838" w:code="9"/>
          <w:pgMar w:top="1440" w:right="1440" w:bottom="1440" w:left="1440" w:header="720" w:footer="720" w:gutter="0"/>
          <w:pgNumType w:fmt="lowerRoman" w:start="1"/>
          <w:cols w:space="720"/>
          <w:docGrid w:linePitch="360"/>
        </w:sectPr>
      </w:pPr>
      <w:r w:rsidRPr="00CE7F1C">
        <w:rPr>
          <w:iCs/>
          <w:color w:val="000000"/>
          <w:szCs w:val="18"/>
        </w:rPr>
        <w:t>Basing on f</w:t>
      </w:r>
      <w:r w:rsidR="0053164D" w:rsidRPr="00CE7F1C">
        <w:rPr>
          <w:iCs/>
          <w:color w:val="000000"/>
          <w:szCs w:val="18"/>
        </w:rPr>
        <w:t>indings of the study</w:t>
      </w:r>
      <w:r w:rsidR="00A1535C" w:rsidRPr="00CE7F1C">
        <w:rPr>
          <w:iCs/>
          <w:color w:val="000000"/>
          <w:szCs w:val="18"/>
        </w:rPr>
        <w:t xml:space="preserve">, it was concluded </w:t>
      </w:r>
      <w:r w:rsidR="000A4B39" w:rsidRPr="00CE7F1C">
        <w:rPr>
          <w:iCs/>
          <w:color w:val="000000"/>
          <w:szCs w:val="18"/>
        </w:rPr>
        <w:t xml:space="preserve">contracts delivery management had a </w:t>
      </w:r>
      <w:r w:rsidR="00403C2F">
        <w:rPr>
          <w:iCs/>
          <w:color w:val="000000"/>
          <w:szCs w:val="18"/>
        </w:rPr>
        <w:t xml:space="preserve">moderate </w:t>
      </w:r>
      <w:r w:rsidR="001931BE" w:rsidRPr="00CE7F1C">
        <w:rPr>
          <w:iCs/>
          <w:color w:val="000000"/>
          <w:szCs w:val="18"/>
        </w:rPr>
        <w:t>positive</w:t>
      </w:r>
      <w:r w:rsidR="000A4B39" w:rsidRPr="00CE7F1C">
        <w:rPr>
          <w:iCs/>
          <w:color w:val="000000"/>
          <w:szCs w:val="18"/>
        </w:rPr>
        <w:t xml:space="preserve"> effect on project performance</w:t>
      </w:r>
      <w:r w:rsidR="001931BE" w:rsidRPr="00CE7F1C">
        <w:rPr>
          <w:iCs/>
          <w:color w:val="000000"/>
          <w:szCs w:val="18"/>
        </w:rPr>
        <w:t>,</w:t>
      </w:r>
      <w:r w:rsidR="000A4B39" w:rsidRPr="00CE7F1C">
        <w:rPr>
          <w:iCs/>
          <w:color w:val="000000"/>
          <w:szCs w:val="18"/>
        </w:rPr>
        <w:t xml:space="preserve"> contracts relationship management had a </w:t>
      </w:r>
      <w:r w:rsidR="00403C2F">
        <w:rPr>
          <w:iCs/>
          <w:color w:val="000000"/>
          <w:szCs w:val="18"/>
        </w:rPr>
        <w:t xml:space="preserve">strong </w:t>
      </w:r>
      <w:r w:rsidR="000A4B39" w:rsidRPr="00CE7F1C">
        <w:rPr>
          <w:iCs/>
          <w:color w:val="000000"/>
          <w:szCs w:val="18"/>
        </w:rPr>
        <w:t>positive effect</w:t>
      </w:r>
      <w:r w:rsidR="000C7661" w:rsidRPr="00CE7F1C">
        <w:rPr>
          <w:iCs/>
          <w:color w:val="000000"/>
          <w:szCs w:val="18"/>
        </w:rPr>
        <w:t xml:space="preserve"> on performance of projects</w:t>
      </w:r>
      <w:r w:rsidR="001931BE" w:rsidRPr="00CE7F1C">
        <w:rPr>
          <w:iCs/>
          <w:color w:val="000000"/>
          <w:szCs w:val="18"/>
        </w:rPr>
        <w:t xml:space="preserve"> while contracts </w:t>
      </w:r>
      <w:r w:rsidR="0045483A" w:rsidRPr="00CE7F1C">
        <w:rPr>
          <w:iCs/>
          <w:color w:val="000000"/>
          <w:szCs w:val="18"/>
        </w:rPr>
        <w:t xml:space="preserve">monitoring and </w:t>
      </w:r>
      <w:r w:rsidR="001931BE" w:rsidRPr="00CE7F1C">
        <w:rPr>
          <w:iCs/>
          <w:color w:val="000000"/>
          <w:szCs w:val="18"/>
        </w:rPr>
        <w:t xml:space="preserve">administration had </w:t>
      </w:r>
      <w:r w:rsidR="00403C2F">
        <w:rPr>
          <w:iCs/>
          <w:color w:val="000000"/>
          <w:szCs w:val="18"/>
        </w:rPr>
        <w:t>weak</w:t>
      </w:r>
      <w:r w:rsidR="001931BE" w:rsidRPr="00CE7F1C">
        <w:rPr>
          <w:iCs/>
          <w:color w:val="000000"/>
          <w:szCs w:val="18"/>
        </w:rPr>
        <w:t xml:space="preserve"> positive relationship with project performance</w:t>
      </w:r>
      <w:r w:rsidR="000C7661" w:rsidRPr="00CE7F1C">
        <w:rPr>
          <w:iCs/>
          <w:color w:val="000000"/>
          <w:szCs w:val="18"/>
        </w:rPr>
        <w:t>.</w:t>
      </w:r>
      <w:r w:rsidR="00D878BF" w:rsidRPr="00CE7F1C">
        <w:rPr>
          <w:iCs/>
          <w:color w:val="000000"/>
          <w:szCs w:val="18"/>
        </w:rPr>
        <w:t xml:space="preserve"> </w:t>
      </w:r>
      <w:r w:rsidR="000C7661" w:rsidRPr="00CE7F1C">
        <w:rPr>
          <w:iCs/>
          <w:color w:val="000000"/>
          <w:szCs w:val="18"/>
        </w:rPr>
        <w:t>The study recommended the need for deploying of more staff in the procurement department to reduce on work overloads, need for more supervision and monitoring of contracted projects, need for training of staff to equip them with modest skills of handling contracts and need for evolving a contracts administration unit in the procurement department to str</w:t>
      </w:r>
      <w:r w:rsidR="00403C2F">
        <w:rPr>
          <w:iCs/>
          <w:color w:val="000000"/>
          <w:szCs w:val="18"/>
        </w:rPr>
        <w:t>eamline the contract management</w:t>
      </w:r>
      <w:r w:rsidR="000C7661" w:rsidRPr="00CE7F1C">
        <w:rPr>
          <w:iCs/>
          <w:color w:val="000000"/>
          <w:szCs w:val="18"/>
        </w:rPr>
        <w:t>activities</w:t>
      </w:r>
      <w:r w:rsidR="00A1535C" w:rsidRPr="00CE7F1C">
        <w:rPr>
          <w:iCs/>
          <w:color w:val="000000"/>
          <w:szCs w:val="18"/>
        </w:rPr>
        <w:t xml:space="preserve"> </w:t>
      </w:r>
    </w:p>
    <w:p w14:paraId="3F003EE7" w14:textId="77777777" w:rsidR="003067C4" w:rsidRPr="00BC7999" w:rsidRDefault="003067C4" w:rsidP="003D0403">
      <w:pPr>
        <w:spacing w:line="480" w:lineRule="auto"/>
        <w:jc w:val="center"/>
        <w:outlineLvl w:val="0"/>
        <w:rPr>
          <w:b/>
          <w:color w:val="000000"/>
        </w:rPr>
      </w:pPr>
      <w:bookmarkStart w:id="98" w:name="_Toc447118644"/>
      <w:bookmarkStart w:id="99" w:name="_Toc507396711"/>
      <w:r w:rsidRPr="00BC7999">
        <w:rPr>
          <w:b/>
          <w:color w:val="000000"/>
        </w:rPr>
        <w:lastRenderedPageBreak/>
        <w:t>CHAPTER ONE</w:t>
      </w:r>
      <w:bookmarkEnd w:id="98"/>
      <w:bookmarkEnd w:id="99"/>
    </w:p>
    <w:p w14:paraId="0779FD29" w14:textId="77777777" w:rsidR="003067C4" w:rsidRPr="00BC7999" w:rsidRDefault="003067C4" w:rsidP="003D0403">
      <w:pPr>
        <w:spacing w:line="480" w:lineRule="auto"/>
        <w:jc w:val="center"/>
        <w:outlineLvl w:val="0"/>
        <w:rPr>
          <w:b/>
          <w:color w:val="000000"/>
        </w:rPr>
      </w:pPr>
      <w:bookmarkStart w:id="100" w:name="_Toc251665057"/>
      <w:bookmarkStart w:id="101" w:name="_Toc360345321"/>
      <w:bookmarkStart w:id="102" w:name="_Toc373132741"/>
      <w:bookmarkStart w:id="103" w:name="_Toc405733113"/>
      <w:bookmarkStart w:id="104" w:name="_Toc447118645"/>
      <w:bookmarkStart w:id="105" w:name="_Toc507396712"/>
      <w:r w:rsidRPr="00BC7999">
        <w:rPr>
          <w:b/>
          <w:color w:val="000000"/>
        </w:rPr>
        <w:t>INTRODUCTION</w:t>
      </w:r>
      <w:bookmarkEnd w:id="100"/>
      <w:bookmarkEnd w:id="101"/>
      <w:bookmarkEnd w:id="102"/>
      <w:bookmarkEnd w:id="103"/>
      <w:bookmarkEnd w:id="104"/>
      <w:bookmarkEnd w:id="105"/>
    </w:p>
    <w:p w14:paraId="6DF1CE2E" w14:textId="77777777" w:rsidR="003067C4" w:rsidRPr="00BC7999" w:rsidRDefault="003067C4" w:rsidP="003D0403">
      <w:pPr>
        <w:numPr>
          <w:ilvl w:val="0"/>
          <w:numId w:val="1"/>
        </w:numPr>
        <w:spacing w:line="480" w:lineRule="auto"/>
        <w:ind w:left="0" w:firstLine="0"/>
        <w:jc w:val="both"/>
        <w:outlineLvl w:val="0"/>
        <w:rPr>
          <w:b/>
          <w:color w:val="000000"/>
        </w:rPr>
      </w:pPr>
      <w:bookmarkStart w:id="106" w:name="_Toc373132742"/>
      <w:bookmarkStart w:id="107" w:name="_Toc405733114"/>
      <w:bookmarkStart w:id="108" w:name="_Toc447118646"/>
      <w:bookmarkStart w:id="109" w:name="_Toc507396713"/>
      <w:r w:rsidRPr="00BC7999">
        <w:rPr>
          <w:b/>
          <w:color w:val="000000"/>
        </w:rPr>
        <w:t>Introduction</w:t>
      </w:r>
      <w:bookmarkEnd w:id="106"/>
      <w:bookmarkEnd w:id="107"/>
      <w:bookmarkEnd w:id="108"/>
      <w:bookmarkEnd w:id="109"/>
    </w:p>
    <w:p w14:paraId="707FB511" w14:textId="77777777" w:rsidR="006C386F" w:rsidRPr="00BC7999" w:rsidRDefault="006C386F" w:rsidP="003D0403">
      <w:pPr>
        <w:widowControl/>
        <w:spacing w:line="480" w:lineRule="auto"/>
        <w:jc w:val="both"/>
        <w:rPr>
          <w:color w:val="000000"/>
        </w:rPr>
      </w:pPr>
      <w:r w:rsidRPr="00BC7999">
        <w:rPr>
          <w:color w:val="000000"/>
        </w:rPr>
        <w:t>Business environments have become more dynamic in the 21</w:t>
      </w:r>
      <w:r w:rsidRPr="00BC7999">
        <w:rPr>
          <w:color w:val="000000"/>
          <w:vertAlign w:val="superscript"/>
        </w:rPr>
        <w:t>st</w:t>
      </w:r>
      <w:r w:rsidRPr="00BC7999">
        <w:rPr>
          <w:color w:val="000000"/>
        </w:rPr>
        <w:t xml:space="preserve"> Century (Mulvany, 2014). For profit and not-for-profit alike, the business landscape has take</w:t>
      </w:r>
      <w:r w:rsidR="00D645EA" w:rsidRPr="00BC7999">
        <w:rPr>
          <w:color w:val="000000"/>
        </w:rPr>
        <w:t>n</w:t>
      </w:r>
      <w:r w:rsidRPr="00BC7999">
        <w:rPr>
          <w:color w:val="000000"/>
        </w:rPr>
        <w:t xml:space="preserve"> a new shape that makes business and organizational activities more sophisticated (Muglin, 2015). </w:t>
      </w:r>
      <w:r w:rsidR="002A6F27" w:rsidRPr="00BC7999">
        <w:rPr>
          <w:color w:val="000000"/>
        </w:rPr>
        <w:t xml:space="preserve">The </w:t>
      </w:r>
      <w:r w:rsidR="003067C4" w:rsidRPr="00BC7999">
        <w:rPr>
          <w:color w:val="000000"/>
        </w:rPr>
        <w:t xml:space="preserve">business environment has changed </w:t>
      </w:r>
      <w:r w:rsidR="002A6F27" w:rsidRPr="00BC7999">
        <w:rPr>
          <w:color w:val="000000"/>
        </w:rPr>
        <w:t>tremendously in the 21</w:t>
      </w:r>
      <w:r w:rsidR="002A6F27" w:rsidRPr="00BC7999">
        <w:rPr>
          <w:color w:val="000000"/>
          <w:vertAlign w:val="superscript"/>
        </w:rPr>
        <w:t>st</w:t>
      </w:r>
      <w:r w:rsidR="002A6F27" w:rsidRPr="00BC7999">
        <w:rPr>
          <w:color w:val="000000"/>
        </w:rPr>
        <w:t xml:space="preserve"> century </w:t>
      </w:r>
      <w:r w:rsidR="00AC10B9" w:rsidRPr="00BC7999">
        <w:rPr>
          <w:color w:val="000000"/>
        </w:rPr>
        <w:t>(Lisa, 2014)</w:t>
      </w:r>
      <w:r w:rsidR="003067C4" w:rsidRPr="00BC7999">
        <w:rPr>
          <w:color w:val="000000"/>
        </w:rPr>
        <w:t xml:space="preserve">. </w:t>
      </w:r>
      <w:r w:rsidR="002A6F27" w:rsidRPr="00BC7999">
        <w:rPr>
          <w:color w:val="000000"/>
        </w:rPr>
        <w:t>Today,</w:t>
      </w:r>
      <w:r w:rsidR="003067C4" w:rsidRPr="00BC7999">
        <w:rPr>
          <w:color w:val="000000"/>
        </w:rPr>
        <w:t xml:space="preserve"> human </w:t>
      </w:r>
      <w:r w:rsidR="0030084B" w:rsidRPr="00BC7999">
        <w:rPr>
          <w:color w:val="000000"/>
        </w:rPr>
        <w:t xml:space="preserve">knowledge </w:t>
      </w:r>
      <w:r w:rsidR="00720C42" w:rsidRPr="00BC7999">
        <w:rPr>
          <w:color w:val="000000"/>
        </w:rPr>
        <w:t xml:space="preserve">has greatly changed as a result of the </w:t>
      </w:r>
      <w:r w:rsidR="003067C4" w:rsidRPr="00BC7999">
        <w:rPr>
          <w:color w:val="000000"/>
        </w:rPr>
        <w:t>increase in emerging technologies</w:t>
      </w:r>
      <w:r w:rsidR="002A6F27" w:rsidRPr="00BC7999">
        <w:rPr>
          <w:color w:val="000000"/>
        </w:rPr>
        <w:t>.</w:t>
      </w:r>
      <w:r w:rsidR="00E96E8F" w:rsidRPr="00BC7999">
        <w:rPr>
          <w:color w:val="000000"/>
        </w:rPr>
        <w:t xml:space="preserve"> In addition, the scope of demand for goods and services has broadened, become more complex and sophisticated as compared to a while ago</w:t>
      </w:r>
      <w:r w:rsidR="0030084B" w:rsidRPr="00BC7999">
        <w:rPr>
          <w:color w:val="000000"/>
        </w:rPr>
        <w:t xml:space="preserve">. </w:t>
      </w:r>
      <w:r w:rsidR="00E96E8F" w:rsidRPr="00BC7999">
        <w:rPr>
          <w:color w:val="000000"/>
        </w:rPr>
        <w:t xml:space="preserve"> According to Garret and Rendon (2005), these developments have induced the emergence of competitive</w:t>
      </w:r>
      <w:r w:rsidR="003067C4" w:rsidRPr="00BC7999">
        <w:rPr>
          <w:color w:val="000000"/>
        </w:rPr>
        <w:t xml:space="preserve"> markets </w:t>
      </w:r>
      <w:r w:rsidR="00E96E8F" w:rsidRPr="00BC7999">
        <w:rPr>
          <w:color w:val="000000"/>
        </w:rPr>
        <w:t xml:space="preserve">worldwide that are aiming at </w:t>
      </w:r>
      <w:r w:rsidR="00CE7F1C" w:rsidRPr="00BC7999">
        <w:rPr>
          <w:color w:val="000000"/>
        </w:rPr>
        <w:t>producing these</w:t>
      </w:r>
      <w:r w:rsidR="003067C4" w:rsidRPr="00BC7999">
        <w:rPr>
          <w:color w:val="000000"/>
        </w:rPr>
        <w:t xml:space="preserve"> goods and services.  This </w:t>
      </w:r>
      <w:r w:rsidR="0030084B" w:rsidRPr="00BC7999">
        <w:rPr>
          <w:color w:val="000000"/>
        </w:rPr>
        <w:t xml:space="preserve">development has induced business process re-engineering with more </w:t>
      </w:r>
      <w:r w:rsidR="00E96E8F" w:rsidRPr="00BC7999">
        <w:rPr>
          <w:color w:val="000000"/>
        </w:rPr>
        <w:t>thrust on</w:t>
      </w:r>
      <w:r w:rsidR="003067C4" w:rsidRPr="00BC7999">
        <w:rPr>
          <w:color w:val="000000"/>
        </w:rPr>
        <w:t xml:space="preserve"> satisfying their customers, reducing costs, and decreasing product development time.</w:t>
      </w:r>
      <w:r w:rsidR="0030084B" w:rsidRPr="00BC7999">
        <w:rPr>
          <w:color w:val="000000"/>
        </w:rPr>
        <w:t xml:space="preserve"> It should be noted that the reengineering has become a strategy for competitive strength and performance in both private and public limited companies as well as not for profit enterprises.</w:t>
      </w:r>
      <w:r w:rsidR="003067C4" w:rsidRPr="00BC7999">
        <w:rPr>
          <w:color w:val="000000"/>
        </w:rPr>
        <w:t xml:space="preserve"> </w:t>
      </w:r>
      <w:r w:rsidR="0030084B" w:rsidRPr="00BC7999">
        <w:rPr>
          <w:color w:val="000000"/>
        </w:rPr>
        <w:t>According to Garret and Rendon (2005), o</w:t>
      </w:r>
      <w:r w:rsidR="003067C4" w:rsidRPr="00BC7999">
        <w:rPr>
          <w:color w:val="000000"/>
        </w:rPr>
        <w:t>ne of the results of this business process reengineering includes increased outsourcing</w:t>
      </w:r>
      <w:r w:rsidR="0030084B" w:rsidRPr="00BC7999">
        <w:rPr>
          <w:color w:val="000000"/>
        </w:rPr>
        <w:t>.</w:t>
      </w:r>
    </w:p>
    <w:p w14:paraId="6E523ED7" w14:textId="5E0F69EF" w:rsidR="003067C4" w:rsidRPr="00BC7999" w:rsidRDefault="003067C4" w:rsidP="003D0403">
      <w:pPr>
        <w:widowControl/>
        <w:spacing w:line="480" w:lineRule="auto"/>
        <w:jc w:val="both"/>
        <w:rPr>
          <w:iCs/>
          <w:color w:val="000000"/>
        </w:rPr>
      </w:pPr>
      <w:r w:rsidRPr="00BC7999">
        <w:rPr>
          <w:color w:val="000000"/>
        </w:rPr>
        <w:t xml:space="preserve">Cost effective operations, better service delivery and beneficiary need satisfaction are important and key constructs that management of NGOs explore into as key benchmarks of project performance. They determine the achievement of anticipated project objectives (Katusabe, 2010). The pressure to reduce administrative costs leads donors to reduce in-house capacity and to outsource transaction costs to intermediaries. Outsourcing enables organizations to </w:t>
      </w:r>
      <w:r w:rsidR="00E96E8F" w:rsidRPr="00BC7999">
        <w:rPr>
          <w:color w:val="000000"/>
        </w:rPr>
        <w:t>ride on the said suppliers’ competitiveness (</w:t>
      </w:r>
      <w:r w:rsidRPr="00BC7999">
        <w:rPr>
          <w:color w:val="000000"/>
        </w:rPr>
        <w:t xml:space="preserve">Mohanty &amp; Gahan, 2012). </w:t>
      </w:r>
      <w:r w:rsidR="007549A9" w:rsidRPr="00BC7999">
        <w:rPr>
          <w:color w:val="000000"/>
        </w:rPr>
        <w:t>Increased involvement of an organization in</w:t>
      </w:r>
      <w:r w:rsidRPr="00BC7999">
        <w:rPr>
          <w:color w:val="000000"/>
        </w:rPr>
        <w:t xml:space="preserve"> outsourcing </w:t>
      </w:r>
      <w:r w:rsidR="007549A9" w:rsidRPr="00BC7999">
        <w:rPr>
          <w:color w:val="000000"/>
        </w:rPr>
        <w:t>presupposes the need to nurture and maintain relationships with and among the players in the supply chain</w:t>
      </w:r>
      <w:r w:rsidRPr="00BC7999">
        <w:rPr>
          <w:color w:val="000000"/>
        </w:rPr>
        <w:t xml:space="preserve"> (Kannan &amp; Tan, 2006). </w:t>
      </w:r>
      <w:r w:rsidRPr="00BC7999">
        <w:rPr>
          <w:color w:val="000000"/>
        </w:rPr>
        <w:lastRenderedPageBreak/>
        <w:t>Outsourcing therefore presupposes contracting and therefore contracts management (Zoe, 2012). Th</w:t>
      </w:r>
      <w:r w:rsidR="00913BF5">
        <w:rPr>
          <w:color w:val="000000"/>
        </w:rPr>
        <w:t xml:space="preserve">is study examines the effect </w:t>
      </w:r>
      <w:r w:rsidRPr="00BC7999">
        <w:rPr>
          <w:color w:val="000000"/>
        </w:rPr>
        <w:t xml:space="preserve">of contract management on project performance in Non-Governmental organizations (NGOs) in Uganda, a case study of Self Help Africa. </w:t>
      </w:r>
      <w:r w:rsidR="00B80244" w:rsidRPr="00BC7999">
        <w:rPr>
          <w:color w:val="000000"/>
        </w:rPr>
        <w:t>C</w:t>
      </w:r>
      <w:r w:rsidR="00D11560" w:rsidRPr="00BC7999">
        <w:rPr>
          <w:bCs/>
          <w:color w:val="000000"/>
        </w:rPr>
        <w:t>ontract management</w:t>
      </w:r>
      <w:r w:rsidR="00D11560" w:rsidRPr="00BC7999">
        <w:rPr>
          <w:color w:val="000000"/>
        </w:rPr>
        <w:t xml:space="preserve"> refers to the management of </w:t>
      </w:r>
      <w:hyperlink r:id="rId10" w:tooltip="Contract" w:history="1">
        <w:r w:rsidR="00D11560" w:rsidRPr="00BC7999">
          <w:rPr>
            <w:color w:val="000000"/>
          </w:rPr>
          <w:t>contracts</w:t>
        </w:r>
      </w:hyperlink>
      <w:r w:rsidR="00D11560" w:rsidRPr="00BC7999">
        <w:rPr>
          <w:color w:val="000000"/>
        </w:rPr>
        <w:t xml:space="preserve"> and associated relationships made between customers, vendors, partners, or employees</w:t>
      </w:r>
      <w:r w:rsidR="00B80244" w:rsidRPr="00BC7999">
        <w:rPr>
          <w:color w:val="000000"/>
        </w:rPr>
        <w:t xml:space="preserve"> (Shiwa, 2014)</w:t>
      </w:r>
      <w:r w:rsidR="00D11560" w:rsidRPr="00BC7999">
        <w:rPr>
          <w:color w:val="000000"/>
        </w:rPr>
        <w:t>. This study</w:t>
      </w:r>
      <w:r w:rsidR="00B80244" w:rsidRPr="00BC7999">
        <w:rPr>
          <w:color w:val="000000"/>
        </w:rPr>
        <w:t xml:space="preserve"> was</w:t>
      </w:r>
      <w:r w:rsidR="00D11560" w:rsidRPr="00BC7999">
        <w:rPr>
          <w:color w:val="000000"/>
        </w:rPr>
        <w:t xml:space="preserve"> based on the OECD (2011) dichotomy of contract </w:t>
      </w:r>
      <w:r w:rsidR="00462B04" w:rsidRPr="00BC7999">
        <w:rPr>
          <w:color w:val="000000"/>
        </w:rPr>
        <w:t>management and</w:t>
      </w:r>
      <w:r w:rsidR="00B80244" w:rsidRPr="00BC7999">
        <w:rPr>
          <w:color w:val="000000"/>
        </w:rPr>
        <w:t xml:space="preserve"> investigated contract management under the dimensions </w:t>
      </w:r>
      <w:r w:rsidR="00462B04" w:rsidRPr="00BC7999">
        <w:rPr>
          <w:color w:val="000000"/>
        </w:rPr>
        <w:t>of delivery</w:t>
      </w:r>
      <w:r w:rsidR="00D11560" w:rsidRPr="00BC7999">
        <w:rPr>
          <w:color w:val="000000"/>
        </w:rPr>
        <w:t xml:space="preserve"> management, relationship management and contract </w:t>
      </w:r>
      <w:r w:rsidR="00CE7F1C">
        <w:rPr>
          <w:color w:val="000000"/>
        </w:rPr>
        <w:t>administration</w:t>
      </w:r>
      <w:r w:rsidR="0046668E">
        <w:rPr>
          <w:color w:val="000000"/>
        </w:rPr>
        <w:t xml:space="preserve"> and</w:t>
      </w:r>
      <w:r w:rsidR="0046668E" w:rsidRPr="0046668E">
        <w:rPr>
          <w:color w:val="000000"/>
        </w:rPr>
        <w:t xml:space="preserve"> </w:t>
      </w:r>
      <w:r w:rsidR="0046668E" w:rsidRPr="00BC7999">
        <w:rPr>
          <w:color w:val="000000"/>
        </w:rPr>
        <w:t>monitoring</w:t>
      </w:r>
      <w:r w:rsidR="0046668E">
        <w:rPr>
          <w:color w:val="000000"/>
        </w:rPr>
        <w:t>. On</w:t>
      </w:r>
      <w:r w:rsidR="00B80244" w:rsidRPr="00BC7999">
        <w:rPr>
          <w:bCs/>
          <w:color w:val="000000"/>
        </w:rPr>
        <w:t xml:space="preserve"> the other hand, project performance is defined as</w:t>
      </w:r>
      <w:r w:rsidR="00D11560" w:rsidRPr="00BC7999">
        <w:rPr>
          <w:bCs/>
          <w:color w:val="000000"/>
        </w:rPr>
        <w:t xml:space="preserve"> timely completion of project works within budgeted framework in the realm of laid down specifications</w:t>
      </w:r>
      <w:r w:rsidR="00B80244" w:rsidRPr="00BC7999">
        <w:rPr>
          <w:bCs/>
          <w:color w:val="000000"/>
        </w:rPr>
        <w:t xml:space="preserve"> (Bryde 2005). </w:t>
      </w:r>
      <w:r w:rsidR="00462B04" w:rsidRPr="00BC7999">
        <w:rPr>
          <w:bCs/>
          <w:color w:val="000000"/>
        </w:rPr>
        <w:t>Besides timeliness</w:t>
      </w:r>
      <w:r w:rsidR="00D11560" w:rsidRPr="00BC7999">
        <w:rPr>
          <w:bCs/>
          <w:color w:val="000000"/>
        </w:rPr>
        <w:t xml:space="preserve"> and cost effectiveness, </w:t>
      </w:r>
      <w:r w:rsidR="00B80244" w:rsidRPr="00BC7999">
        <w:rPr>
          <w:bCs/>
          <w:color w:val="000000"/>
        </w:rPr>
        <w:t xml:space="preserve">this study conceptualized project performance to </w:t>
      </w:r>
      <w:r w:rsidR="00CE7F1C" w:rsidRPr="00BC7999">
        <w:rPr>
          <w:bCs/>
          <w:color w:val="000000"/>
        </w:rPr>
        <w:t>mean beneficiary</w:t>
      </w:r>
      <w:r w:rsidR="00D11560" w:rsidRPr="00BC7999">
        <w:rPr>
          <w:bCs/>
          <w:color w:val="000000"/>
        </w:rPr>
        <w:t xml:space="preserve"> satisfaction and </w:t>
      </w:r>
      <w:r w:rsidR="00B80244" w:rsidRPr="00BC7999">
        <w:rPr>
          <w:bCs/>
          <w:color w:val="000000"/>
        </w:rPr>
        <w:t>sustenance</w:t>
      </w:r>
      <w:r w:rsidR="00D11560" w:rsidRPr="00BC7999">
        <w:rPr>
          <w:bCs/>
          <w:color w:val="000000"/>
        </w:rPr>
        <w:t xml:space="preserve"> of project </w:t>
      </w:r>
      <w:r w:rsidR="00565029" w:rsidRPr="00BC7999">
        <w:rPr>
          <w:bCs/>
          <w:color w:val="000000"/>
        </w:rPr>
        <w:t>outcomes.</w:t>
      </w:r>
      <w:r w:rsidR="00565029" w:rsidRPr="00BC7999">
        <w:rPr>
          <w:color w:val="000000"/>
        </w:rPr>
        <w:t xml:space="preserve"> This</w:t>
      </w:r>
      <w:r w:rsidRPr="00BC7999">
        <w:rPr>
          <w:color w:val="000000"/>
        </w:rPr>
        <w:t xml:space="preserve"> chapter presents background information to the study. </w:t>
      </w:r>
      <w:r w:rsidR="0006468E">
        <w:rPr>
          <w:color w:val="000000"/>
        </w:rPr>
        <w:t xml:space="preserve">This </w:t>
      </w:r>
      <w:r w:rsidRPr="00BC7999">
        <w:rPr>
          <w:color w:val="000000"/>
        </w:rPr>
        <w:t>is followed by statement of the problem, purpose, research objectives, questions, scope, significance of the study, conceptual framework and operational definition</w:t>
      </w:r>
      <w:r w:rsidR="002936C3" w:rsidRPr="00BC7999">
        <w:rPr>
          <w:color w:val="000000"/>
        </w:rPr>
        <w:t>s</w:t>
      </w:r>
      <w:r w:rsidRPr="00BC7999">
        <w:rPr>
          <w:color w:val="000000"/>
        </w:rPr>
        <w:t xml:space="preserve"> of terms and concepts</w:t>
      </w:r>
      <w:r w:rsidRPr="00BC7999">
        <w:rPr>
          <w:iCs/>
          <w:color w:val="000000"/>
        </w:rPr>
        <w:t>.</w:t>
      </w:r>
    </w:p>
    <w:p w14:paraId="6441AD13" w14:textId="77777777" w:rsidR="0010796D" w:rsidRPr="00BC7999" w:rsidRDefault="0010796D" w:rsidP="003D0403">
      <w:pPr>
        <w:spacing w:line="480" w:lineRule="auto"/>
        <w:jc w:val="both"/>
        <w:outlineLvl w:val="0"/>
        <w:rPr>
          <w:b/>
          <w:color w:val="000000"/>
        </w:rPr>
      </w:pPr>
      <w:bookmarkStart w:id="110" w:name="_Toc373132743"/>
      <w:bookmarkStart w:id="111" w:name="_Toc405733115"/>
      <w:bookmarkStart w:id="112" w:name="_Toc447118647"/>
      <w:bookmarkStart w:id="113" w:name="_Toc507396714"/>
      <w:r w:rsidRPr="00BC7999">
        <w:rPr>
          <w:b/>
          <w:color w:val="000000"/>
        </w:rPr>
        <w:t>1.1 Background to the Study</w:t>
      </w:r>
      <w:bookmarkEnd w:id="110"/>
      <w:bookmarkEnd w:id="111"/>
      <w:bookmarkEnd w:id="112"/>
      <w:bookmarkEnd w:id="113"/>
    </w:p>
    <w:p w14:paraId="46998C31" w14:textId="77777777" w:rsidR="0010796D" w:rsidRPr="00BC7999" w:rsidRDefault="0010796D" w:rsidP="003D0403">
      <w:pPr>
        <w:spacing w:line="480" w:lineRule="auto"/>
        <w:jc w:val="both"/>
        <w:rPr>
          <w:color w:val="000000"/>
        </w:rPr>
      </w:pPr>
      <w:r w:rsidRPr="00BC7999">
        <w:rPr>
          <w:color w:val="000000"/>
        </w:rPr>
        <w:t>This section presents the background information about contract management and project performance in NGOs. The information is presented under historical, theoretical, conceptual and contextual perspectives.</w:t>
      </w:r>
    </w:p>
    <w:p w14:paraId="0BA408EC" w14:textId="77777777" w:rsidR="0010796D" w:rsidRPr="00BC7999" w:rsidRDefault="0010796D" w:rsidP="003D0403">
      <w:pPr>
        <w:spacing w:line="480" w:lineRule="auto"/>
        <w:jc w:val="both"/>
        <w:outlineLvl w:val="0"/>
        <w:rPr>
          <w:b/>
          <w:color w:val="000000"/>
        </w:rPr>
      </w:pPr>
      <w:bookmarkStart w:id="114" w:name="_Toc373132744"/>
      <w:bookmarkStart w:id="115" w:name="_Toc405733116"/>
      <w:bookmarkStart w:id="116" w:name="_Toc447118648"/>
      <w:bookmarkStart w:id="117" w:name="_Toc507396715"/>
      <w:r w:rsidRPr="00BC7999">
        <w:rPr>
          <w:b/>
          <w:color w:val="000000"/>
        </w:rPr>
        <w:t>1.1.1 Historical Background</w:t>
      </w:r>
      <w:bookmarkEnd w:id="114"/>
      <w:bookmarkEnd w:id="115"/>
      <w:bookmarkEnd w:id="116"/>
      <w:bookmarkEnd w:id="117"/>
    </w:p>
    <w:p w14:paraId="2EF70666" w14:textId="77777777" w:rsidR="00DF4DFF" w:rsidRPr="00BC7999" w:rsidRDefault="007A15DF" w:rsidP="003D0403">
      <w:pPr>
        <w:widowControl/>
        <w:spacing w:line="480" w:lineRule="auto"/>
        <w:jc w:val="both"/>
        <w:rPr>
          <w:color w:val="000000"/>
        </w:rPr>
      </w:pPr>
      <w:r w:rsidRPr="00BC7999">
        <w:rPr>
          <w:color w:val="000000"/>
        </w:rPr>
        <w:t>In NGOs like for profit organizations, the yardstick of excellence is performance. P</w:t>
      </w:r>
      <w:r w:rsidR="0010796D" w:rsidRPr="00BC7999">
        <w:rPr>
          <w:color w:val="000000"/>
        </w:rPr>
        <w:t>erformance in NGOs</w:t>
      </w:r>
      <w:r w:rsidRPr="00BC7999">
        <w:rPr>
          <w:color w:val="000000"/>
        </w:rPr>
        <w:t xml:space="preserve"> is therefore an area of concern that has</w:t>
      </w:r>
      <w:r w:rsidR="0010796D" w:rsidRPr="00BC7999">
        <w:rPr>
          <w:color w:val="000000"/>
        </w:rPr>
        <w:t xml:space="preserve"> attracted greater attention in the recent past. </w:t>
      </w:r>
      <w:r w:rsidRPr="00BC7999">
        <w:rPr>
          <w:color w:val="000000"/>
        </w:rPr>
        <w:t>Most particularly, performance of the implemented projects has attracted more attention more than any other attributes of work done (Soleiler, 2015).  According to Beamon and Balcik (2008), performance in NGOs has become a contentious issue</w:t>
      </w:r>
      <w:r w:rsidR="00E96E8F" w:rsidRPr="00BC7999">
        <w:rPr>
          <w:color w:val="000000"/>
        </w:rPr>
        <w:t xml:space="preserve">. For </w:t>
      </w:r>
      <w:r w:rsidR="00E96E8F" w:rsidRPr="00BC7999">
        <w:rPr>
          <w:color w:val="000000"/>
        </w:rPr>
        <w:lastRenderedPageBreak/>
        <w:t xml:space="preserve">example, Katusabe (2010) established that numerous NGOs in Uganda were under public scrutiny because they never achieved what </w:t>
      </w:r>
      <w:r w:rsidR="0006468E" w:rsidRPr="00BC7999">
        <w:rPr>
          <w:color w:val="000000"/>
        </w:rPr>
        <w:t>the beneficiaries expected of them</w:t>
      </w:r>
      <w:r w:rsidRPr="00BC7999">
        <w:rPr>
          <w:color w:val="000000"/>
        </w:rPr>
        <w:t>.</w:t>
      </w:r>
      <w:r w:rsidR="0010796D" w:rsidRPr="00BC7999">
        <w:rPr>
          <w:color w:val="000000"/>
        </w:rPr>
        <w:t xml:space="preserve"> </w:t>
      </w:r>
      <w:r w:rsidR="00E96E8F" w:rsidRPr="00BC7999">
        <w:rPr>
          <w:color w:val="000000"/>
        </w:rPr>
        <w:t xml:space="preserve">Katusabe(2010) further advanced that NGOs </w:t>
      </w:r>
      <w:r w:rsidR="00FC46E9" w:rsidRPr="00BC7999">
        <w:rPr>
          <w:color w:val="000000"/>
        </w:rPr>
        <w:t xml:space="preserve">by the virtue of the orientation in service provision, whose output is hard to quantify are not easy to appraise because of the outcomes of their work are indeterminate or </w:t>
      </w:r>
      <w:r w:rsidR="0010796D" w:rsidRPr="00BC7999">
        <w:rPr>
          <w:color w:val="000000"/>
        </w:rPr>
        <w:t xml:space="preserve">unknowable. </w:t>
      </w:r>
      <w:r w:rsidRPr="00BC7999">
        <w:rPr>
          <w:color w:val="000000"/>
        </w:rPr>
        <w:t>Nonetheless, eff</w:t>
      </w:r>
      <w:r w:rsidR="0006468E">
        <w:rPr>
          <w:color w:val="000000"/>
        </w:rPr>
        <w:t xml:space="preserve">orts have been taken to </w:t>
      </w:r>
      <w:r w:rsidR="0006468E" w:rsidRPr="00BC7999">
        <w:rPr>
          <w:color w:val="000000"/>
        </w:rPr>
        <w:t>quantify</w:t>
      </w:r>
      <w:r w:rsidR="00DF4DFF" w:rsidRPr="00BC7999">
        <w:rPr>
          <w:color w:val="000000"/>
        </w:rPr>
        <w:t xml:space="preserve"> the performance of NGOs. For example, </w:t>
      </w:r>
      <w:r w:rsidR="00FC46E9" w:rsidRPr="00BC7999">
        <w:rPr>
          <w:color w:val="000000"/>
        </w:rPr>
        <w:t>the use of proposed objective indicators such as mission statements, reports, independent financial audits and community acceptance among others have been suggested (</w:t>
      </w:r>
      <w:r w:rsidR="0010796D" w:rsidRPr="00BC7999">
        <w:rPr>
          <w:color w:val="000000"/>
        </w:rPr>
        <w:t xml:space="preserve">Herman </w:t>
      </w:r>
      <w:r w:rsidR="00FC46E9" w:rsidRPr="00BC7999">
        <w:rPr>
          <w:color w:val="000000"/>
        </w:rPr>
        <w:t>&amp;</w:t>
      </w:r>
      <w:r w:rsidR="0010796D" w:rsidRPr="00BC7999">
        <w:rPr>
          <w:color w:val="000000"/>
        </w:rPr>
        <w:t xml:space="preserve"> Renz</w:t>
      </w:r>
      <w:r w:rsidR="00FC46E9" w:rsidRPr="00BC7999">
        <w:rPr>
          <w:color w:val="000000"/>
        </w:rPr>
        <w:t xml:space="preserve">, </w:t>
      </w:r>
      <w:r w:rsidR="0010796D" w:rsidRPr="00BC7999">
        <w:rPr>
          <w:color w:val="000000"/>
        </w:rPr>
        <w:t>1998</w:t>
      </w:r>
      <w:r w:rsidR="00FC46E9" w:rsidRPr="00BC7999">
        <w:rPr>
          <w:color w:val="000000"/>
        </w:rPr>
        <w:t>;</w:t>
      </w:r>
      <w:r w:rsidR="0010796D" w:rsidRPr="00BC7999">
        <w:rPr>
          <w:color w:val="000000"/>
        </w:rPr>
        <w:t xml:space="preserve"> Siciliano</w:t>
      </w:r>
      <w:r w:rsidR="0006468E" w:rsidRPr="00BC7999">
        <w:rPr>
          <w:color w:val="000000"/>
        </w:rPr>
        <w:t>, 1997</w:t>
      </w:r>
      <w:r w:rsidR="0010796D" w:rsidRPr="00BC7999">
        <w:rPr>
          <w:color w:val="000000"/>
        </w:rPr>
        <w:t>)</w:t>
      </w:r>
      <w:r w:rsidR="00FC46E9" w:rsidRPr="00BC7999">
        <w:rPr>
          <w:color w:val="000000"/>
        </w:rPr>
        <w:t>.</w:t>
      </w:r>
      <w:r w:rsidR="0010796D" w:rsidRPr="00BC7999">
        <w:rPr>
          <w:color w:val="000000"/>
        </w:rPr>
        <w:t xml:space="preserve"> </w:t>
      </w:r>
      <w:r w:rsidR="00FC46E9" w:rsidRPr="00BC7999">
        <w:rPr>
          <w:color w:val="000000"/>
        </w:rPr>
        <w:t xml:space="preserve">Babirye (2015) </w:t>
      </w:r>
      <w:r w:rsidR="00462B04" w:rsidRPr="00BC7999">
        <w:rPr>
          <w:color w:val="000000"/>
        </w:rPr>
        <w:t>and Nettings</w:t>
      </w:r>
      <w:r w:rsidR="0010796D" w:rsidRPr="00BC7999">
        <w:rPr>
          <w:color w:val="000000"/>
        </w:rPr>
        <w:t xml:space="preserve"> and Williams (1997) p</w:t>
      </w:r>
      <w:r w:rsidR="00DF4DFF" w:rsidRPr="00BC7999">
        <w:rPr>
          <w:color w:val="000000"/>
        </w:rPr>
        <w:t xml:space="preserve">roposed that </w:t>
      </w:r>
      <w:r w:rsidR="0006468E" w:rsidRPr="00BC7999">
        <w:rPr>
          <w:color w:val="000000"/>
        </w:rPr>
        <w:t>the performance</w:t>
      </w:r>
      <w:r w:rsidR="0010796D" w:rsidRPr="00BC7999">
        <w:rPr>
          <w:color w:val="000000"/>
        </w:rPr>
        <w:t xml:space="preserve"> of NGOs </w:t>
      </w:r>
      <w:r w:rsidR="00DF4DFF" w:rsidRPr="00BC7999">
        <w:rPr>
          <w:color w:val="000000"/>
        </w:rPr>
        <w:t xml:space="preserve">could be looked at in terms </w:t>
      </w:r>
      <w:r w:rsidR="0006468E" w:rsidRPr="00BC7999">
        <w:rPr>
          <w:color w:val="000000"/>
        </w:rPr>
        <w:t>of sustainability</w:t>
      </w:r>
      <w:r w:rsidR="00DF4DFF" w:rsidRPr="00BC7999">
        <w:rPr>
          <w:color w:val="000000"/>
        </w:rPr>
        <w:t xml:space="preserve"> of the project </w:t>
      </w:r>
      <w:r w:rsidR="0006468E" w:rsidRPr="00BC7999">
        <w:rPr>
          <w:color w:val="000000"/>
        </w:rPr>
        <w:t>outcomes more</w:t>
      </w:r>
      <w:r w:rsidR="0010796D" w:rsidRPr="00BC7999">
        <w:rPr>
          <w:color w:val="000000"/>
        </w:rPr>
        <w:t xml:space="preserve"> </w:t>
      </w:r>
      <w:r w:rsidR="0006468E" w:rsidRPr="00BC7999">
        <w:rPr>
          <w:color w:val="000000"/>
        </w:rPr>
        <w:t>than any</w:t>
      </w:r>
      <w:r w:rsidR="00DF4DFF" w:rsidRPr="00BC7999">
        <w:rPr>
          <w:color w:val="000000"/>
        </w:rPr>
        <w:t xml:space="preserve"> </w:t>
      </w:r>
      <w:r w:rsidR="0010796D" w:rsidRPr="00BC7999">
        <w:rPr>
          <w:color w:val="000000"/>
        </w:rPr>
        <w:t xml:space="preserve">other measures. </w:t>
      </w:r>
    </w:p>
    <w:p w14:paraId="55BD4787" w14:textId="77777777" w:rsidR="0010796D" w:rsidRPr="00BC7999" w:rsidRDefault="0010796D" w:rsidP="003D0403">
      <w:pPr>
        <w:widowControl/>
        <w:spacing w:line="480" w:lineRule="auto"/>
        <w:jc w:val="both"/>
        <w:rPr>
          <w:color w:val="000000"/>
        </w:rPr>
      </w:pPr>
    </w:p>
    <w:p w14:paraId="596DE307" w14:textId="77777777" w:rsidR="0010796D" w:rsidRPr="00BC7999" w:rsidRDefault="0010796D" w:rsidP="003D0403">
      <w:pPr>
        <w:spacing w:line="480" w:lineRule="auto"/>
        <w:jc w:val="both"/>
        <w:rPr>
          <w:color w:val="000000"/>
        </w:rPr>
      </w:pPr>
      <w:r w:rsidRPr="00BC7999">
        <w:rPr>
          <w:color w:val="000000"/>
        </w:rPr>
        <w:t>In the last decade, studies in Uganda have attempted to examine project performance in NGOs and the a</w:t>
      </w:r>
      <w:r w:rsidR="00815089" w:rsidRPr="00BC7999">
        <w:rPr>
          <w:color w:val="000000"/>
        </w:rPr>
        <w:t xml:space="preserve">ssociated influencing factors. </w:t>
      </w:r>
      <w:r w:rsidRPr="00BC7999">
        <w:rPr>
          <w:color w:val="000000"/>
        </w:rPr>
        <w:t xml:space="preserve">Arinietwe (2012) carried out a study to establish the relationship between managerial competencies, responsibility accounting, budgetary control and performance of NGOs in Uganda. Responsibility accounting and managerial competencies were found to have a significant influence on performance of NGOs. However, no mention was made of contract management as an influencing factor for NGO project performance. A study by Nangoli (2010), examined </w:t>
      </w:r>
      <w:r w:rsidR="00FC46E9" w:rsidRPr="00BC7999">
        <w:rPr>
          <w:color w:val="000000"/>
        </w:rPr>
        <w:t>how project</w:t>
      </w:r>
      <w:r w:rsidRPr="00BC7999">
        <w:rPr>
          <w:color w:val="000000"/>
        </w:rPr>
        <w:t xml:space="preserve"> communication, individual commitment, social networks </w:t>
      </w:r>
      <w:r w:rsidR="00FC46E9" w:rsidRPr="00BC7999">
        <w:rPr>
          <w:color w:val="000000"/>
        </w:rPr>
        <w:t>influenced</w:t>
      </w:r>
      <w:r w:rsidRPr="00BC7999">
        <w:rPr>
          <w:color w:val="000000"/>
        </w:rPr>
        <w:t xml:space="preserve"> perceived project performance of citizenship projects in commercial banks. </w:t>
      </w:r>
      <w:r w:rsidR="00FC46E9" w:rsidRPr="00BC7999">
        <w:rPr>
          <w:color w:val="000000"/>
        </w:rPr>
        <w:t>A</w:t>
      </w:r>
      <w:r w:rsidR="00DF4DFF" w:rsidRPr="00BC7999">
        <w:rPr>
          <w:color w:val="000000"/>
        </w:rPr>
        <w:t xml:space="preserve"> significant positive relationship</w:t>
      </w:r>
      <w:r w:rsidR="00FC46E9" w:rsidRPr="00BC7999">
        <w:rPr>
          <w:color w:val="000000"/>
        </w:rPr>
        <w:t xml:space="preserve"> was established between</w:t>
      </w:r>
      <w:r w:rsidR="00DF4DFF" w:rsidRPr="00BC7999">
        <w:rPr>
          <w:color w:val="000000"/>
        </w:rPr>
        <w:t xml:space="preserve"> </w:t>
      </w:r>
      <w:r w:rsidRPr="00BC7999">
        <w:rPr>
          <w:color w:val="000000"/>
        </w:rPr>
        <w:t xml:space="preserve">project communication, individual commitment, social networks and perceived project performance.  </w:t>
      </w:r>
    </w:p>
    <w:p w14:paraId="67AB6D57" w14:textId="77777777" w:rsidR="00FC46E9" w:rsidRPr="00BC7999" w:rsidRDefault="00FC46E9" w:rsidP="003D0403">
      <w:pPr>
        <w:spacing w:line="480" w:lineRule="auto"/>
        <w:jc w:val="both"/>
        <w:rPr>
          <w:color w:val="000000"/>
        </w:rPr>
      </w:pPr>
    </w:p>
    <w:p w14:paraId="368E8EBA" w14:textId="77777777" w:rsidR="0010796D" w:rsidRPr="00BC7999" w:rsidRDefault="008B66FF" w:rsidP="003D0403">
      <w:pPr>
        <w:spacing w:line="480" w:lineRule="auto"/>
        <w:jc w:val="both"/>
        <w:rPr>
          <w:color w:val="000000"/>
        </w:rPr>
      </w:pPr>
      <w:r w:rsidRPr="00BC7999">
        <w:rPr>
          <w:color w:val="000000"/>
        </w:rPr>
        <w:t>Bashir (</w:t>
      </w:r>
      <w:r w:rsidR="0010796D" w:rsidRPr="00BC7999">
        <w:rPr>
          <w:color w:val="000000"/>
        </w:rPr>
        <w:t xml:space="preserve">2010), studied the relationship between stakeholder involvements, project ethical climate, commitment to the project and performance of poverty eradication projects in </w:t>
      </w:r>
      <w:r w:rsidR="0010796D" w:rsidRPr="00BC7999">
        <w:rPr>
          <w:color w:val="000000"/>
        </w:rPr>
        <w:lastRenderedPageBreak/>
        <w:t>Uganda</w:t>
      </w:r>
      <w:r w:rsidR="00FC46E9" w:rsidRPr="00BC7999">
        <w:rPr>
          <w:color w:val="000000"/>
        </w:rPr>
        <w:t xml:space="preserve"> using a case study of </w:t>
      </w:r>
      <w:r w:rsidR="0010796D" w:rsidRPr="00BC7999">
        <w:rPr>
          <w:color w:val="000000"/>
        </w:rPr>
        <w:t xml:space="preserve">Mukono district. </w:t>
      </w:r>
      <w:r w:rsidR="00FC46E9" w:rsidRPr="00BC7999">
        <w:rPr>
          <w:color w:val="000000"/>
        </w:rPr>
        <w:t xml:space="preserve"> Bashir adopted a correlational c</w:t>
      </w:r>
      <w:r w:rsidR="0010796D" w:rsidRPr="00BC7999">
        <w:rPr>
          <w:color w:val="000000"/>
        </w:rPr>
        <w:t>ross sectional and quantitative survey design</w:t>
      </w:r>
      <w:r w:rsidR="00DF4DFF" w:rsidRPr="00BC7999">
        <w:rPr>
          <w:color w:val="000000"/>
        </w:rPr>
        <w:t xml:space="preserve"> in order </w:t>
      </w:r>
      <w:r w:rsidR="0010796D" w:rsidRPr="00BC7999">
        <w:rPr>
          <w:color w:val="000000"/>
        </w:rPr>
        <w:t>to explain the relationships between the variables of study</w:t>
      </w:r>
      <w:r w:rsidR="0038130C" w:rsidRPr="00BC7999">
        <w:rPr>
          <w:color w:val="000000"/>
        </w:rPr>
        <w:t>.</w:t>
      </w:r>
      <w:r w:rsidR="00DF4DFF" w:rsidRPr="00BC7999">
        <w:rPr>
          <w:color w:val="000000"/>
        </w:rPr>
        <w:t xml:space="preserve"> </w:t>
      </w:r>
      <w:r w:rsidR="00FC46E9" w:rsidRPr="00BC7999">
        <w:rPr>
          <w:color w:val="000000"/>
        </w:rPr>
        <w:t xml:space="preserve">The </w:t>
      </w:r>
      <w:r w:rsidRPr="00BC7999">
        <w:rPr>
          <w:color w:val="000000"/>
        </w:rPr>
        <w:t xml:space="preserve">results </w:t>
      </w:r>
      <w:r w:rsidR="0010796D" w:rsidRPr="00BC7999">
        <w:rPr>
          <w:color w:val="000000"/>
        </w:rPr>
        <w:t xml:space="preserve">revealed that there </w:t>
      </w:r>
      <w:r w:rsidR="00DF4DFF" w:rsidRPr="00BC7999">
        <w:rPr>
          <w:color w:val="000000"/>
        </w:rPr>
        <w:t xml:space="preserve">was </w:t>
      </w:r>
      <w:r w:rsidR="0010796D" w:rsidRPr="00BC7999">
        <w:rPr>
          <w:color w:val="000000"/>
        </w:rPr>
        <w:t>a positive significant relationship between stakeholder involvement and performance of poverty eradication projects</w:t>
      </w:r>
      <w:r w:rsidR="00DF4DFF" w:rsidRPr="00BC7999">
        <w:rPr>
          <w:color w:val="000000"/>
        </w:rPr>
        <w:t>. Further,</w:t>
      </w:r>
      <w:r w:rsidR="00FC46E9" w:rsidRPr="00BC7999">
        <w:rPr>
          <w:color w:val="000000"/>
        </w:rPr>
        <w:t xml:space="preserve"> </w:t>
      </w:r>
      <w:r w:rsidR="0010796D" w:rsidRPr="00BC7999">
        <w:rPr>
          <w:color w:val="000000"/>
        </w:rPr>
        <w:t xml:space="preserve">stakeholder involvement </w:t>
      </w:r>
      <w:r w:rsidR="00DF4DFF" w:rsidRPr="00BC7999">
        <w:rPr>
          <w:color w:val="000000"/>
        </w:rPr>
        <w:t>predicted</w:t>
      </w:r>
      <w:r w:rsidR="0010796D" w:rsidRPr="00BC7999">
        <w:rPr>
          <w:color w:val="000000"/>
        </w:rPr>
        <w:t xml:space="preserve"> better performance of poverty eradication projects.</w:t>
      </w:r>
    </w:p>
    <w:p w14:paraId="16065389" w14:textId="77777777" w:rsidR="0053204C" w:rsidRPr="00BC7999" w:rsidRDefault="0053204C" w:rsidP="003D0403">
      <w:pPr>
        <w:spacing w:line="480" w:lineRule="auto"/>
        <w:jc w:val="both"/>
        <w:rPr>
          <w:color w:val="000000"/>
        </w:rPr>
      </w:pPr>
    </w:p>
    <w:p w14:paraId="0BBF59B5" w14:textId="77777777" w:rsidR="0010796D" w:rsidRPr="00BC7999" w:rsidRDefault="0010796D" w:rsidP="003D0403">
      <w:pPr>
        <w:spacing w:line="480" w:lineRule="auto"/>
        <w:jc w:val="both"/>
        <w:rPr>
          <w:color w:val="000000"/>
        </w:rPr>
      </w:pPr>
      <w:r w:rsidRPr="00BC7999">
        <w:rPr>
          <w:color w:val="000000"/>
        </w:rPr>
        <w:t xml:space="preserve">From the foregoing historical background on project performance, the antecedents of effective contract management capable of influencing the project performance in NGOs are reflected. However, none of the studies </w:t>
      </w:r>
      <w:r w:rsidR="00EC4964" w:rsidRPr="00BC7999">
        <w:rPr>
          <w:color w:val="000000"/>
        </w:rPr>
        <w:t xml:space="preserve">investigated the effect of </w:t>
      </w:r>
      <w:r w:rsidRPr="00BC7999">
        <w:rPr>
          <w:color w:val="000000"/>
        </w:rPr>
        <w:t xml:space="preserve">contract management </w:t>
      </w:r>
      <w:r w:rsidR="00EC4964" w:rsidRPr="00BC7999">
        <w:rPr>
          <w:color w:val="000000"/>
        </w:rPr>
        <w:t xml:space="preserve">on </w:t>
      </w:r>
      <w:r w:rsidRPr="00BC7999">
        <w:rPr>
          <w:color w:val="000000"/>
        </w:rPr>
        <w:t>project performance in NGOs</w:t>
      </w:r>
      <w:r w:rsidR="00EC4964" w:rsidRPr="00BC7999">
        <w:rPr>
          <w:color w:val="000000"/>
        </w:rPr>
        <w:t>,</w:t>
      </w:r>
      <w:r w:rsidR="00714E41" w:rsidRPr="00BC7999">
        <w:rPr>
          <w:color w:val="000000"/>
        </w:rPr>
        <w:t xml:space="preserve"> hence </w:t>
      </w:r>
      <w:r w:rsidR="00EC4964" w:rsidRPr="00BC7999">
        <w:rPr>
          <w:color w:val="000000"/>
        </w:rPr>
        <w:t xml:space="preserve">need for </w:t>
      </w:r>
      <w:r w:rsidRPr="00BC7999">
        <w:rPr>
          <w:color w:val="000000"/>
        </w:rPr>
        <w:t>this study.</w:t>
      </w:r>
    </w:p>
    <w:p w14:paraId="46E12B4D" w14:textId="77777777" w:rsidR="00714E41" w:rsidRPr="00BC7999" w:rsidRDefault="00714E41" w:rsidP="003D0403">
      <w:pPr>
        <w:spacing w:line="480" w:lineRule="auto"/>
        <w:jc w:val="both"/>
        <w:outlineLvl w:val="0"/>
        <w:rPr>
          <w:b/>
          <w:color w:val="000000"/>
        </w:rPr>
      </w:pPr>
      <w:bookmarkStart w:id="118" w:name="_Toc373132745"/>
      <w:bookmarkStart w:id="119" w:name="_Toc405733117"/>
      <w:bookmarkStart w:id="120" w:name="_Toc447118649"/>
      <w:bookmarkStart w:id="121" w:name="_Toc507396716"/>
      <w:r w:rsidRPr="00BC7999">
        <w:rPr>
          <w:b/>
          <w:color w:val="000000"/>
        </w:rPr>
        <w:t>1.1.2. Theoretical background</w:t>
      </w:r>
      <w:bookmarkEnd w:id="118"/>
      <w:bookmarkEnd w:id="119"/>
      <w:bookmarkEnd w:id="120"/>
      <w:bookmarkEnd w:id="121"/>
    </w:p>
    <w:p w14:paraId="47470BCE" w14:textId="77777777" w:rsidR="003F68B6" w:rsidRPr="00BC7999" w:rsidRDefault="00714E41" w:rsidP="003D0403">
      <w:pPr>
        <w:spacing w:line="480" w:lineRule="auto"/>
        <w:jc w:val="both"/>
        <w:rPr>
          <w:color w:val="000000"/>
        </w:rPr>
      </w:pPr>
      <w:r w:rsidRPr="00BC7999">
        <w:rPr>
          <w:color w:val="000000"/>
        </w:rPr>
        <w:t xml:space="preserve">The study </w:t>
      </w:r>
      <w:r w:rsidR="00705B3D" w:rsidRPr="00BC7999">
        <w:rPr>
          <w:color w:val="000000"/>
        </w:rPr>
        <w:t>was</w:t>
      </w:r>
      <w:r w:rsidR="00216E5C" w:rsidRPr="00BC7999">
        <w:rPr>
          <w:color w:val="000000"/>
        </w:rPr>
        <w:t xml:space="preserve"> guided </w:t>
      </w:r>
      <w:r w:rsidR="00913AD9" w:rsidRPr="00BC7999">
        <w:rPr>
          <w:color w:val="000000"/>
        </w:rPr>
        <w:t xml:space="preserve">by </w:t>
      </w:r>
      <w:r w:rsidRPr="00BC7999">
        <w:rPr>
          <w:color w:val="000000"/>
        </w:rPr>
        <w:t>Stewardship Theory.</w:t>
      </w:r>
      <w:r w:rsidR="00A87094" w:rsidRPr="00BC7999">
        <w:rPr>
          <w:color w:val="000000"/>
        </w:rPr>
        <w:t xml:space="preserve"> The theory was developed by Donaldson and Davis (1991, 1993) as </w:t>
      </w:r>
      <w:r w:rsidR="00EC4964" w:rsidRPr="00BC7999">
        <w:rPr>
          <w:color w:val="000000"/>
        </w:rPr>
        <w:t xml:space="preserve">a </w:t>
      </w:r>
      <w:r w:rsidR="00A87094" w:rsidRPr="00BC7999">
        <w:rPr>
          <w:color w:val="000000"/>
        </w:rPr>
        <w:t>new perspective</w:t>
      </w:r>
      <w:r w:rsidR="00EC4964" w:rsidRPr="00BC7999">
        <w:rPr>
          <w:color w:val="000000"/>
        </w:rPr>
        <w:t xml:space="preserve"> of Agency Theory </w:t>
      </w:r>
      <w:r w:rsidR="00A87094" w:rsidRPr="00BC7999">
        <w:rPr>
          <w:color w:val="000000"/>
        </w:rPr>
        <w:t xml:space="preserve">to understand the nature of relationships that existed between the proprietors and the managers of </w:t>
      </w:r>
      <w:r w:rsidR="00EC4964" w:rsidRPr="00BC7999">
        <w:rPr>
          <w:color w:val="000000"/>
        </w:rPr>
        <w:t>organizations</w:t>
      </w:r>
      <w:r w:rsidR="00A87094" w:rsidRPr="00BC7999">
        <w:rPr>
          <w:color w:val="000000"/>
        </w:rPr>
        <w:t xml:space="preserve">. </w:t>
      </w:r>
      <w:r w:rsidR="00EC4964" w:rsidRPr="00BC7999">
        <w:rPr>
          <w:color w:val="000000"/>
        </w:rPr>
        <w:t>It</w:t>
      </w:r>
      <w:r w:rsidR="00A87094" w:rsidRPr="00BC7999">
        <w:rPr>
          <w:color w:val="000000"/>
        </w:rPr>
        <w:t xml:space="preserve"> assumes that m</w:t>
      </w:r>
      <w:r w:rsidRPr="00BC7999">
        <w:rPr>
          <w:color w:val="000000"/>
        </w:rPr>
        <w:t xml:space="preserve">anagers are not motivated by individual goals, but rather </w:t>
      </w:r>
      <w:r w:rsidR="00EC4964" w:rsidRPr="00BC7999">
        <w:rPr>
          <w:color w:val="000000"/>
        </w:rPr>
        <w:t>organizational goals</w:t>
      </w:r>
      <w:r w:rsidR="00705B3D" w:rsidRPr="00BC7999">
        <w:rPr>
          <w:color w:val="000000"/>
        </w:rPr>
        <w:t>.</w:t>
      </w:r>
      <w:r w:rsidRPr="00BC7999">
        <w:rPr>
          <w:color w:val="000000"/>
        </w:rPr>
        <w:t xml:space="preserve"> </w:t>
      </w:r>
      <w:r w:rsidR="00EC4964" w:rsidRPr="00BC7999">
        <w:rPr>
          <w:color w:val="000000"/>
        </w:rPr>
        <w:t>T</w:t>
      </w:r>
      <w:r w:rsidRPr="00BC7999">
        <w:rPr>
          <w:color w:val="000000"/>
        </w:rPr>
        <w:t>rust, reputation, collective goals, and involvement</w:t>
      </w:r>
      <w:r w:rsidR="00A87094" w:rsidRPr="00BC7999">
        <w:rPr>
          <w:color w:val="000000"/>
        </w:rPr>
        <w:t xml:space="preserve"> </w:t>
      </w:r>
      <w:r w:rsidR="00EC4964" w:rsidRPr="00BC7999">
        <w:rPr>
          <w:color w:val="000000"/>
        </w:rPr>
        <w:t>the relationship between the stewards and the principal</w:t>
      </w:r>
      <w:r w:rsidR="00A87094" w:rsidRPr="00BC7999">
        <w:rPr>
          <w:color w:val="000000"/>
        </w:rPr>
        <w:t>. The</w:t>
      </w:r>
      <w:r w:rsidRPr="00BC7999">
        <w:rPr>
          <w:color w:val="000000"/>
        </w:rPr>
        <w:t xml:space="preserve"> alignment is</w:t>
      </w:r>
      <w:r w:rsidR="00A87094" w:rsidRPr="00BC7999">
        <w:rPr>
          <w:color w:val="000000"/>
        </w:rPr>
        <w:t xml:space="preserve"> based on the </w:t>
      </w:r>
      <w:r w:rsidRPr="00BC7999">
        <w:rPr>
          <w:color w:val="000000"/>
        </w:rPr>
        <w:t>outcome</w:t>
      </w:r>
      <w:r w:rsidR="00A87094" w:rsidRPr="00BC7999">
        <w:rPr>
          <w:color w:val="000000"/>
        </w:rPr>
        <w:t>s resulting from the reciprocal relationships between the two groups.</w:t>
      </w:r>
      <w:r w:rsidRPr="00BC7999">
        <w:rPr>
          <w:color w:val="000000"/>
        </w:rPr>
        <w:t xml:space="preserve"> </w:t>
      </w:r>
      <w:r w:rsidR="00A87094" w:rsidRPr="00BC7999">
        <w:rPr>
          <w:color w:val="000000"/>
        </w:rPr>
        <w:t xml:space="preserve"> Compared to an agent, a steward shows more commitment to the goals of the organization and even places greater value on the company or </w:t>
      </w:r>
      <w:r w:rsidR="00EC4964" w:rsidRPr="00BC7999">
        <w:rPr>
          <w:color w:val="000000"/>
        </w:rPr>
        <w:t>enterprise</w:t>
      </w:r>
      <w:r w:rsidR="00A87094" w:rsidRPr="00BC7999">
        <w:rPr>
          <w:color w:val="000000"/>
        </w:rPr>
        <w:t xml:space="preserve"> </w:t>
      </w:r>
      <w:r w:rsidR="00EC4964" w:rsidRPr="00BC7999">
        <w:rPr>
          <w:color w:val="000000"/>
        </w:rPr>
        <w:t xml:space="preserve">goals. Suffice to say, the decisions of the stewards are </w:t>
      </w:r>
      <w:r w:rsidR="000C4F69" w:rsidRPr="00BC7999">
        <w:rPr>
          <w:color w:val="000000"/>
        </w:rPr>
        <w:t xml:space="preserve">perceived to be favoring the owners of the company. </w:t>
      </w:r>
      <w:r w:rsidR="001F64DF" w:rsidRPr="00BC7999">
        <w:rPr>
          <w:color w:val="000000"/>
        </w:rPr>
        <w:t xml:space="preserve">Stewards equally pride in </w:t>
      </w:r>
      <w:r w:rsidR="00EC4964" w:rsidRPr="00BC7999">
        <w:rPr>
          <w:color w:val="000000"/>
        </w:rPr>
        <w:t>the successes</w:t>
      </w:r>
      <w:r w:rsidRPr="00BC7999">
        <w:rPr>
          <w:color w:val="000000"/>
        </w:rPr>
        <w:t xml:space="preserve"> of the organization o</w:t>
      </w:r>
      <w:r w:rsidR="001F64DF" w:rsidRPr="00BC7999">
        <w:rPr>
          <w:color w:val="000000"/>
        </w:rPr>
        <w:t xml:space="preserve">r contract than the realization of </w:t>
      </w:r>
      <w:r w:rsidR="00EC4964" w:rsidRPr="00BC7999">
        <w:rPr>
          <w:color w:val="000000"/>
        </w:rPr>
        <w:t>their individual</w:t>
      </w:r>
      <w:r w:rsidRPr="00BC7999">
        <w:rPr>
          <w:color w:val="000000"/>
        </w:rPr>
        <w:t xml:space="preserve"> utility (Davis, Donaldson </w:t>
      </w:r>
      <w:r w:rsidR="000C7661" w:rsidRPr="00BC7999">
        <w:rPr>
          <w:color w:val="000000"/>
        </w:rPr>
        <w:t>&amp;</w:t>
      </w:r>
      <w:r w:rsidR="00815089" w:rsidRPr="00BC7999">
        <w:rPr>
          <w:color w:val="000000"/>
        </w:rPr>
        <w:t xml:space="preserve"> </w:t>
      </w:r>
      <w:r w:rsidRPr="00BC7999">
        <w:rPr>
          <w:color w:val="000000"/>
        </w:rPr>
        <w:t>Schoorman 1997).</w:t>
      </w:r>
      <w:r w:rsidR="001F64DF" w:rsidRPr="00BC7999">
        <w:rPr>
          <w:color w:val="000000"/>
        </w:rPr>
        <w:t xml:space="preserve"> </w:t>
      </w:r>
      <w:r w:rsidR="00D11560" w:rsidRPr="00BC7999">
        <w:rPr>
          <w:color w:val="000000"/>
        </w:rPr>
        <w:t xml:space="preserve">Applied in the context of this study, SHA is the principal while the contracted firms are the stewards. The contracted </w:t>
      </w:r>
      <w:r w:rsidR="00B07952">
        <w:rPr>
          <w:color w:val="000000"/>
        </w:rPr>
        <w:t xml:space="preserve">firms are stewards because on </w:t>
      </w:r>
      <w:r w:rsidR="00B07952" w:rsidRPr="00BC7999">
        <w:rPr>
          <w:color w:val="000000"/>
        </w:rPr>
        <w:t>the</w:t>
      </w:r>
      <w:r w:rsidR="00EC4964" w:rsidRPr="00BC7999">
        <w:rPr>
          <w:color w:val="000000"/>
        </w:rPr>
        <w:t xml:space="preserve"> above tenets of the Theory were exploited in the investigation of the effects of </w:t>
      </w:r>
      <w:r w:rsidR="001F64DF" w:rsidRPr="00BC7999">
        <w:rPr>
          <w:color w:val="000000"/>
        </w:rPr>
        <w:t xml:space="preserve">contract management on project </w:t>
      </w:r>
      <w:r w:rsidR="001F64DF" w:rsidRPr="00BC7999">
        <w:rPr>
          <w:color w:val="000000"/>
        </w:rPr>
        <w:lastRenderedPageBreak/>
        <w:t>performance in Self Help Africa</w:t>
      </w:r>
      <w:r w:rsidRPr="00BC7999">
        <w:rPr>
          <w:color w:val="000000"/>
        </w:rPr>
        <w:t>.</w:t>
      </w:r>
      <w:bookmarkStart w:id="122" w:name="_Toc373132746"/>
      <w:bookmarkStart w:id="123" w:name="_Toc405733118"/>
    </w:p>
    <w:p w14:paraId="0B9CA7B8" w14:textId="77777777" w:rsidR="00565029" w:rsidRPr="00BC7999" w:rsidRDefault="00565029" w:rsidP="003D0403">
      <w:pPr>
        <w:spacing w:line="480" w:lineRule="auto"/>
        <w:jc w:val="both"/>
        <w:rPr>
          <w:color w:val="000000"/>
        </w:rPr>
      </w:pPr>
    </w:p>
    <w:p w14:paraId="13DAF512" w14:textId="77777777" w:rsidR="00E75DA2" w:rsidRPr="00BC7999" w:rsidRDefault="00E75DA2" w:rsidP="003D0403">
      <w:pPr>
        <w:spacing w:line="480" w:lineRule="auto"/>
        <w:jc w:val="both"/>
        <w:outlineLvl w:val="0"/>
        <w:rPr>
          <w:b/>
          <w:color w:val="000000"/>
        </w:rPr>
      </w:pPr>
      <w:bookmarkStart w:id="124" w:name="_Toc447118650"/>
      <w:bookmarkStart w:id="125" w:name="_Toc507396717"/>
      <w:r w:rsidRPr="00BC7999">
        <w:rPr>
          <w:b/>
          <w:color w:val="000000"/>
        </w:rPr>
        <w:t>1.1.3. Conceptual Background</w:t>
      </w:r>
      <w:bookmarkEnd w:id="122"/>
      <w:bookmarkEnd w:id="123"/>
      <w:bookmarkEnd w:id="124"/>
      <w:bookmarkEnd w:id="125"/>
    </w:p>
    <w:p w14:paraId="51F861FE" w14:textId="77777777" w:rsidR="00E75DA2" w:rsidRPr="00BC7999" w:rsidRDefault="00E75DA2" w:rsidP="003D0403">
      <w:pPr>
        <w:widowControl/>
        <w:spacing w:line="480" w:lineRule="auto"/>
        <w:jc w:val="both"/>
        <w:rPr>
          <w:color w:val="000000"/>
        </w:rPr>
      </w:pPr>
      <w:r w:rsidRPr="00BC7999">
        <w:rPr>
          <w:bCs/>
          <w:color w:val="000000"/>
        </w:rPr>
        <w:t xml:space="preserve">Contract Management is independent variable of the study. </w:t>
      </w:r>
      <w:r w:rsidR="005B58C9" w:rsidRPr="00BC7999">
        <w:rPr>
          <w:bCs/>
          <w:color w:val="000000"/>
        </w:rPr>
        <w:t>To contract means to seek for and hire the services of someone or buying supplies and services rather than make them in-house</w:t>
      </w:r>
      <w:r w:rsidRPr="00BC7999">
        <w:rPr>
          <w:color w:val="000000"/>
        </w:rPr>
        <w:t xml:space="preserve"> (Awortwi, 2012). </w:t>
      </w:r>
      <w:r w:rsidR="005B58C9" w:rsidRPr="00BC7999">
        <w:rPr>
          <w:color w:val="000000"/>
        </w:rPr>
        <w:t>At this point, the buyer is the “</w:t>
      </w:r>
      <w:r w:rsidR="00711D06" w:rsidRPr="00BC7999">
        <w:rPr>
          <w:color w:val="000000"/>
        </w:rPr>
        <w:t>king” and</w:t>
      </w:r>
      <w:r w:rsidR="00B07952">
        <w:rPr>
          <w:color w:val="000000"/>
        </w:rPr>
        <w:t xml:space="preserve"> determines what the supplier, </w:t>
      </w:r>
      <w:r w:rsidR="005E2526" w:rsidRPr="00BC7999">
        <w:rPr>
          <w:color w:val="000000"/>
        </w:rPr>
        <w:t xml:space="preserve">when, where and how the </w:t>
      </w:r>
      <w:r w:rsidR="00711D06" w:rsidRPr="00BC7999">
        <w:rPr>
          <w:color w:val="000000"/>
        </w:rPr>
        <w:t>supplier should</w:t>
      </w:r>
      <w:r w:rsidR="005E2526" w:rsidRPr="00BC7999">
        <w:rPr>
          <w:color w:val="000000"/>
        </w:rPr>
        <w:t xml:space="preserve"> </w:t>
      </w:r>
      <w:r w:rsidRPr="00BC7999">
        <w:rPr>
          <w:color w:val="000000"/>
        </w:rPr>
        <w:t>perform those services.</w:t>
      </w:r>
      <w:r w:rsidR="005E2526" w:rsidRPr="00BC7999">
        <w:rPr>
          <w:color w:val="000000"/>
        </w:rPr>
        <w:t xml:space="preserve"> Unless otherwise, the supplier can never dare make any alterations in the orders placed by the buyer lest they risk losing out the market.</w:t>
      </w:r>
      <w:r w:rsidRPr="00BC7999">
        <w:rPr>
          <w:color w:val="000000"/>
        </w:rPr>
        <w:t xml:space="preserve"> </w:t>
      </w:r>
      <w:r w:rsidR="005E2526" w:rsidRPr="00BC7999">
        <w:rPr>
          <w:color w:val="000000"/>
        </w:rPr>
        <w:t xml:space="preserve">The buyer in this situation is the king because they wield the power of suspending and terminating contracts and seeking for new suppliers elsewhere. This suggests that contracts made between the buyer and supplier involve a management </w:t>
      </w:r>
      <w:r w:rsidR="00711D06" w:rsidRPr="00BC7999">
        <w:rPr>
          <w:color w:val="000000"/>
        </w:rPr>
        <w:t>element,</w:t>
      </w:r>
      <w:r w:rsidR="005E2526" w:rsidRPr="00BC7999">
        <w:rPr>
          <w:color w:val="000000"/>
        </w:rPr>
        <w:t xml:space="preserve"> hence giving rise to contract management. According to Shiwa (2014), c</w:t>
      </w:r>
      <w:r w:rsidRPr="00BC7999">
        <w:rPr>
          <w:bCs/>
          <w:color w:val="000000"/>
        </w:rPr>
        <w:t>ontract management</w:t>
      </w:r>
      <w:r w:rsidRPr="00BC7999">
        <w:rPr>
          <w:color w:val="000000"/>
        </w:rPr>
        <w:t xml:space="preserve"> </w:t>
      </w:r>
      <w:r w:rsidR="005E2526" w:rsidRPr="00BC7999">
        <w:rPr>
          <w:color w:val="000000"/>
        </w:rPr>
        <w:t xml:space="preserve">refers to </w:t>
      </w:r>
      <w:r w:rsidR="00F16585" w:rsidRPr="00BC7999">
        <w:rPr>
          <w:color w:val="000000"/>
        </w:rPr>
        <w:t>the management</w:t>
      </w:r>
      <w:r w:rsidRPr="00BC7999">
        <w:rPr>
          <w:color w:val="000000"/>
        </w:rPr>
        <w:t xml:space="preserve"> of </w:t>
      </w:r>
      <w:hyperlink r:id="rId11" w:tooltip="Contract" w:history="1">
        <w:r w:rsidRPr="00BC7999">
          <w:rPr>
            <w:color w:val="000000"/>
          </w:rPr>
          <w:t>contracts</w:t>
        </w:r>
      </w:hyperlink>
      <w:r w:rsidR="005E2526" w:rsidRPr="00BC7999">
        <w:rPr>
          <w:color w:val="000000"/>
        </w:rPr>
        <w:t xml:space="preserve"> and associated </w:t>
      </w:r>
      <w:r w:rsidR="00AF2AF5" w:rsidRPr="00BC7999">
        <w:rPr>
          <w:color w:val="000000"/>
        </w:rPr>
        <w:t>relationships made</w:t>
      </w:r>
      <w:r w:rsidRPr="00BC7999">
        <w:rPr>
          <w:color w:val="000000"/>
        </w:rPr>
        <w:t xml:space="preserve"> </w:t>
      </w:r>
      <w:r w:rsidR="00B4024B" w:rsidRPr="00BC7999">
        <w:rPr>
          <w:color w:val="000000"/>
        </w:rPr>
        <w:t>between customers</w:t>
      </w:r>
      <w:r w:rsidRPr="00BC7999">
        <w:rPr>
          <w:color w:val="000000"/>
        </w:rPr>
        <w:t>, vendors, partners, or employees.</w:t>
      </w:r>
      <w:r w:rsidR="006903EE" w:rsidRPr="00BC7999">
        <w:rPr>
          <w:color w:val="000000"/>
        </w:rPr>
        <w:t xml:space="preserve"> </w:t>
      </w:r>
      <w:r w:rsidRPr="00BC7999">
        <w:rPr>
          <w:color w:val="000000"/>
        </w:rPr>
        <w:t>This study base</w:t>
      </w:r>
      <w:r w:rsidR="00705B3D" w:rsidRPr="00BC7999">
        <w:rPr>
          <w:color w:val="000000"/>
        </w:rPr>
        <w:t>d</w:t>
      </w:r>
      <w:r w:rsidRPr="00BC7999">
        <w:rPr>
          <w:color w:val="000000"/>
        </w:rPr>
        <w:t xml:space="preserve"> on the OECD (2011) dichotomy of contract management under three dimensions of delivery management, relationship mana</w:t>
      </w:r>
      <w:r w:rsidR="00140808" w:rsidRPr="00BC7999">
        <w:rPr>
          <w:color w:val="000000"/>
        </w:rPr>
        <w:t>gement and contract monitoring</w:t>
      </w:r>
      <w:r w:rsidR="00B07952">
        <w:rPr>
          <w:color w:val="000000"/>
        </w:rPr>
        <w:t xml:space="preserve"> and administration</w:t>
      </w:r>
      <w:r w:rsidR="00140808" w:rsidRPr="00BC7999">
        <w:rPr>
          <w:color w:val="000000"/>
        </w:rPr>
        <w:t>.</w:t>
      </w:r>
    </w:p>
    <w:p w14:paraId="40D43ECA" w14:textId="77777777" w:rsidR="00140808" w:rsidRPr="00BC7999" w:rsidRDefault="00140808" w:rsidP="003D0403">
      <w:pPr>
        <w:widowControl/>
        <w:spacing w:line="480" w:lineRule="auto"/>
        <w:jc w:val="both"/>
        <w:rPr>
          <w:color w:val="000000"/>
        </w:rPr>
      </w:pPr>
    </w:p>
    <w:p w14:paraId="2979AC57" w14:textId="77777777" w:rsidR="00E75DA2" w:rsidRPr="00BC7999" w:rsidRDefault="00E75DA2" w:rsidP="003D0403">
      <w:pPr>
        <w:widowControl/>
        <w:spacing w:line="480" w:lineRule="auto"/>
        <w:jc w:val="both"/>
        <w:rPr>
          <w:bCs/>
          <w:color w:val="000000"/>
        </w:rPr>
      </w:pPr>
      <w:r w:rsidRPr="00BC7999">
        <w:rPr>
          <w:bCs/>
          <w:color w:val="000000"/>
        </w:rPr>
        <w:t xml:space="preserve">Project performance </w:t>
      </w:r>
      <w:r w:rsidR="008F1AFF" w:rsidRPr="00BC7999">
        <w:rPr>
          <w:bCs/>
          <w:color w:val="000000"/>
        </w:rPr>
        <w:t xml:space="preserve">is the dependent variable in this study. </w:t>
      </w:r>
      <w:r w:rsidR="00EC4964" w:rsidRPr="00BC7999">
        <w:rPr>
          <w:bCs/>
          <w:color w:val="000000"/>
        </w:rPr>
        <w:t xml:space="preserve">Project performance refers to </w:t>
      </w:r>
      <w:r w:rsidR="00752E3D" w:rsidRPr="00BC7999">
        <w:rPr>
          <w:bCs/>
          <w:color w:val="000000"/>
        </w:rPr>
        <w:t>a</w:t>
      </w:r>
      <w:r w:rsidR="00EC4964" w:rsidRPr="00BC7999">
        <w:rPr>
          <w:bCs/>
          <w:color w:val="000000"/>
        </w:rPr>
        <w:t xml:space="preserve"> situation when the objectives set at the onset of the project are duly achieved in terms of cost effectiveness and timeliness </w:t>
      </w:r>
      <w:r w:rsidRPr="00BC7999">
        <w:rPr>
          <w:bCs/>
          <w:color w:val="000000"/>
        </w:rPr>
        <w:t xml:space="preserve">(Atkinson, 1999; Pinto &amp; Slevin, 1988; Wateridge, 1998). According to PMI Standards Committee (2004) and Bryde (2005), </w:t>
      </w:r>
      <w:r w:rsidR="00F16585" w:rsidRPr="00BC7999">
        <w:rPr>
          <w:bCs/>
          <w:color w:val="000000"/>
        </w:rPr>
        <w:t xml:space="preserve">project performance </w:t>
      </w:r>
      <w:r w:rsidR="00EC4964" w:rsidRPr="00BC7999">
        <w:rPr>
          <w:bCs/>
          <w:color w:val="000000"/>
        </w:rPr>
        <w:t>refers</w:t>
      </w:r>
      <w:r w:rsidR="00F16585" w:rsidRPr="00BC7999">
        <w:rPr>
          <w:bCs/>
          <w:color w:val="000000"/>
        </w:rPr>
        <w:t xml:space="preserve"> to the timely completion of project works </w:t>
      </w:r>
      <w:r w:rsidRPr="00BC7999">
        <w:rPr>
          <w:bCs/>
          <w:color w:val="000000"/>
        </w:rPr>
        <w:t>within budget</w:t>
      </w:r>
      <w:r w:rsidR="00F16585" w:rsidRPr="00BC7999">
        <w:rPr>
          <w:bCs/>
          <w:color w:val="000000"/>
        </w:rPr>
        <w:t xml:space="preserve">ed framework </w:t>
      </w:r>
      <w:r w:rsidR="00EC4964" w:rsidRPr="00BC7999">
        <w:rPr>
          <w:bCs/>
          <w:color w:val="000000"/>
        </w:rPr>
        <w:t xml:space="preserve">in the realm </w:t>
      </w:r>
      <w:r w:rsidR="00752E3D" w:rsidRPr="00BC7999">
        <w:rPr>
          <w:bCs/>
          <w:color w:val="000000"/>
        </w:rPr>
        <w:t>of laid</w:t>
      </w:r>
      <w:r w:rsidR="00F16585" w:rsidRPr="00BC7999">
        <w:rPr>
          <w:bCs/>
          <w:color w:val="000000"/>
        </w:rPr>
        <w:t xml:space="preserve"> down</w:t>
      </w:r>
      <w:r w:rsidRPr="00BC7999">
        <w:rPr>
          <w:bCs/>
          <w:color w:val="000000"/>
        </w:rPr>
        <w:t xml:space="preserve"> </w:t>
      </w:r>
      <w:r w:rsidR="00EC4964" w:rsidRPr="00BC7999">
        <w:rPr>
          <w:bCs/>
          <w:color w:val="000000"/>
        </w:rPr>
        <w:t>specifications</w:t>
      </w:r>
      <w:r w:rsidRPr="00BC7999">
        <w:rPr>
          <w:bCs/>
          <w:color w:val="000000"/>
        </w:rPr>
        <w:t xml:space="preserve">. </w:t>
      </w:r>
      <w:r w:rsidR="00752E3D" w:rsidRPr="00BC7999">
        <w:rPr>
          <w:bCs/>
          <w:color w:val="000000"/>
        </w:rPr>
        <w:t xml:space="preserve">Some studies (such as </w:t>
      </w:r>
      <w:r w:rsidRPr="00BC7999">
        <w:rPr>
          <w:bCs/>
          <w:color w:val="000000"/>
        </w:rPr>
        <w:t>Lipovetsky et al.1997; Lim &amp; Mohamed, 1999; Zwikael &amp; Globerson, 2006; Kerzner, 2006; Voetsch, 2004; Bryde, 2005)</w:t>
      </w:r>
      <w:r w:rsidR="00752E3D" w:rsidRPr="00BC7999">
        <w:rPr>
          <w:bCs/>
          <w:color w:val="000000"/>
        </w:rPr>
        <w:t xml:space="preserve"> have in addition to timeliness and cost effectiveness, included beneficiary satisfaction and </w:t>
      </w:r>
      <w:r w:rsidR="00565029" w:rsidRPr="00BC7999">
        <w:rPr>
          <w:bCs/>
          <w:color w:val="000000"/>
        </w:rPr>
        <w:t>sustenance</w:t>
      </w:r>
      <w:r w:rsidR="00752E3D" w:rsidRPr="00BC7999">
        <w:rPr>
          <w:bCs/>
          <w:color w:val="000000"/>
        </w:rPr>
        <w:t xml:space="preserve"> of project </w:t>
      </w:r>
      <w:r w:rsidR="00752E3D" w:rsidRPr="00BC7999">
        <w:rPr>
          <w:bCs/>
          <w:color w:val="000000"/>
        </w:rPr>
        <w:lastRenderedPageBreak/>
        <w:t>outcomes as equally important metrics of project performance</w:t>
      </w:r>
      <w:r w:rsidRPr="00BC7999">
        <w:rPr>
          <w:bCs/>
          <w:color w:val="000000"/>
        </w:rPr>
        <w:t xml:space="preserve">. </w:t>
      </w:r>
      <w:r w:rsidR="00092E86" w:rsidRPr="00BC7999">
        <w:rPr>
          <w:bCs/>
          <w:color w:val="000000"/>
        </w:rPr>
        <w:t>In this study, project performance is conceptualized using five dimensions namely</w:t>
      </w:r>
      <w:r w:rsidR="009739D9" w:rsidRPr="00BC7999">
        <w:rPr>
          <w:bCs/>
          <w:color w:val="000000"/>
        </w:rPr>
        <w:t xml:space="preserve">: meeting </w:t>
      </w:r>
      <w:r w:rsidR="00F16585" w:rsidRPr="00BC7999">
        <w:rPr>
          <w:bCs/>
          <w:color w:val="000000"/>
        </w:rPr>
        <w:t xml:space="preserve">projected </w:t>
      </w:r>
      <w:r w:rsidR="009739D9" w:rsidRPr="00BC7999">
        <w:rPr>
          <w:bCs/>
          <w:color w:val="000000"/>
        </w:rPr>
        <w:t>schedules,</w:t>
      </w:r>
      <w:r w:rsidRPr="00BC7999">
        <w:rPr>
          <w:bCs/>
          <w:color w:val="000000"/>
        </w:rPr>
        <w:t xml:space="preserve"> </w:t>
      </w:r>
      <w:r w:rsidR="00752E3D" w:rsidRPr="00BC7999">
        <w:rPr>
          <w:bCs/>
          <w:color w:val="000000"/>
        </w:rPr>
        <w:t>obtaining quality</w:t>
      </w:r>
      <w:r w:rsidR="00F16585" w:rsidRPr="00BC7999">
        <w:rPr>
          <w:bCs/>
          <w:color w:val="000000"/>
        </w:rPr>
        <w:t xml:space="preserve"> outputs</w:t>
      </w:r>
      <w:r w:rsidRPr="00BC7999">
        <w:rPr>
          <w:bCs/>
          <w:color w:val="000000"/>
        </w:rPr>
        <w:t xml:space="preserve">, </w:t>
      </w:r>
      <w:r w:rsidR="00F16585" w:rsidRPr="00BC7999">
        <w:rPr>
          <w:bCs/>
          <w:color w:val="000000"/>
        </w:rPr>
        <w:t xml:space="preserve">satisfying the needs of targeted </w:t>
      </w:r>
      <w:r w:rsidR="00711D06" w:rsidRPr="00BC7999">
        <w:rPr>
          <w:bCs/>
          <w:color w:val="000000"/>
        </w:rPr>
        <w:t xml:space="preserve">beneficiaries </w:t>
      </w:r>
      <w:r w:rsidR="00B07952" w:rsidRPr="00BC7999">
        <w:rPr>
          <w:bCs/>
          <w:color w:val="000000"/>
        </w:rPr>
        <w:t>and achieving</w:t>
      </w:r>
      <w:r w:rsidR="00F16585" w:rsidRPr="00BC7999">
        <w:rPr>
          <w:bCs/>
          <w:color w:val="000000"/>
        </w:rPr>
        <w:t xml:space="preserve"> the </w:t>
      </w:r>
      <w:r w:rsidR="00B07952" w:rsidRPr="00BC7999">
        <w:rPr>
          <w:bCs/>
          <w:color w:val="000000"/>
        </w:rPr>
        <w:t>core project</w:t>
      </w:r>
      <w:r w:rsidRPr="00BC7999">
        <w:rPr>
          <w:bCs/>
          <w:color w:val="000000"/>
        </w:rPr>
        <w:t xml:space="preserve"> objectives (reducing poverty level).</w:t>
      </w:r>
    </w:p>
    <w:p w14:paraId="3BD56118" w14:textId="77777777" w:rsidR="00E75DA2" w:rsidRPr="00BC7999" w:rsidRDefault="00E75DA2" w:rsidP="003D0403">
      <w:pPr>
        <w:spacing w:line="480" w:lineRule="auto"/>
        <w:jc w:val="both"/>
        <w:rPr>
          <w:color w:val="000000"/>
        </w:rPr>
      </w:pPr>
    </w:p>
    <w:p w14:paraId="03FAA73F" w14:textId="77777777" w:rsidR="00E75DA2" w:rsidRPr="00BC7999" w:rsidRDefault="00E75DA2" w:rsidP="003D0403">
      <w:pPr>
        <w:spacing w:line="480" w:lineRule="auto"/>
        <w:jc w:val="both"/>
        <w:rPr>
          <w:color w:val="000000"/>
        </w:rPr>
      </w:pPr>
      <w:r w:rsidRPr="00BC7999">
        <w:rPr>
          <w:color w:val="000000"/>
        </w:rPr>
        <w:t>The above conceptualized contract management practices are thought to be hypothetically related to project performance in Self Help Africa because once they are favorable, they increase on the propensity of timely services delivery, cost effective acquisition of supplies, unnecessary expenditure and flexibility in the operations of the organizations all of which combine to bring about effectiveness of the organization hence leading to better performance.</w:t>
      </w:r>
    </w:p>
    <w:p w14:paraId="41EEC0FA" w14:textId="77777777" w:rsidR="00565029" w:rsidRPr="00BC7999" w:rsidRDefault="00565029" w:rsidP="003D0403">
      <w:pPr>
        <w:spacing w:line="480" w:lineRule="auto"/>
        <w:jc w:val="both"/>
        <w:rPr>
          <w:color w:val="000000"/>
        </w:rPr>
      </w:pPr>
    </w:p>
    <w:p w14:paraId="7F6E0D49" w14:textId="77777777" w:rsidR="003F68B6" w:rsidRPr="00BC7999" w:rsidRDefault="00E75DA2" w:rsidP="003D0403">
      <w:pPr>
        <w:spacing w:line="480" w:lineRule="auto"/>
        <w:jc w:val="both"/>
        <w:outlineLvl w:val="0"/>
        <w:rPr>
          <w:b/>
          <w:color w:val="000000"/>
        </w:rPr>
      </w:pPr>
      <w:bookmarkStart w:id="126" w:name="_Toc251665062"/>
      <w:bookmarkStart w:id="127" w:name="_Toc360345327"/>
      <w:bookmarkStart w:id="128" w:name="_Toc373132747"/>
      <w:bookmarkStart w:id="129" w:name="_Toc405733119"/>
      <w:bookmarkStart w:id="130" w:name="_Toc447118651"/>
      <w:bookmarkStart w:id="131" w:name="_Toc507396718"/>
      <w:r w:rsidRPr="00BC7999">
        <w:rPr>
          <w:b/>
          <w:color w:val="000000"/>
        </w:rPr>
        <w:t>1.1.4 Contextual Background</w:t>
      </w:r>
      <w:bookmarkEnd w:id="126"/>
      <w:bookmarkEnd w:id="127"/>
      <w:bookmarkEnd w:id="128"/>
      <w:bookmarkEnd w:id="129"/>
      <w:bookmarkEnd w:id="130"/>
      <w:bookmarkEnd w:id="131"/>
    </w:p>
    <w:p w14:paraId="3C009AE3" w14:textId="77777777" w:rsidR="00E75DA2" w:rsidRPr="00BC7999" w:rsidRDefault="00E75DA2" w:rsidP="003D0403">
      <w:pPr>
        <w:spacing w:line="480" w:lineRule="auto"/>
        <w:jc w:val="both"/>
        <w:outlineLvl w:val="0"/>
        <w:rPr>
          <w:b/>
          <w:color w:val="000000"/>
        </w:rPr>
      </w:pPr>
      <w:bookmarkStart w:id="132" w:name="_Toc445278538"/>
      <w:bookmarkStart w:id="133" w:name="_Toc447118652"/>
      <w:bookmarkStart w:id="134" w:name="_Toc466277011"/>
      <w:bookmarkStart w:id="135" w:name="_Toc469735462"/>
      <w:bookmarkStart w:id="136" w:name="_Toc475016970"/>
      <w:bookmarkStart w:id="137" w:name="_Toc507396719"/>
      <w:r w:rsidRPr="00BC7999">
        <w:rPr>
          <w:bCs/>
          <w:color w:val="000000"/>
        </w:rPr>
        <w:t>Self Help Africa</w:t>
      </w:r>
      <w:r w:rsidR="00F16585" w:rsidRPr="00BC7999">
        <w:rPr>
          <w:bCs/>
          <w:color w:val="000000"/>
        </w:rPr>
        <w:t xml:space="preserve">, here after referred </w:t>
      </w:r>
      <w:r w:rsidR="00B07952" w:rsidRPr="00BC7999">
        <w:rPr>
          <w:bCs/>
          <w:color w:val="000000"/>
        </w:rPr>
        <w:t>to,</w:t>
      </w:r>
      <w:r w:rsidR="00F16585" w:rsidRPr="00BC7999">
        <w:rPr>
          <w:bCs/>
          <w:color w:val="000000"/>
        </w:rPr>
        <w:t xml:space="preserve"> as </w:t>
      </w:r>
      <w:r w:rsidR="00075C0A" w:rsidRPr="00BC7999">
        <w:rPr>
          <w:bCs/>
          <w:color w:val="000000"/>
        </w:rPr>
        <w:t xml:space="preserve">SHA </w:t>
      </w:r>
      <w:r w:rsidR="00075C0A" w:rsidRPr="00BC7999">
        <w:rPr>
          <w:color w:val="000000"/>
        </w:rPr>
        <w:t>is</w:t>
      </w:r>
      <w:r w:rsidRPr="00BC7999">
        <w:rPr>
          <w:color w:val="000000"/>
        </w:rPr>
        <w:t xml:space="preserve"> an international charity</w:t>
      </w:r>
      <w:r w:rsidR="00F16585" w:rsidRPr="00BC7999">
        <w:rPr>
          <w:color w:val="000000"/>
        </w:rPr>
        <w:t xml:space="preserve"> operating in Africa, Uganda inclusive. The organization works with the main objective of promoting and </w:t>
      </w:r>
      <w:r w:rsidR="00B07952" w:rsidRPr="00BC7999">
        <w:rPr>
          <w:color w:val="000000"/>
        </w:rPr>
        <w:t>implementing long</w:t>
      </w:r>
      <w:r w:rsidRPr="00BC7999">
        <w:rPr>
          <w:color w:val="000000"/>
        </w:rPr>
        <w:t xml:space="preserve">-term </w:t>
      </w:r>
      <w:hyperlink r:id="rId12" w:tooltip="Rural development" w:history="1">
        <w:r w:rsidRPr="00BC7999">
          <w:rPr>
            <w:color w:val="000000"/>
          </w:rPr>
          <w:t>rural development</w:t>
        </w:r>
      </w:hyperlink>
      <w:r w:rsidRPr="00BC7999">
        <w:rPr>
          <w:color w:val="000000"/>
        </w:rPr>
        <w:t xml:space="preserve"> projects in </w:t>
      </w:r>
      <w:hyperlink r:id="rId13" w:tooltip="Africa" w:history="1">
        <w:r w:rsidRPr="00BC7999">
          <w:rPr>
            <w:color w:val="000000"/>
          </w:rPr>
          <w:t>Africa</w:t>
        </w:r>
      </w:hyperlink>
      <w:r w:rsidRPr="00BC7999">
        <w:rPr>
          <w:color w:val="000000"/>
        </w:rPr>
        <w:t xml:space="preserve">. </w:t>
      </w:r>
      <w:r w:rsidR="00075C0A" w:rsidRPr="00BC7999">
        <w:rPr>
          <w:color w:val="000000"/>
        </w:rPr>
        <w:t xml:space="preserve">Apparently, other than Uganda, SHA has projects in nine other African countries. The organization supports farming households to engage in intensive farming as opposed to extensive and conventional farming so that they can </w:t>
      </w:r>
      <w:r w:rsidR="00752E3D" w:rsidRPr="00BC7999">
        <w:rPr>
          <w:color w:val="000000"/>
        </w:rPr>
        <w:t>realize</w:t>
      </w:r>
      <w:r w:rsidR="00075C0A" w:rsidRPr="00BC7999">
        <w:rPr>
          <w:color w:val="000000"/>
        </w:rPr>
        <w:t xml:space="preserve"> what can sustain their households for food security and then sell the surplus for income. Besides, SHA engages in the provision of training services and technical support in order to functionally assist the household beneficiaries to </w:t>
      </w:r>
      <w:r w:rsidR="00752E3D" w:rsidRPr="00BC7999">
        <w:rPr>
          <w:color w:val="000000"/>
        </w:rPr>
        <w:t>acquire sustainable livelihoods</w:t>
      </w:r>
      <w:r w:rsidR="006903EE" w:rsidRPr="00BC7999">
        <w:rPr>
          <w:color w:val="000000"/>
        </w:rPr>
        <w:t xml:space="preserve"> (</w:t>
      </w:r>
      <w:r w:rsidRPr="00BC7999">
        <w:rPr>
          <w:color w:val="000000"/>
        </w:rPr>
        <w:t>Sunday Times, 2011).</w:t>
      </w:r>
      <w:r w:rsidR="006903EE" w:rsidRPr="00BC7999">
        <w:rPr>
          <w:color w:val="000000"/>
        </w:rPr>
        <w:t xml:space="preserve"> </w:t>
      </w:r>
      <w:r w:rsidR="00075C0A" w:rsidRPr="00BC7999">
        <w:rPr>
          <w:color w:val="000000"/>
        </w:rPr>
        <w:t xml:space="preserve">To fill the gap of making the farming activities self-sustaining that have hitherto been chocked by shortage of funding, SHA also helps the </w:t>
      </w:r>
      <w:r w:rsidRPr="00BC7999">
        <w:rPr>
          <w:color w:val="000000"/>
        </w:rPr>
        <w:t xml:space="preserve">rural communities to access </w:t>
      </w:r>
      <w:hyperlink r:id="rId14" w:tooltip="Micro-finance" w:history="1">
        <w:r w:rsidRPr="00BC7999">
          <w:rPr>
            <w:color w:val="000000"/>
          </w:rPr>
          <w:t>micro-finance</w:t>
        </w:r>
      </w:hyperlink>
      <w:r w:rsidRPr="00BC7999">
        <w:rPr>
          <w:color w:val="000000"/>
        </w:rPr>
        <w:t xml:space="preserve"> services</w:t>
      </w:r>
      <w:r w:rsidR="00752E3D" w:rsidRPr="00BC7999">
        <w:rPr>
          <w:color w:val="000000"/>
        </w:rPr>
        <w:t xml:space="preserve"> and supported climate smart agriculture</w:t>
      </w:r>
      <w:r w:rsidRPr="00BC7999">
        <w:rPr>
          <w:color w:val="000000"/>
        </w:rPr>
        <w:t xml:space="preserve"> (Irish Times, 2011).</w:t>
      </w:r>
      <w:r w:rsidR="00075C0A" w:rsidRPr="00BC7999">
        <w:rPr>
          <w:color w:val="000000"/>
        </w:rPr>
        <w:t xml:space="preserve"> Of late, it has included more programmes on what was initially implemented</w:t>
      </w:r>
      <w:r w:rsidR="00752E3D" w:rsidRPr="00BC7999">
        <w:rPr>
          <w:color w:val="000000"/>
        </w:rPr>
        <w:t xml:space="preserve"> in order to diversify its programme portfolio. </w:t>
      </w:r>
      <w:r w:rsidR="00B07952" w:rsidRPr="00BC7999">
        <w:rPr>
          <w:color w:val="000000"/>
        </w:rPr>
        <w:t>Smallholder</w:t>
      </w:r>
      <w:r w:rsidR="00752E3D" w:rsidRPr="00BC7999">
        <w:rPr>
          <w:color w:val="000000"/>
        </w:rPr>
        <w:t xml:space="preserve"> </w:t>
      </w:r>
      <w:r w:rsidR="00075C0A" w:rsidRPr="00BC7999">
        <w:rPr>
          <w:color w:val="000000"/>
        </w:rPr>
        <w:t>e</w:t>
      </w:r>
      <w:r w:rsidRPr="00BC7999">
        <w:rPr>
          <w:color w:val="000000"/>
        </w:rPr>
        <w:t xml:space="preserve">nterprise development, </w:t>
      </w:r>
      <w:r w:rsidR="00752E3D" w:rsidRPr="00BC7999">
        <w:rPr>
          <w:color w:val="000000"/>
        </w:rPr>
        <w:t xml:space="preserve">multi </w:t>
      </w:r>
      <w:r w:rsidR="00752E3D" w:rsidRPr="00BC7999">
        <w:rPr>
          <w:color w:val="000000"/>
        </w:rPr>
        <w:lastRenderedPageBreak/>
        <w:t>stakeholder value chain platforms and women entrepreneurship development are the latest additions to the scope of SHAs programmes</w:t>
      </w:r>
      <w:r w:rsidRPr="00BC7999">
        <w:rPr>
          <w:color w:val="000000"/>
        </w:rPr>
        <w:t>.</w:t>
      </w:r>
      <w:bookmarkEnd w:id="132"/>
      <w:bookmarkEnd w:id="133"/>
      <w:bookmarkEnd w:id="134"/>
      <w:bookmarkEnd w:id="135"/>
      <w:bookmarkEnd w:id="136"/>
      <w:bookmarkEnd w:id="137"/>
    </w:p>
    <w:p w14:paraId="7E42C98F" w14:textId="77777777" w:rsidR="001931BE" w:rsidRPr="00BC7999" w:rsidRDefault="00075C0A" w:rsidP="003D0403">
      <w:pPr>
        <w:widowControl/>
        <w:autoSpaceDE/>
        <w:autoSpaceDN/>
        <w:adjustRightInd/>
        <w:spacing w:before="100" w:beforeAutospacing="1" w:after="100" w:afterAutospacing="1" w:line="480" w:lineRule="auto"/>
        <w:jc w:val="both"/>
        <w:outlineLvl w:val="0"/>
        <w:rPr>
          <w:color w:val="000000"/>
        </w:rPr>
      </w:pPr>
      <w:bookmarkStart w:id="138" w:name="_Toc445278539"/>
      <w:bookmarkStart w:id="139" w:name="_Toc447118653"/>
      <w:bookmarkStart w:id="140" w:name="_Toc466277012"/>
      <w:bookmarkStart w:id="141" w:name="_Toc469735463"/>
      <w:bookmarkStart w:id="142" w:name="_Toc475016971"/>
      <w:bookmarkStart w:id="143" w:name="_Toc507396720"/>
      <w:r w:rsidRPr="00BC7999">
        <w:rPr>
          <w:color w:val="000000"/>
        </w:rPr>
        <w:t xml:space="preserve">SHA implements its project through a series </w:t>
      </w:r>
      <w:r w:rsidR="00752E3D" w:rsidRPr="00BC7999">
        <w:rPr>
          <w:color w:val="000000"/>
        </w:rPr>
        <w:t>of local</w:t>
      </w:r>
      <w:r w:rsidR="00E75DA2" w:rsidRPr="00BC7999">
        <w:rPr>
          <w:color w:val="000000"/>
        </w:rPr>
        <w:t xml:space="preserve"> partner</w:t>
      </w:r>
      <w:r w:rsidRPr="00BC7999">
        <w:rPr>
          <w:color w:val="000000"/>
        </w:rPr>
        <w:t>s</w:t>
      </w:r>
      <w:r w:rsidR="00752E3D" w:rsidRPr="00BC7999">
        <w:rPr>
          <w:color w:val="000000"/>
        </w:rPr>
        <w:t xml:space="preserve"> because they have knowledge </w:t>
      </w:r>
      <w:r w:rsidR="00B0723D" w:rsidRPr="00BC7999">
        <w:rPr>
          <w:color w:val="000000"/>
        </w:rPr>
        <w:t>of good</w:t>
      </w:r>
      <w:r w:rsidR="00B0723D">
        <w:rPr>
          <w:color w:val="000000"/>
        </w:rPr>
        <w:t xml:space="preserve"> quality local seed, </w:t>
      </w:r>
      <w:r w:rsidR="00E75DA2" w:rsidRPr="00BC7999">
        <w:rPr>
          <w:color w:val="000000"/>
        </w:rPr>
        <w:t xml:space="preserve">planting </w:t>
      </w:r>
      <w:r w:rsidR="00B0723D" w:rsidRPr="00BC7999">
        <w:rPr>
          <w:color w:val="000000"/>
        </w:rPr>
        <w:t>materials and</w:t>
      </w:r>
      <w:r w:rsidRPr="00BC7999">
        <w:rPr>
          <w:color w:val="000000"/>
        </w:rPr>
        <w:t xml:space="preserve"> local conditions of their regions</w:t>
      </w:r>
      <w:r w:rsidR="00E75DA2" w:rsidRPr="00BC7999">
        <w:rPr>
          <w:color w:val="000000"/>
        </w:rPr>
        <w:t xml:space="preserve">. In all these activities, Self Help Africa for purposes of performing diligently, outsourcing has been opted for since 2008 (Self Help Africa, 2011). </w:t>
      </w:r>
      <w:r w:rsidR="000618F2" w:rsidRPr="00BC7999">
        <w:rPr>
          <w:color w:val="000000"/>
        </w:rPr>
        <w:t xml:space="preserve"> In fact</w:t>
      </w:r>
      <w:r w:rsidR="00752E3D" w:rsidRPr="00BC7999">
        <w:rPr>
          <w:color w:val="000000"/>
        </w:rPr>
        <w:t>,</w:t>
      </w:r>
      <w:r w:rsidR="000618F2" w:rsidRPr="00BC7999">
        <w:rPr>
          <w:color w:val="000000"/>
        </w:rPr>
        <w:t xml:space="preserve"> </w:t>
      </w:r>
      <w:r w:rsidR="00B0723D">
        <w:rPr>
          <w:color w:val="000000"/>
        </w:rPr>
        <w:t>the management</w:t>
      </w:r>
      <w:r w:rsidR="00E75DA2" w:rsidRPr="00BC7999">
        <w:rPr>
          <w:color w:val="000000"/>
        </w:rPr>
        <w:t xml:space="preserve"> </w:t>
      </w:r>
      <w:r w:rsidR="00B0723D" w:rsidRPr="00BC7999">
        <w:rPr>
          <w:color w:val="000000"/>
        </w:rPr>
        <w:t>was</w:t>
      </w:r>
      <w:r w:rsidR="00E75DA2" w:rsidRPr="00BC7999">
        <w:rPr>
          <w:color w:val="000000"/>
        </w:rPr>
        <w:t xml:space="preserve"> contemplating to discontinue outsourcing and drop back to in-house service provision and supplies</w:t>
      </w:r>
      <w:r w:rsidR="000618F2" w:rsidRPr="00BC7999">
        <w:rPr>
          <w:color w:val="000000"/>
        </w:rPr>
        <w:t xml:space="preserve"> (Self Help A</w:t>
      </w:r>
      <w:r w:rsidR="00B55DC0" w:rsidRPr="00BC7999">
        <w:rPr>
          <w:color w:val="000000"/>
        </w:rPr>
        <w:t>frica</w:t>
      </w:r>
      <w:r w:rsidR="00B0723D">
        <w:rPr>
          <w:color w:val="000000"/>
        </w:rPr>
        <w:t>, 2013</w:t>
      </w:r>
      <w:r w:rsidR="000618F2" w:rsidRPr="00BC7999">
        <w:rPr>
          <w:color w:val="000000"/>
        </w:rPr>
        <w:t xml:space="preserve">). </w:t>
      </w:r>
      <w:r w:rsidR="00E75DA2" w:rsidRPr="00BC7999">
        <w:rPr>
          <w:color w:val="000000"/>
        </w:rPr>
        <w:t xml:space="preserve">  This study provides a basis of unearthing the anomalies within the outsourcing and contract management activities by the organization.</w:t>
      </w:r>
      <w:bookmarkEnd w:id="138"/>
      <w:bookmarkEnd w:id="139"/>
      <w:bookmarkEnd w:id="140"/>
      <w:bookmarkEnd w:id="141"/>
      <w:bookmarkEnd w:id="142"/>
      <w:bookmarkEnd w:id="143"/>
    </w:p>
    <w:p w14:paraId="633B5DA5" w14:textId="77777777" w:rsidR="00A82314" w:rsidRPr="00BC7999" w:rsidRDefault="00A82314" w:rsidP="003D0403">
      <w:pPr>
        <w:pStyle w:val="Heading1"/>
        <w:rPr>
          <w:szCs w:val="24"/>
        </w:rPr>
      </w:pPr>
      <w:bookmarkStart w:id="144" w:name="_Toc373132748"/>
      <w:bookmarkStart w:id="145" w:name="_Toc405733120"/>
      <w:bookmarkStart w:id="146" w:name="_Toc447118654"/>
      <w:bookmarkStart w:id="147" w:name="_Toc507396721"/>
      <w:r w:rsidRPr="00BC7999">
        <w:rPr>
          <w:szCs w:val="24"/>
        </w:rPr>
        <w:t>1.2.</w:t>
      </w:r>
      <w:r w:rsidRPr="00BC7999">
        <w:rPr>
          <w:szCs w:val="24"/>
        </w:rPr>
        <w:tab/>
      </w:r>
      <w:bookmarkEnd w:id="144"/>
      <w:bookmarkEnd w:id="145"/>
      <w:bookmarkEnd w:id="146"/>
      <w:r w:rsidR="00752E3D" w:rsidRPr="00BC7999">
        <w:rPr>
          <w:szCs w:val="24"/>
        </w:rPr>
        <w:t>Problem Statement</w:t>
      </w:r>
      <w:bookmarkEnd w:id="147"/>
    </w:p>
    <w:p w14:paraId="778475F4" w14:textId="77777777" w:rsidR="00A82314" w:rsidRPr="00BC7999" w:rsidRDefault="00A82314" w:rsidP="003D0403">
      <w:pPr>
        <w:rPr>
          <w:color w:val="000000"/>
        </w:rPr>
      </w:pPr>
    </w:p>
    <w:p w14:paraId="2FAE0AE0" w14:textId="2068CDBF" w:rsidR="00A82314" w:rsidRPr="00BC7999" w:rsidRDefault="00B80244" w:rsidP="003D0403">
      <w:pPr>
        <w:spacing w:line="480" w:lineRule="auto"/>
        <w:jc w:val="both"/>
        <w:rPr>
          <w:color w:val="000000"/>
        </w:rPr>
      </w:pPr>
      <w:r w:rsidRPr="00BC7999">
        <w:rPr>
          <w:color w:val="000000"/>
        </w:rPr>
        <w:t xml:space="preserve">SHA </w:t>
      </w:r>
      <w:r w:rsidR="00B0723D" w:rsidRPr="00BC7999">
        <w:rPr>
          <w:color w:val="000000"/>
        </w:rPr>
        <w:t>has re</w:t>
      </w:r>
      <w:r w:rsidR="00A82314" w:rsidRPr="00BC7999">
        <w:rPr>
          <w:color w:val="000000"/>
        </w:rPr>
        <w:t xml:space="preserve">-aligned </w:t>
      </w:r>
      <w:r w:rsidR="00B0723D">
        <w:rPr>
          <w:color w:val="000000"/>
        </w:rPr>
        <w:t>her</w:t>
      </w:r>
      <w:r w:rsidR="00A82314" w:rsidRPr="00BC7999">
        <w:rPr>
          <w:color w:val="000000"/>
        </w:rPr>
        <w:t xml:space="preserve"> programme agendas, structured </w:t>
      </w:r>
      <w:r w:rsidRPr="00BC7999">
        <w:rPr>
          <w:color w:val="000000"/>
        </w:rPr>
        <w:t xml:space="preserve">its </w:t>
      </w:r>
      <w:r w:rsidR="00A82314" w:rsidRPr="00BC7999">
        <w:rPr>
          <w:color w:val="000000"/>
        </w:rPr>
        <w:t xml:space="preserve">activities and explored into achieving cost effectiveness and precision in services </w:t>
      </w:r>
      <w:r w:rsidR="0046668E" w:rsidRPr="00BC7999">
        <w:rPr>
          <w:color w:val="000000"/>
        </w:rPr>
        <w:t>delivery.</w:t>
      </w:r>
      <w:r w:rsidR="00A82314" w:rsidRPr="00BC7999">
        <w:rPr>
          <w:color w:val="000000"/>
        </w:rPr>
        <w:t xml:space="preserve">  </w:t>
      </w:r>
      <w:r w:rsidRPr="00BC7999">
        <w:rPr>
          <w:color w:val="000000"/>
        </w:rPr>
        <w:t xml:space="preserve">One of the key strategies undertaken is </w:t>
      </w:r>
      <w:r w:rsidR="00A82314" w:rsidRPr="00BC7999">
        <w:rPr>
          <w:color w:val="000000"/>
        </w:rPr>
        <w:t>outsourcing instead of in-house production and service delivery</w:t>
      </w:r>
      <w:r w:rsidRPr="00BC7999">
        <w:rPr>
          <w:color w:val="000000"/>
        </w:rPr>
        <w:t xml:space="preserve">. </w:t>
      </w:r>
      <w:r w:rsidR="00A82314" w:rsidRPr="00BC7999">
        <w:rPr>
          <w:color w:val="000000"/>
        </w:rPr>
        <w:t xml:space="preserve">In spite of these efforts, the project performance of </w:t>
      </w:r>
      <w:r w:rsidRPr="00BC7999">
        <w:rPr>
          <w:color w:val="000000"/>
        </w:rPr>
        <w:t xml:space="preserve">SHA has continued to </w:t>
      </w:r>
      <w:r w:rsidR="00B0723D" w:rsidRPr="00BC7999">
        <w:rPr>
          <w:color w:val="000000"/>
        </w:rPr>
        <w:t>be less</w:t>
      </w:r>
      <w:r w:rsidR="00A82314" w:rsidRPr="00BC7999">
        <w:rPr>
          <w:color w:val="000000"/>
        </w:rPr>
        <w:t xml:space="preserve"> than optimal, leading to insignificant improvements in the livelihoods of the </w:t>
      </w:r>
      <w:r w:rsidR="00565029" w:rsidRPr="00BC7999">
        <w:rPr>
          <w:color w:val="000000"/>
        </w:rPr>
        <w:t>beneficiaries. According</w:t>
      </w:r>
      <w:r w:rsidR="000618F2" w:rsidRPr="00BC7999">
        <w:rPr>
          <w:color w:val="000000"/>
        </w:rPr>
        <w:t xml:space="preserve"> to the SHA Annual Report (2013</w:t>
      </w:r>
      <w:r w:rsidR="00705B3D" w:rsidRPr="00BC7999">
        <w:rPr>
          <w:color w:val="000000"/>
        </w:rPr>
        <w:t>) the</w:t>
      </w:r>
      <w:r w:rsidR="00A82314" w:rsidRPr="00BC7999">
        <w:rPr>
          <w:color w:val="000000"/>
        </w:rPr>
        <w:t xml:space="preserve"> organization ha</w:t>
      </w:r>
      <w:r w:rsidRPr="00BC7999">
        <w:rPr>
          <w:color w:val="000000"/>
        </w:rPr>
        <w:t>s</w:t>
      </w:r>
      <w:r w:rsidR="00A82314" w:rsidRPr="00BC7999">
        <w:rPr>
          <w:color w:val="000000"/>
        </w:rPr>
        <w:t xml:space="preserve"> failed to reach out to its target beneficiaries by a magnitude of 32%, a number of the project that had kick started stalled and over 30 beneficiaries quit the organization citing lack of seriousness in the implementation of its activities in the beneficiary communities yet since 2008, the organization has been outsourcing 60% of the services and products</w:t>
      </w:r>
      <w:r w:rsidR="00CD4295" w:rsidRPr="00BC7999">
        <w:rPr>
          <w:color w:val="000000"/>
        </w:rPr>
        <w:t xml:space="preserve"> (SHA Annual Report, 2014)</w:t>
      </w:r>
      <w:r w:rsidR="00A82314" w:rsidRPr="00BC7999">
        <w:rPr>
          <w:color w:val="000000"/>
        </w:rPr>
        <w:t xml:space="preserve">. Very little </w:t>
      </w:r>
      <w:r w:rsidR="00A51D74" w:rsidRPr="00BC7999">
        <w:rPr>
          <w:color w:val="000000"/>
        </w:rPr>
        <w:t>was</w:t>
      </w:r>
      <w:r w:rsidR="00A82314" w:rsidRPr="00BC7999">
        <w:rPr>
          <w:color w:val="000000"/>
        </w:rPr>
        <w:t xml:space="preserve"> known about the causes of the poor project performance of the organization amidst outsourcing. </w:t>
      </w:r>
      <w:bookmarkStart w:id="148" w:name="_Toc381083215"/>
      <w:bookmarkStart w:id="149" w:name="_Toc389663572"/>
      <w:bookmarkStart w:id="150" w:name="_Toc405733121"/>
      <w:r w:rsidR="00A82314" w:rsidRPr="00BC7999">
        <w:rPr>
          <w:color w:val="000000"/>
        </w:rPr>
        <w:t xml:space="preserve">The inability to perform well could be associated with contract delivery management, relationship management and contract administration and monitoring among others. </w:t>
      </w:r>
      <w:bookmarkEnd w:id="148"/>
      <w:bookmarkEnd w:id="149"/>
      <w:bookmarkEnd w:id="150"/>
      <w:r w:rsidR="00CC2237" w:rsidRPr="00BC7999">
        <w:rPr>
          <w:color w:val="000000"/>
        </w:rPr>
        <w:t xml:space="preserve">If this anomaly is not investigated and appropriate remedies sought, Self Help Africa </w:t>
      </w:r>
      <w:r w:rsidR="00CC2237" w:rsidRPr="00BC7999">
        <w:rPr>
          <w:color w:val="000000"/>
        </w:rPr>
        <w:lastRenderedPageBreak/>
        <w:t xml:space="preserve">might face challenges in getting donor funding. </w:t>
      </w:r>
      <w:r w:rsidR="00492BB5" w:rsidRPr="00BC7999">
        <w:rPr>
          <w:color w:val="000000"/>
        </w:rPr>
        <w:t>Against this backdrop,</w:t>
      </w:r>
      <w:r w:rsidR="00705B3D" w:rsidRPr="00BC7999">
        <w:rPr>
          <w:color w:val="000000"/>
        </w:rPr>
        <w:t xml:space="preserve"> that the study sought to explore the effect of contract management on project performance.</w:t>
      </w:r>
    </w:p>
    <w:p w14:paraId="42E40951" w14:textId="77777777" w:rsidR="001931BE" w:rsidRPr="00BC7999" w:rsidRDefault="001931BE" w:rsidP="003D0403">
      <w:pPr>
        <w:spacing w:line="480" w:lineRule="auto"/>
        <w:jc w:val="both"/>
        <w:rPr>
          <w:color w:val="000000"/>
        </w:rPr>
      </w:pPr>
    </w:p>
    <w:p w14:paraId="41464F61" w14:textId="77777777" w:rsidR="00453B81" w:rsidRPr="00BC7999" w:rsidRDefault="00453B81" w:rsidP="003D0403">
      <w:pPr>
        <w:widowControl/>
        <w:spacing w:line="480" w:lineRule="auto"/>
        <w:jc w:val="both"/>
        <w:rPr>
          <w:b/>
          <w:color w:val="000000"/>
        </w:rPr>
      </w:pPr>
      <w:r w:rsidRPr="00BC7999">
        <w:rPr>
          <w:b/>
          <w:color w:val="000000"/>
        </w:rPr>
        <w:t xml:space="preserve">1.3. Purpose of the study </w:t>
      </w:r>
    </w:p>
    <w:p w14:paraId="416005BE" w14:textId="77777777" w:rsidR="00000C73" w:rsidRPr="00BC7999" w:rsidRDefault="00453B81" w:rsidP="003D0403">
      <w:pPr>
        <w:spacing w:line="480" w:lineRule="auto"/>
        <w:jc w:val="both"/>
        <w:rPr>
          <w:b/>
          <w:color w:val="000000"/>
        </w:rPr>
      </w:pPr>
      <w:r w:rsidRPr="00BC7999">
        <w:rPr>
          <w:color w:val="000000"/>
        </w:rPr>
        <w:t xml:space="preserve">The </w:t>
      </w:r>
      <w:r w:rsidR="00492BB5" w:rsidRPr="00BC7999">
        <w:rPr>
          <w:color w:val="000000"/>
        </w:rPr>
        <w:t xml:space="preserve">purpose of this study was to examine </w:t>
      </w:r>
      <w:r w:rsidR="00711D06" w:rsidRPr="00BC7999">
        <w:rPr>
          <w:color w:val="000000"/>
        </w:rPr>
        <w:t>the effect</w:t>
      </w:r>
      <w:r w:rsidRPr="00BC7999">
        <w:rPr>
          <w:color w:val="000000"/>
        </w:rPr>
        <w:t xml:space="preserve"> of contract management on project performance of </w:t>
      </w:r>
      <w:r w:rsidR="0047505A" w:rsidRPr="00BC7999">
        <w:rPr>
          <w:color w:val="000000"/>
        </w:rPr>
        <w:t>non-governmental</w:t>
      </w:r>
      <w:r w:rsidRPr="00BC7999">
        <w:rPr>
          <w:color w:val="000000"/>
        </w:rPr>
        <w:t xml:space="preserve"> organizations</w:t>
      </w:r>
      <w:r w:rsidR="00911954" w:rsidRPr="00BC7999">
        <w:rPr>
          <w:color w:val="000000"/>
        </w:rPr>
        <w:t xml:space="preserve"> in Uganda</w:t>
      </w:r>
      <w:r w:rsidR="00000C73" w:rsidRPr="00BC7999">
        <w:rPr>
          <w:color w:val="000000"/>
        </w:rPr>
        <w:t xml:space="preserve"> considering a case of Self Help Africa</w:t>
      </w:r>
    </w:p>
    <w:p w14:paraId="1BC92B22" w14:textId="77777777" w:rsidR="00453B81" w:rsidRPr="00BC7999" w:rsidRDefault="00453B81" w:rsidP="003D0403">
      <w:pPr>
        <w:pStyle w:val="Heading1"/>
        <w:rPr>
          <w:szCs w:val="24"/>
        </w:rPr>
      </w:pPr>
      <w:bookmarkStart w:id="151" w:name="_Toc251665064"/>
      <w:bookmarkStart w:id="152" w:name="_Toc360345330"/>
      <w:bookmarkStart w:id="153" w:name="_Toc373132750"/>
      <w:bookmarkStart w:id="154" w:name="_Toc405733123"/>
      <w:bookmarkStart w:id="155" w:name="_Toc447118655"/>
      <w:bookmarkStart w:id="156" w:name="_Toc507396722"/>
      <w:r w:rsidRPr="00BC7999">
        <w:rPr>
          <w:szCs w:val="24"/>
        </w:rPr>
        <w:t xml:space="preserve">1.4. Objectives of the </w:t>
      </w:r>
      <w:r w:rsidR="00911954" w:rsidRPr="00BC7999">
        <w:rPr>
          <w:szCs w:val="24"/>
        </w:rPr>
        <w:t>S</w:t>
      </w:r>
      <w:r w:rsidRPr="00BC7999">
        <w:rPr>
          <w:szCs w:val="24"/>
        </w:rPr>
        <w:t>tudy</w:t>
      </w:r>
      <w:bookmarkEnd w:id="151"/>
      <w:bookmarkEnd w:id="152"/>
      <w:bookmarkEnd w:id="153"/>
      <w:bookmarkEnd w:id="154"/>
      <w:bookmarkEnd w:id="155"/>
      <w:bookmarkEnd w:id="156"/>
    </w:p>
    <w:p w14:paraId="0F887A6A" w14:textId="77777777" w:rsidR="00453B81" w:rsidRPr="00BC7999" w:rsidRDefault="00453B81" w:rsidP="003D0403">
      <w:pPr>
        <w:spacing w:line="480" w:lineRule="auto"/>
        <w:jc w:val="both"/>
        <w:rPr>
          <w:color w:val="000000"/>
        </w:rPr>
      </w:pPr>
      <w:r w:rsidRPr="00BC7999">
        <w:rPr>
          <w:color w:val="000000"/>
        </w:rPr>
        <w:t xml:space="preserve">The study </w:t>
      </w:r>
      <w:r w:rsidR="00911954" w:rsidRPr="00BC7999">
        <w:rPr>
          <w:color w:val="000000"/>
        </w:rPr>
        <w:t>s</w:t>
      </w:r>
      <w:r w:rsidR="00A51D74" w:rsidRPr="00BC7999">
        <w:rPr>
          <w:color w:val="000000"/>
        </w:rPr>
        <w:t>ought</w:t>
      </w:r>
      <w:r w:rsidR="00911954" w:rsidRPr="00BC7999">
        <w:rPr>
          <w:color w:val="000000"/>
        </w:rPr>
        <w:t xml:space="preserve"> to achieve three objectives namely; </w:t>
      </w:r>
    </w:p>
    <w:p w14:paraId="01CCFDCB" w14:textId="77777777" w:rsidR="00453B81" w:rsidRPr="00BC7999" w:rsidRDefault="00453B81" w:rsidP="003D0403">
      <w:pPr>
        <w:widowControl/>
        <w:numPr>
          <w:ilvl w:val="0"/>
          <w:numId w:val="2"/>
        </w:numPr>
        <w:autoSpaceDE/>
        <w:autoSpaceDN/>
        <w:adjustRightInd/>
        <w:spacing w:line="480" w:lineRule="auto"/>
        <w:ind w:left="0" w:firstLine="0"/>
        <w:jc w:val="both"/>
        <w:rPr>
          <w:color w:val="000000"/>
        </w:rPr>
      </w:pPr>
      <w:bookmarkStart w:id="157" w:name="_Toc251665065"/>
      <w:bookmarkStart w:id="158" w:name="_Toc360345331"/>
      <w:r w:rsidRPr="00BC7999">
        <w:rPr>
          <w:color w:val="000000"/>
        </w:rPr>
        <w:t xml:space="preserve">To examine the </w:t>
      </w:r>
      <w:r w:rsidR="005B60AB" w:rsidRPr="00BC7999">
        <w:rPr>
          <w:color w:val="000000"/>
        </w:rPr>
        <w:t>relationship between</w:t>
      </w:r>
      <w:r w:rsidRPr="00BC7999">
        <w:rPr>
          <w:color w:val="000000"/>
        </w:rPr>
        <w:t xml:space="preserve"> contract delivery management </w:t>
      </w:r>
      <w:r w:rsidR="005B60AB" w:rsidRPr="00BC7999">
        <w:rPr>
          <w:color w:val="000000"/>
        </w:rPr>
        <w:t>and</w:t>
      </w:r>
      <w:r w:rsidRPr="00BC7999">
        <w:rPr>
          <w:color w:val="000000"/>
        </w:rPr>
        <w:t xml:space="preserve"> project performance </w:t>
      </w:r>
      <w:r w:rsidR="00CC6B02" w:rsidRPr="00BC7999">
        <w:rPr>
          <w:color w:val="000000"/>
        </w:rPr>
        <w:t xml:space="preserve">at </w:t>
      </w:r>
      <w:r w:rsidRPr="00BC7999">
        <w:rPr>
          <w:color w:val="000000"/>
        </w:rPr>
        <w:t>Self Help Africa</w:t>
      </w:r>
    </w:p>
    <w:p w14:paraId="3030FA96" w14:textId="77777777" w:rsidR="00453B81" w:rsidRPr="00BC7999" w:rsidRDefault="00453B81" w:rsidP="003D0403">
      <w:pPr>
        <w:widowControl/>
        <w:numPr>
          <w:ilvl w:val="0"/>
          <w:numId w:val="2"/>
        </w:numPr>
        <w:autoSpaceDE/>
        <w:autoSpaceDN/>
        <w:adjustRightInd/>
        <w:spacing w:line="480" w:lineRule="auto"/>
        <w:ind w:left="0" w:firstLine="0"/>
        <w:jc w:val="both"/>
        <w:rPr>
          <w:color w:val="000000"/>
        </w:rPr>
      </w:pPr>
      <w:r w:rsidRPr="00BC7999">
        <w:rPr>
          <w:color w:val="000000"/>
        </w:rPr>
        <w:t xml:space="preserve">To </w:t>
      </w:r>
      <w:r w:rsidR="005B60AB" w:rsidRPr="00BC7999">
        <w:rPr>
          <w:color w:val="000000"/>
        </w:rPr>
        <w:t>determine</w:t>
      </w:r>
      <w:r w:rsidRPr="00BC7999">
        <w:rPr>
          <w:color w:val="000000"/>
        </w:rPr>
        <w:t xml:space="preserve"> the </w:t>
      </w:r>
      <w:r w:rsidR="005B60AB" w:rsidRPr="00BC7999">
        <w:rPr>
          <w:color w:val="000000"/>
        </w:rPr>
        <w:t>relationship between</w:t>
      </w:r>
      <w:r w:rsidRPr="00BC7999">
        <w:rPr>
          <w:color w:val="000000"/>
        </w:rPr>
        <w:t xml:space="preserve"> contract relationship management </w:t>
      </w:r>
      <w:r w:rsidR="00CC6B02" w:rsidRPr="00BC7999">
        <w:rPr>
          <w:color w:val="000000"/>
        </w:rPr>
        <w:t xml:space="preserve">and </w:t>
      </w:r>
      <w:r w:rsidRPr="00BC7999">
        <w:rPr>
          <w:color w:val="000000"/>
        </w:rPr>
        <w:t xml:space="preserve">project performance </w:t>
      </w:r>
      <w:r w:rsidR="00CC6B02" w:rsidRPr="00BC7999">
        <w:rPr>
          <w:color w:val="000000"/>
        </w:rPr>
        <w:t xml:space="preserve">at </w:t>
      </w:r>
      <w:r w:rsidRPr="00BC7999">
        <w:rPr>
          <w:color w:val="000000"/>
        </w:rPr>
        <w:t>Self Help Africa.</w:t>
      </w:r>
    </w:p>
    <w:p w14:paraId="620A1BEB" w14:textId="77777777" w:rsidR="00453B81" w:rsidRPr="00BC7999" w:rsidRDefault="00453B81" w:rsidP="003D0403">
      <w:pPr>
        <w:widowControl/>
        <w:numPr>
          <w:ilvl w:val="0"/>
          <w:numId w:val="2"/>
        </w:numPr>
        <w:autoSpaceDE/>
        <w:autoSpaceDN/>
        <w:adjustRightInd/>
        <w:spacing w:line="480" w:lineRule="auto"/>
        <w:ind w:left="0" w:firstLine="0"/>
        <w:jc w:val="both"/>
        <w:rPr>
          <w:color w:val="000000"/>
        </w:rPr>
      </w:pPr>
      <w:r w:rsidRPr="00BC7999">
        <w:rPr>
          <w:color w:val="000000"/>
        </w:rPr>
        <w:t xml:space="preserve">To </w:t>
      </w:r>
      <w:r w:rsidR="00492BB5" w:rsidRPr="00BC7999">
        <w:rPr>
          <w:color w:val="000000"/>
        </w:rPr>
        <w:t xml:space="preserve">explore </w:t>
      </w:r>
      <w:r w:rsidRPr="00BC7999">
        <w:rPr>
          <w:color w:val="000000"/>
        </w:rPr>
        <w:t xml:space="preserve">the </w:t>
      </w:r>
      <w:r w:rsidR="00CC6B02" w:rsidRPr="00BC7999">
        <w:rPr>
          <w:color w:val="000000"/>
        </w:rPr>
        <w:t>relationship between</w:t>
      </w:r>
      <w:r w:rsidRPr="00BC7999">
        <w:rPr>
          <w:color w:val="000000"/>
        </w:rPr>
        <w:t xml:space="preserve"> contract administration and monitoring</w:t>
      </w:r>
      <w:r w:rsidR="00CC6B02" w:rsidRPr="00BC7999">
        <w:rPr>
          <w:color w:val="000000"/>
        </w:rPr>
        <w:t>, and</w:t>
      </w:r>
      <w:r w:rsidRPr="00BC7999">
        <w:rPr>
          <w:color w:val="000000"/>
        </w:rPr>
        <w:t xml:space="preserve"> project performance </w:t>
      </w:r>
      <w:r w:rsidR="00CC6B02" w:rsidRPr="00BC7999">
        <w:rPr>
          <w:color w:val="000000"/>
        </w:rPr>
        <w:t xml:space="preserve">at </w:t>
      </w:r>
      <w:r w:rsidRPr="00BC7999">
        <w:rPr>
          <w:color w:val="000000"/>
        </w:rPr>
        <w:t>Self Help Africa</w:t>
      </w:r>
    </w:p>
    <w:p w14:paraId="38DDE588" w14:textId="77777777" w:rsidR="00453B81" w:rsidRPr="00BC7999" w:rsidRDefault="00453B81" w:rsidP="003D0403">
      <w:pPr>
        <w:pStyle w:val="Heading1"/>
        <w:rPr>
          <w:szCs w:val="24"/>
        </w:rPr>
      </w:pPr>
      <w:bookmarkStart w:id="159" w:name="_Toc373132751"/>
      <w:bookmarkStart w:id="160" w:name="_Toc405733124"/>
      <w:bookmarkStart w:id="161" w:name="_Toc447118656"/>
      <w:bookmarkStart w:id="162" w:name="_Toc507396723"/>
      <w:r w:rsidRPr="00BC7999">
        <w:rPr>
          <w:szCs w:val="24"/>
        </w:rPr>
        <w:t>1.5. Research questions</w:t>
      </w:r>
      <w:bookmarkEnd w:id="157"/>
      <w:bookmarkEnd w:id="158"/>
      <w:bookmarkEnd w:id="159"/>
      <w:bookmarkEnd w:id="160"/>
      <w:bookmarkEnd w:id="161"/>
      <w:bookmarkEnd w:id="162"/>
    </w:p>
    <w:p w14:paraId="33BB601C" w14:textId="77777777" w:rsidR="00453B81" w:rsidRPr="00BC7999" w:rsidRDefault="00453B81" w:rsidP="003D0403">
      <w:pPr>
        <w:spacing w:line="480" w:lineRule="auto"/>
        <w:jc w:val="both"/>
        <w:rPr>
          <w:color w:val="000000"/>
        </w:rPr>
      </w:pPr>
      <w:r w:rsidRPr="00BC7999">
        <w:rPr>
          <w:color w:val="000000"/>
        </w:rPr>
        <w:t xml:space="preserve">The study </w:t>
      </w:r>
      <w:r w:rsidR="00A51D74" w:rsidRPr="00BC7999">
        <w:rPr>
          <w:color w:val="000000"/>
        </w:rPr>
        <w:t>sought</w:t>
      </w:r>
      <w:r w:rsidRPr="00BC7999">
        <w:rPr>
          <w:color w:val="000000"/>
        </w:rPr>
        <w:t xml:space="preserve"> to provide answers to the following </w:t>
      </w:r>
      <w:r w:rsidR="00711D06" w:rsidRPr="00BC7999">
        <w:rPr>
          <w:color w:val="000000"/>
        </w:rPr>
        <w:t>questions: -</w:t>
      </w:r>
    </w:p>
    <w:p w14:paraId="3662D383" w14:textId="77777777" w:rsidR="00453B81" w:rsidRPr="00BC7999" w:rsidRDefault="00453B81" w:rsidP="003D0403">
      <w:pPr>
        <w:widowControl/>
        <w:numPr>
          <w:ilvl w:val="0"/>
          <w:numId w:val="3"/>
        </w:numPr>
        <w:autoSpaceDE/>
        <w:autoSpaceDN/>
        <w:adjustRightInd/>
        <w:spacing w:line="480" w:lineRule="auto"/>
        <w:ind w:left="0" w:firstLine="0"/>
        <w:jc w:val="both"/>
        <w:rPr>
          <w:color w:val="000000"/>
        </w:rPr>
      </w:pPr>
      <w:r w:rsidRPr="00BC7999">
        <w:rPr>
          <w:color w:val="000000"/>
        </w:rPr>
        <w:t xml:space="preserve">What is the </w:t>
      </w:r>
      <w:r w:rsidR="00CC6B02" w:rsidRPr="00BC7999">
        <w:rPr>
          <w:color w:val="000000"/>
        </w:rPr>
        <w:t>relationship between</w:t>
      </w:r>
      <w:r w:rsidRPr="00BC7999">
        <w:rPr>
          <w:color w:val="000000"/>
        </w:rPr>
        <w:t xml:space="preserve"> contract delivery management </w:t>
      </w:r>
      <w:r w:rsidR="00CC6B02" w:rsidRPr="00BC7999">
        <w:rPr>
          <w:color w:val="000000"/>
        </w:rPr>
        <w:t xml:space="preserve">and </w:t>
      </w:r>
      <w:r w:rsidRPr="00BC7999">
        <w:rPr>
          <w:color w:val="000000"/>
        </w:rPr>
        <w:t xml:space="preserve">project performance </w:t>
      </w:r>
      <w:r w:rsidR="002A67BA" w:rsidRPr="00BC7999">
        <w:rPr>
          <w:color w:val="000000"/>
        </w:rPr>
        <w:t xml:space="preserve">at </w:t>
      </w:r>
      <w:r w:rsidRPr="00BC7999">
        <w:rPr>
          <w:color w:val="000000"/>
        </w:rPr>
        <w:t>Self Help Africa?</w:t>
      </w:r>
    </w:p>
    <w:p w14:paraId="08590B0E" w14:textId="77777777" w:rsidR="00453B81" w:rsidRPr="00BC7999" w:rsidRDefault="00752E3D" w:rsidP="003D0403">
      <w:pPr>
        <w:widowControl/>
        <w:numPr>
          <w:ilvl w:val="0"/>
          <w:numId w:val="3"/>
        </w:numPr>
        <w:autoSpaceDE/>
        <w:autoSpaceDN/>
        <w:adjustRightInd/>
        <w:spacing w:line="480" w:lineRule="auto"/>
        <w:ind w:left="0" w:firstLine="0"/>
        <w:jc w:val="both"/>
        <w:rPr>
          <w:color w:val="000000"/>
        </w:rPr>
      </w:pPr>
      <w:r w:rsidRPr="00BC7999">
        <w:rPr>
          <w:color w:val="000000"/>
        </w:rPr>
        <w:t xml:space="preserve">How </w:t>
      </w:r>
      <w:r w:rsidR="00711D06" w:rsidRPr="00BC7999">
        <w:rPr>
          <w:color w:val="000000"/>
        </w:rPr>
        <w:t>is contract</w:t>
      </w:r>
      <w:r w:rsidR="00453B81" w:rsidRPr="00BC7999">
        <w:rPr>
          <w:color w:val="000000"/>
        </w:rPr>
        <w:t xml:space="preserve"> relationship management</w:t>
      </w:r>
      <w:r w:rsidR="00CC6B02" w:rsidRPr="00BC7999">
        <w:rPr>
          <w:color w:val="000000"/>
        </w:rPr>
        <w:t xml:space="preserve"> </w:t>
      </w:r>
      <w:r w:rsidRPr="00BC7999">
        <w:rPr>
          <w:color w:val="000000"/>
        </w:rPr>
        <w:t>related to</w:t>
      </w:r>
      <w:r w:rsidR="00453B81" w:rsidRPr="00BC7999">
        <w:rPr>
          <w:color w:val="000000"/>
        </w:rPr>
        <w:t xml:space="preserve"> project performance </w:t>
      </w:r>
      <w:r w:rsidR="002A67BA" w:rsidRPr="00BC7999">
        <w:rPr>
          <w:color w:val="000000"/>
        </w:rPr>
        <w:t xml:space="preserve">at </w:t>
      </w:r>
      <w:r w:rsidR="00453B81" w:rsidRPr="00BC7999">
        <w:rPr>
          <w:color w:val="000000"/>
        </w:rPr>
        <w:t>Self Help Africa?</w:t>
      </w:r>
    </w:p>
    <w:p w14:paraId="5B09CFFB" w14:textId="77777777" w:rsidR="00453B81" w:rsidRPr="00BC7999" w:rsidRDefault="00911954" w:rsidP="003D0403">
      <w:pPr>
        <w:widowControl/>
        <w:numPr>
          <w:ilvl w:val="0"/>
          <w:numId w:val="3"/>
        </w:numPr>
        <w:autoSpaceDE/>
        <w:autoSpaceDN/>
        <w:adjustRightInd/>
        <w:spacing w:line="480" w:lineRule="auto"/>
        <w:ind w:left="0" w:firstLine="0"/>
        <w:jc w:val="both"/>
        <w:rPr>
          <w:color w:val="000000"/>
        </w:rPr>
      </w:pPr>
      <w:r w:rsidRPr="00BC7999">
        <w:rPr>
          <w:color w:val="000000"/>
        </w:rPr>
        <w:t xml:space="preserve">What is the </w:t>
      </w:r>
      <w:r w:rsidR="00CC6B02" w:rsidRPr="00BC7999">
        <w:rPr>
          <w:color w:val="000000"/>
        </w:rPr>
        <w:t>relationship between</w:t>
      </w:r>
      <w:r w:rsidR="00721700" w:rsidRPr="00BC7999">
        <w:rPr>
          <w:color w:val="000000"/>
        </w:rPr>
        <w:t xml:space="preserve"> contract</w:t>
      </w:r>
      <w:r w:rsidR="00453B81" w:rsidRPr="00BC7999">
        <w:rPr>
          <w:color w:val="000000"/>
        </w:rPr>
        <w:t xml:space="preserve"> administration and monitoring</w:t>
      </w:r>
      <w:r w:rsidR="00CC6B02" w:rsidRPr="00BC7999">
        <w:rPr>
          <w:color w:val="000000"/>
        </w:rPr>
        <w:t>, and</w:t>
      </w:r>
      <w:r w:rsidR="00453B81" w:rsidRPr="00BC7999">
        <w:rPr>
          <w:color w:val="000000"/>
        </w:rPr>
        <w:t xml:space="preserve"> </w:t>
      </w:r>
      <w:r w:rsidR="00641B02" w:rsidRPr="00BC7999">
        <w:rPr>
          <w:color w:val="000000"/>
        </w:rPr>
        <w:t>project</w:t>
      </w:r>
      <w:r w:rsidR="00453B81" w:rsidRPr="00BC7999">
        <w:rPr>
          <w:color w:val="000000"/>
        </w:rPr>
        <w:t xml:space="preserve"> performance </w:t>
      </w:r>
      <w:r w:rsidR="002A67BA" w:rsidRPr="00BC7999">
        <w:rPr>
          <w:color w:val="000000"/>
        </w:rPr>
        <w:t xml:space="preserve">at </w:t>
      </w:r>
      <w:r w:rsidR="00453B81" w:rsidRPr="00BC7999">
        <w:rPr>
          <w:color w:val="000000"/>
        </w:rPr>
        <w:t>Self Help Africa?</w:t>
      </w:r>
    </w:p>
    <w:p w14:paraId="227CBD5B" w14:textId="77777777" w:rsidR="00453B81" w:rsidRPr="00BC7999" w:rsidRDefault="00453B81" w:rsidP="003D0403">
      <w:pPr>
        <w:pStyle w:val="Heading1"/>
        <w:rPr>
          <w:szCs w:val="24"/>
        </w:rPr>
      </w:pPr>
      <w:bookmarkStart w:id="163" w:name="_Toc251665066"/>
      <w:bookmarkStart w:id="164" w:name="_Toc360345332"/>
      <w:bookmarkStart w:id="165" w:name="_Toc373132752"/>
      <w:bookmarkStart w:id="166" w:name="_Toc405733125"/>
      <w:bookmarkStart w:id="167" w:name="_Toc447118657"/>
      <w:bookmarkStart w:id="168" w:name="_Toc507396724"/>
      <w:r w:rsidRPr="00BC7999">
        <w:rPr>
          <w:szCs w:val="24"/>
        </w:rPr>
        <w:t>1.6. Hypotheses</w:t>
      </w:r>
      <w:bookmarkEnd w:id="163"/>
      <w:bookmarkEnd w:id="164"/>
      <w:bookmarkEnd w:id="165"/>
      <w:bookmarkEnd w:id="166"/>
      <w:bookmarkEnd w:id="167"/>
      <w:bookmarkEnd w:id="168"/>
    </w:p>
    <w:p w14:paraId="2679187D" w14:textId="77777777" w:rsidR="00453B81" w:rsidRPr="00BC7999" w:rsidRDefault="00453B81" w:rsidP="003D0403">
      <w:pPr>
        <w:spacing w:line="480" w:lineRule="auto"/>
        <w:jc w:val="both"/>
        <w:outlineLvl w:val="0"/>
        <w:rPr>
          <w:color w:val="000000"/>
        </w:rPr>
      </w:pPr>
      <w:bookmarkStart w:id="169" w:name="_Toc445278544"/>
      <w:bookmarkStart w:id="170" w:name="_Toc447118658"/>
      <w:bookmarkStart w:id="171" w:name="_Toc466277017"/>
      <w:bookmarkStart w:id="172" w:name="_Toc469735468"/>
      <w:bookmarkStart w:id="173" w:name="_Toc475016976"/>
      <w:bookmarkStart w:id="174" w:name="_Toc507396725"/>
      <w:r w:rsidRPr="00BC7999">
        <w:rPr>
          <w:color w:val="000000"/>
        </w:rPr>
        <w:t xml:space="preserve">The following hypotheses </w:t>
      </w:r>
      <w:r w:rsidR="00A51D74" w:rsidRPr="00BC7999">
        <w:rPr>
          <w:color w:val="000000"/>
        </w:rPr>
        <w:t>were</w:t>
      </w:r>
      <w:r w:rsidRPr="00BC7999">
        <w:rPr>
          <w:color w:val="000000"/>
        </w:rPr>
        <w:t xml:space="preserve"> tested during the </w:t>
      </w:r>
      <w:bookmarkEnd w:id="169"/>
      <w:bookmarkEnd w:id="170"/>
      <w:bookmarkEnd w:id="171"/>
      <w:bookmarkEnd w:id="172"/>
      <w:bookmarkEnd w:id="173"/>
      <w:bookmarkEnd w:id="174"/>
      <w:r w:rsidR="00711D06" w:rsidRPr="00BC7999">
        <w:rPr>
          <w:color w:val="000000"/>
        </w:rPr>
        <w:t>study: -</w:t>
      </w:r>
    </w:p>
    <w:p w14:paraId="0EAD3161" w14:textId="77777777" w:rsidR="00453B81" w:rsidRPr="0086582E" w:rsidRDefault="008C7BDA" w:rsidP="003D0403">
      <w:pPr>
        <w:widowControl/>
        <w:numPr>
          <w:ilvl w:val="0"/>
          <w:numId w:val="18"/>
        </w:numPr>
        <w:autoSpaceDE/>
        <w:autoSpaceDN/>
        <w:adjustRightInd/>
        <w:spacing w:line="480" w:lineRule="auto"/>
        <w:ind w:left="0" w:firstLine="0"/>
        <w:jc w:val="both"/>
        <w:rPr>
          <w:color w:val="000000"/>
        </w:rPr>
      </w:pPr>
      <w:r w:rsidRPr="0086582E">
        <w:rPr>
          <w:color w:val="000000"/>
        </w:rPr>
        <w:t>H</w:t>
      </w:r>
      <w:r w:rsidRPr="0086582E">
        <w:rPr>
          <w:color w:val="000000"/>
          <w:vertAlign w:val="subscript"/>
        </w:rPr>
        <w:t>O</w:t>
      </w:r>
      <w:r w:rsidR="00711D06" w:rsidRPr="0086582E">
        <w:rPr>
          <w:color w:val="000000"/>
          <w:vertAlign w:val="subscript"/>
        </w:rPr>
        <w:t>1</w:t>
      </w:r>
      <w:r w:rsidR="00711D06" w:rsidRPr="00BC7999">
        <w:rPr>
          <w:color w:val="000000"/>
        </w:rPr>
        <w:t>:</w:t>
      </w:r>
      <w:r w:rsidR="00711D06" w:rsidRPr="0086582E">
        <w:rPr>
          <w:color w:val="000000"/>
        </w:rPr>
        <w:t xml:space="preserve"> There</w:t>
      </w:r>
      <w:r w:rsidRPr="0086582E">
        <w:rPr>
          <w:color w:val="000000"/>
        </w:rPr>
        <w:t xml:space="preserve"> is no significant relationship between c</w:t>
      </w:r>
      <w:r w:rsidR="00453B81" w:rsidRPr="0086582E">
        <w:rPr>
          <w:color w:val="000000"/>
        </w:rPr>
        <w:t xml:space="preserve">ontract delivery </w:t>
      </w:r>
      <w:r w:rsidR="00B0723D" w:rsidRPr="0086582E">
        <w:rPr>
          <w:color w:val="000000"/>
        </w:rPr>
        <w:t xml:space="preserve">management </w:t>
      </w:r>
      <w:r w:rsidR="00F74462" w:rsidRPr="0086582E">
        <w:rPr>
          <w:color w:val="000000"/>
        </w:rPr>
        <w:t>and project</w:t>
      </w:r>
      <w:r w:rsidR="00453B81" w:rsidRPr="0086582E">
        <w:rPr>
          <w:color w:val="000000"/>
        </w:rPr>
        <w:t xml:space="preserve"> performance</w:t>
      </w:r>
      <w:r w:rsidR="00A0019A" w:rsidRPr="0086582E">
        <w:rPr>
          <w:color w:val="000000"/>
        </w:rPr>
        <w:t xml:space="preserve"> </w:t>
      </w:r>
      <w:r w:rsidR="002A67BA" w:rsidRPr="0086582E">
        <w:rPr>
          <w:color w:val="000000"/>
        </w:rPr>
        <w:t xml:space="preserve">at </w:t>
      </w:r>
      <w:r w:rsidR="00453B81" w:rsidRPr="0086582E">
        <w:rPr>
          <w:color w:val="000000"/>
        </w:rPr>
        <w:t>Self Help Africa</w:t>
      </w:r>
    </w:p>
    <w:p w14:paraId="254C1208" w14:textId="77777777" w:rsidR="008C7BDA" w:rsidRPr="0086582E" w:rsidRDefault="008C7BDA" w:rsidP="003D0403">
      <w:pPr>
        <w:widowControl/>
        <w:autoSpaceDE/>
        <w:autoSpaceDN/>
        <w:adjustRightInd/>
        <w:spacing w:line="480" w:lineRule="auto"/>
        <w:jc w:val="both"/>
        <w:rPr>
          <w:color w:val="000000"/>
        </w:rPr>
      </w:pPr>
      <w:r w:rsidRPr="0086582E">
        <w:rPr>
          <w:color w:val="000000"/>
        </w:rPr>
        <w:lastRenderedPageBreak/>
        <w:t>H</w:t>
      </w:r>
      <w:r w:rsidRPr="0086582E">
        <w:rPr>
          <w:color w:val="000000"/>
          <w:vertAlign w:val="subscript"/>
        </w:rPr>
        <w:t>A1</w:t>
      </w:r>
      <w:r w:rsidR="00907ECB" w:rsidRPr="00BC7999">
        <w:rPr>
          <w:color w:val="000000"/>
          <w:vertAlign w:val="subscript"/>
        </w:rPr>
        <w:t>:</w:t>
      </w:r>
      <w:r w:rsidRPr="0086582E">
        <w:rPr>
          <w:color w:val="000000"/>
          <w:vertAlign w:val="subscript"/>
        </w:rPr>
        <w:t xml:space="preserve"> </w:t>
      </w:r>
      <w:r w:rsidRPr="0086582E">
        <w:rPr>
          <w:color w:val="000000"/>
        </w:rPr>
        <w:t xml:space="preserve">There is a significant relationship between contract delivery </w:t>
      </w:r>
      <w:r w:rsidR="00711D06" w:rsidRPr="0086582E">
        <w:rPr>
          <w:color w:val="000000"/>
        </w:rPr>
        <w:t xml:space="preserve">management </w:t>
      </w:r>
      <w:r w:rsidR="00F74462" w:rsidRPr="0086582E">
        <w:rPr>
          <w:color w:val="000000"/>
        </w:rPr>
        <w:t>and project</w:t>
      </w:r>
      <w:r w:rsidRPr="0086582E">
        <w:rPr>
          <w:color w:val="000000"/>
        </w:rPr>
        <w:t xml:space="preserve"> performance at Self Help Africa</w:t>
      </w:r>
    </w:p>
    <w:p w14:paraId="725C94CB" w14:textId="77777777" w:rsidR="008C7BDA" w:rsidRPr="00BC7999" w:rsidRDefault="008C7BDA" w:rsidP="003D0403">
      <w:pPr>
        <w:widowControl/>
        <w:autoSpaceDE/>
        <w:autoSpaceDN/>
        <w:adjustRightInd/>
        <w:spacing w:line="480" w:lineRule="auto"/>
        <w:jc w:val="both"/>
        <w:rPr>
          <w:color w:val="000000"/>
        </w:rPr>
      </w:pPr>
    </w:p>
    <w:p w14:paraId="64C5326B" w14:textId="77777777" w:rsidR="008C7BDA" w:rsidRPr="0086582E" w:rsidRDefault="008C7BDA" w:rsidP="003D0403">
      <w:pPr>
        <w:widowControl/>
        <w:numPr>
          <w:ilvl w:val="0"/>
          <w:numId w:val="18"/>
        </w:numPr>
        <w:tabs>
          <w:tab w:val="left" w:pos="360"/>
        </w:tabs>
        <w:autoSpaceDE/>
        <w:autoSpaceDN/>
        <w:adjustRightInd/>
        <w:spacing w:line="480" w:lineRule="auto"/>
        <w:ind w:left="0" w:firstLine="0"/>
        <w:jc w:val="both"/>
        <w:rPr>
          <w:color w:val="000000"/>
        </w:rPr>
      </w:pPr>
      <w:r w:rsidRPr="0086582E">
        <w:rPr>
          <w:color w:val="000000"/>
        </w:rPr>
        <w:t>H</w:t>
      </w:r>
      <w:r w:rsidRPr="0086582E">
        <w:rPr>
          <w:color w:val="000000"/>
          <w:vertAlign w:val="subscript"/>
        </w:rPr>
        <w:t>O</w:t>
      </w:r>
      <w:r w:rsidR="00711D06" w:rsidRPr="0086582E">
        <w:rPr>
          <w:color w:val="000000"/>
          <w:vertAlign w:val="subscript"/>
        </w:rPr>
        <w:t>2</w:t>
      </w:r>
      <w:r w:rsidR="00711D06" w:rsidRPr="00BC7999">
        <w:rPr>
          <w:color w:val="000000"/>
          <w:vertAlign w:val="subscript"/>
        </w:rPr>
        <w:t>:</w:t>
      </w:r>
      <w:r w:rsidR="00711D06" w:rsidRPr="0086582E">
        <w:rPr>
          <w:color w:val="000000"/>
        </w:rPr>
        <w:t xml:space="preserve"> There</w:t>
      </w:r>
      <w:r w:rsidRPr="0086582E">
        <w:rPr>
          <w:color w:val="000000"/>
        </w:rPr>
        <w:t xml:space="preserve"> is no significant relationship between contract relationship </w:t>
      </w:r>
      <w:r w:rsidR="00711D06" w:rsidRPr="0086582E">
        <w:rPr>
          <w:color w:val="000000"/>
        </w:rPr>
        <w:t>management and project</w:t>
      </w:r>
      <w:r w:rsidRPr="0086582E">
        <w:rPr>
          <w:color w:val="000000"/>
        </w:rPr>
        <w:t xml:space="preserve"> performance at Self Help Africa</w:t>
      </w:r>
    </w:p>
    <w:p w14:paraId="7C2C2AAE" w14:textId="77777777" w:rsidR="008C7BDA" w:rsidRPr="0086582E" w:rsidRDefault="008C7BDA" w:rsidP="003D0403">
      <w:pPr>
        <w:widowControl/>
        <w:autoSpaceDE/>
        <w:autoSpaceDN/>
        <w:adjustRightInd/>
        <w:spacing w:line="480" w:lineRule="auto"/>
        <w:jc w:val="both"/>
        <w:rPr>
          <w:color w:val="000000"/>
        </w:rPr>
      </w:pPr>
      <w:r w:rsidRPr="0086582E">
        <w:rPr>
          <w:color w:val="000000"/>
        </w:rPr>
        <w:t>H</w:t>
      </w:r>
      <w:r w:rsidRPr="0086582E">
        <w:rPr>
          <w:color w:val="000000"/>
          <w:vertAlign w:val="subscript"/>
        </w:rPr>
        <w:t>A</w:t>
      </w:r>
      <w:r w:rsidR="00711D06" w:rsidRPr="0086582E">
        <w:rPr>
          <w:color w:val="000000"/>
          <w:vertAlign w:val="subscript"/>
        </w:rPr>
        <w:t>2</w:t>
      </w:r>
      <w:r w:rsidR="00711D06" w:rsidRPr="0086582E">
        <w:rPr>
          <w:color w:val="000000"/>
        </w:rPr>
        <w:t>: There</w:t>
      </w:r>
      <w:r w:rsidRPr="0086582E">
        <w:rPr>
          <w:color w:val="000000"/>
        </w:rPr>
        <w:t xml:space="preserve"> is a significant relationship between contract relationship </w:t>
      </w:r>
      <w:r w:rsidR="00711D06" w:rsidRPr="0086582E">
        <w:rPr>
          <w:color w:val="000000"/>
        </w:rPr>
        <w:t>management and project</w:t>
      </w:r>
      <w:r w:rsidRPr="0086582E">
        <w:rPr>
          <w:color w:val="000000"/>
        </w:rPr>
        <w:t xml:space="preserve"> performance at Self Help Africa</w:t>
      </w:r>
    </w:p>
    <w:p w14:paraId="456E400F" w14:textId="77777777" w:rsidR="008C7BDA" w:rsidRPr="0086582E" w:rsidRDefault="008C7BDA" w:rsidP="003D0403">
      <w:pPr>
        <w:widowControl/>
        <w:numPr>
          <w:ilvl w:val="0"/>
          <w:numId w:val="18"/>
        </w:numPr>
        <w:tabs>
          <w:tab w:val="left" w:pos="360"/>
        </w:tabs>
        <w:autoSpaceDE/>
        <w:autoSpaceDN/>
        <w:adjustRightInd/>
        <w:spacing w:line="480" w:lineRule="auto"/>
        <w:ind w:left="0" w:firstLine="0"/>
        <w:jc w:val="both"/>
        <w:rPr>
          <w:color w:val="000000"/>
        </w:rPr>
      </w:pPr>
      <w:r w:rsidRPr="0086582E">
        <w:rPr>
          <w:color w:val="000000"/>
        </w:rPr>
        <w:t>H</w:t>
      </w:r>
      <w:r w:rsidRPr="0086582E">
        <w:rPr>
          <w:color w:val="000000"/>
          <w:vertAlign w:val="subscript"/>
        </w:rPr>
        <w:t>O</w:t>
      </w:r>
      <w:r w:rsidR="00711D06" w:rsidRPr="0086582E">
        <w:rPr>
          <w:color w:val="000000"/>
          <w:vertAlign w:val="subscript"/>
        </w:rPr>
        <w:t>3</w:t>
      </w:r>
      <w:r w:rsidR="00711D06" w:rsidRPr="00BC7999">
        <w:rPr>
          <w:color w:val="000000"/>
          <w:vertAlign w:val="subscript"/>
        </w:rPr>
        <w:t>:</w:t>
      </w:r>
      <w:r w:rsidR="00711D06" w:rsidRPr="0086582E">
        <w:rPr>
          <w:color w:val="000000"/>
        </w:rPr>
        <w:t xml:space="preserve"> There</w:t>
      </w:r>
      <w:r w:rsidRPr="0086582E">
        <w:rPr>
          <w:color w:val="000000"/>
        </w:rPr>
        <w:t xml:space="preserve"> is no significant relationship between contract administration and monitoring   </w:t>
      </w:r>
      <w:r w:rsidR="00F74462" w:rsidRPr="0086582E">
        <w:rPr>
          <w:color w:val="000000"/>
        </w:rPr>
        <w:t>and project</w:t>
      </w:r>
      <w:r w:rsidRPr="0086582E">
        <w:rPr>
          <w:color w:val="000000"/>
        </w:rPr>
        <w:t xml:space="preserve"> performance at Self Help Africa</w:t>
      </w:r>
    </w:p>
    <w:p w14:paraId="319C5A30" w14:textId="77777777" w:rsidR="008C7BDA" w:rsidRPr="0086582E" w:rsidRDefault="008C7BDA" w:rsidP="003D0403">
      <w:pPr>
        <w:widowControl/>
        <w:autoSpaceDE/>
        <w:autoSpaceDN/>
        <w:adjustRightInd/>
        <w:spacing w:line="480" w:lineRule="auto"/>
        <w:jc w:val="both"/>
        <w:rPr>
          <w:color w:val="000000"/>
        </w:rPr>
      </w:pPr>
      <w:r w:rsidRPr="0086582E">
        <w:rPr>
          <w:color w:val="000000"/>
        </w:rPr>
        <w:t>H</w:t>
      </w:r>
      <w:r w:rsidRPr="0086582E">
        <w:rPr>
          <w:color w:val="000000"/>
          <w:vertAlign w:val="subscript"/>
        </w:rPr>
        <w:t>A3</w:t>
      </w:r>
      <w:r w:rsidR="00907ECB" w:rsidRPr="00BC7999">
        <w:rPr>
          <w:color w:val="000000"/>
          <w:vertAlign w:val="subscript"/>
        </w:rPr>
        <w:t>:</w:t>
      </w:r>
      <w:r w:rsidRPr="0086582E">
        <w:rPr>
          <w:color w:val="000000"/>
        </w:rPr>
        <w:t xml:space="preserve"> There is a significant relationship between contract administration and monitoring   </w:t>
      </w:r>
      <w:r w:rsidR="00711D06" w:rsidRPr="0086582E">
        <w:rPr>
          <w:color w:val="000000"/>
        </w:rPr>
        <w:t>and project</w:t>
      </w:r>
      <w:r w:rsidRPr="0086582E">
        <w:rPr>
          <w:color w:val="000000"/>
        </w:rPr>
        <w:t xml:space="preserve"> performance at Self Help Africa</w:t>
      </w:r>
    </w:p>
    <w:p w14:paraId="563CBC00" w14:textId="77777777" w:rsidR="00C941D8" w:rsidRPr="00BC7999" w:rsidRDefault="00C941D8" w:rsidP="003D0403">
      <w:pPr>
        <w:pStyle w:val="Heading1"/>
        <w:spacing w:line="480" w:lineRule="auto"/>
        <w:jc w:val="both"/>
        <w:rPr>
          <w:szCs w:val="24"/>
        </w:rPr>
      </w:pPr>
      <w:bookmarkStart w:id="175" w:name="_Toc447118659"/>
      <w:bookmarkStart w:id="176" w:name="_Toc507396726"/>
      <w:r w:rsidRPr="00BC7999">
        <w:rPr>
          <w:szCs w:val="24"/>
        </w:rPr>
        <w:t>1.7 Conceptual framework</w:t>
      </w:r>
      <w:bookmarkStart w:id="177" w:name="_Toc445278548"/>
      <w:bookmarkStart w:id="178" w:name="_Toc447118662"/>
      <w:bookmarkStart w:id="179" w:name="_Toc466277022"/>
      <w:bookmarkStart w:id="180" w:name="_Toc469735470"/>
      <w:bookmarkEnd w:id="175"/>
      <w:bookmarkEnd w:id="176"/>
    </w:p>
    <w:p w14:paraId="730540A9" w14:textId="77777777" w:rsidR="00C941D8" w:rsidRPr="00BC7999" w:rsidRDefault="00C941D8" w:rsidP="003D0403">
      <w:pPr>
        <w:pStyle w:val="ListParagraph"/>
        <w:ind w:left="0"/>
        <w:jc w:val="both"/>
        <w:rPr>
          <w:b/>
          <w:bCs/>
          <w:color w:val="000000"/>
        </w:rPr>
      </w:pPr>
      <w:r w:rsidRPr="00BC7999">
        <w:rPr>
          <w:b/>
          <w:bCs/>
          <w:color w:val="000000"/>
        </w:rPr>
        <w:t xml:space="preserve">Independent variable                                            </w:t>
      </w:r>
      <w:r w:rsidRPr="00BC7999">
        <w:rPr>
          <w:b/>
          <w:bCs/>
          <w:color w:val="000000"/>
        </w:rPr>
        <w:tab/>
        <w:t xml:space="preserve">             Dependent Variable</w:t>
      </w:r>
    </w:p>
    <w:p w14:paraId="2B8E8C7B" w14:textId="77777777" w:rsidR="00C941D8" w:rsidRPr="00BC7999" w:rsidRDefault="00C941D8" w:rsidP="003D0403">
      <w:pPr>
        <w:pStyle w:val="ListParagraph"/>
        <w:widowControl/>
        <w:autoSpaceDE/>
        <w:autoSpaceDN/>
        <w:adjustRightInd/>
        <w:ind w:left="0"/>
        <w:jc w:val="both"/>
        <w:rPr>
          <w:color w:val="000000"/>
        </w:rPr>
      </w:pPr>
      <w:r w:rsidRPr="00BC7999">
        <w:rPr>
          <w:b/>
          <w:bCs/>
          <w:color w:val="000000"/>
        </w:rPr>
        <w:t>Contract Management</w:t>
      </w:r>
      <w:r w:rsidRPr="00BC7999">
        <w:rPr>
          <w:b/>
          <w:bCs/>
          <w:color w:val="000000"/>
        </w:rPr>
        <w:tab/>
      </w:r>
      <w:r w:rsidRPr="00BC7999">
        <w:rPr>
          <w:b/>
          <w:bCs/>
          <w:color w:val="000000"/>
        </w:rPr>
        <w:tab/>
      </w:r>
      <w:r w:rsidRPr="00BC7999">
        <w:rPr>
          <w:b/>
          <w:bCs/>
          <w:color w:val="000000"/>
        </w:rPr>
        <w:tab/>
      </w:r>
      <w:r w:rsidRPr="00BC7999">
        <w:rPr>
          <w:b/>
          <w:bCs/>
          <w:color w:val="000000"/>
        </w:rPr>
        <w:tab/>
        <w:t xml:space="preserve">           Project Performance </w:t>
      </w:r>
    </w:p>
    <w:p w14:paraId="16B0128B" w14:textId="0EEE0B18" w:rsidR="00E75DA2" w:rsidRPr="00BC7999" w:rsidRDefault="00937835" w:rsidP="003D0403">
      <w:pPr>
        <w:widowControl/>
        <w:spacing w:line="480" w:lineRule="auto"/>
        <w:jc w:val="both"/>
        <w:rPr>
          <w:color w:val="000000"/>
        </w:rPr>
      </w:pPr>
      <w:r>
        <w:rPr>
          <w:noProof/>
        </w:rPr>
        <mc:AlternateContent>
          <mc:Choice Requires="wpg">
            <w:drawing>
              <wp:inline distT="0" distB="0" distL="0" distR="0" wp14:anchorId="361E10C0" wp14:editId="0E27261E">
                <wp:extent cx="5591175" cy="4286250"/>
                <wp:effectExtent l="0" t="0" r="0" b="0"/>
                <wp:docPr id="4" name="Canvas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1175" cy="4286250"/>
                          <a:chOff x="0" y="0"/>
                          <a:chExt cx="55911" cy="42862"/>
                        </a:xfrm>
                      </wpg:grpSpPr>
                      <wps:wsp>
                        <wps:cNvPr id="5" name="AutoShape 20"/>
                        <wps:cNvSpPr>
                          <a:spLocks noChangeAspect="1" noChangeArrowheads="1"/>
                        </wps:cNvSpPr>
                        <wps:spPr bwMode="auto">
                          <a:xfrm>
                            <a:off x="0" y="0"/>
                            <a:ext cx="55911" cy="42862"/>
                          </a:xfrm>
                          <a:prstGeom prst="rect">
                            <a:avLst/>
                          </a:prstGeom>
                          <a:solidFill>
                            <a:srgbClr val="C4BC96"/>
                          </a:solidFill>
                        </wps:spPr>
                        <wps:bodyPr rot="0" vert="horz" wrap="square" lIns="91440" tIns="45720" rIns="91440" bIns="45720" anchor="t" anchorCtr="0" upright="1">
                          <a:noAutofit/>
                        </wps:bodyPr>
                      </wps:wsp>
                      <wps:wsp>
                        <wps:cNvPr id="6" name="Text Box 5"/>
                        <wps:cNvSpPr txBox="1">
                          <a:spLocks noChangeArrowheads="1"/>
                        </wps:cNvSpPr>
                        <wps:spPr bwMode="auto">
                          <a:xfrm>
                            <a:off x="571" y="679"/>
                            <a:ext cx="25083" cy="14072"/>
                          </a:xfrm>
                          <a:prstGeom prst="rect">
                            <a:avLst/>
                          </a:prstGeom>
                          <a:solidFill>
                            <a:srgbClr val="FFFFFF"/>
                          </a:solidFill>
                          <a:ln w="9525">
                            <a:solidFill>
                              <a:srgbClr val="000000"/>
                            </a:solidFill>
                            <a:miter lim="800000"/>
                            <a:headEnd/>
                            <a:tailEnd/>
                          </a:ln>
                        </wps:spPr>
                        <wps:txbx>
                          <w:txbxContent>
                            <w:p w14:paraId="428D18C3" w14:textId="77777777" w:rsidR="003D0403" w:rsidRDefault="003D0403" w:rsidP="00C941D8">
                              <w:pPr>
                                <w:rPr>
                                  <w:b/>
                                  <w:bCs/>
                                  <w:sz w:val="22"/>
                                  <w:szCs w:val="22"/>
                                </w:rPr>
                              </w:pPr>
                              <w:r>
                                <w:rPr>
                                  <w:b/>
                                  <w:bCs/>
                                  <w:sz w:val="22"/>
                                  <w:szCs w:val="22"/>
                                </w:rPr>
                                <w:t>Contract Delivery Management</w:t>
                              </w:r>
                            </w:p>
                            <w:p w14:paraId="39FBB746" w14:textId="77777777" w:rsidR="003D0403" w:rsidRPr="00DA75A7" w:rsidRDefault="003D0403" w:rsidP="00C941D8">
                              <w:pPr>
                                <w:pStyle w:val="ListParagraph"/>
                                <w:widowControl/>
                                <w:numPr>
                                  <w:ilvl w:val="0"/>
                                  <w:numId w:val="5"/>
                                </w:numPr>
                                <w:autoSpaceDE/>
                                <w:autoSpaceDN/>
                                <w:adjustRightInd/>
                                <w:spacing w:before="100" w:beforeAutospacing="1" w:after="100" w:afterAutospacing="1"/>
                                <w:jc w:val="both"/>
                                <w:outlineLvl w:val="0"/>
                                <w:rPr>
                                  <w:bCs/>
                                </w:rPr>
                              </w:pPr>
                              <w:bookmarkStart w:id="181" w:name="_Toc474892756"/>
                              <w:bookmarkStart w:id="182" w:name="_Toc475016978"/>
                              <w:bookmarkStart w:id="183" w:name="_Toc507396727"/>
                              <w:r w:rsidRPr="00DA75A7">
                                <w:rPr>
                                  <w:bCs/>
                                </w:rPr>
                                <w:t>Reminders for on time supplies</w:t>
                              </w:r>
                              <w:bookmarkEnd w:id="181"/>
                              <w:bookmarkEnd w:id="182"/>
                              <w:bookmarkEnd w:id="183"/>
                            </w:p>
                            <w:p w14:paraId="08B2C862" w14:textId="77777777" w:rsidR="003D0403" w:rsidRPr="00DA75A7" w:rsidRDefault="003D0403" w:rsidP="00C941D8">
                              <w:pPr>
                                <w:pStyle w:val="ListParagraph"/>
                                <w:widowControl/>
                                <w:numPr>
                                  <w:ilvl w:val="0"/>
                                  <w:numId w:val="5"/>
                                </w:numPr>
                                <w:autoSpaceDE/>
                                <w:autoSpaceDN/>
                                <w:adjustRightInd/>
                                <w:spacing w:before="100" w:beforeAutospacing="1" w:after="100" w:afterAutospacing="1"/>
                                <w:jc w:val="both"/>
                                <w:outlineLvl w:val="0"/>
                                <w:rPr>
                                  <w:bCs/>
                                </w:rPr>
                              </w:pPr>
                              <w:bookmarkStart w:id="184" w:name="_Toc445278549"/>
                              <w:bookmarkStart w:id="185" w:name="_Toc447118663"/>
                              <w:bookmarkStart w:id="186" w:name="_Toc466277023"/>
                              <w:bookmarkStart w:id="187" w:name="_Toc469735471"/>
                              <w:bookmarkStart w:id="188" w:name="_Toc474892757"/>
                              <w:bookmarkStart w:id="189" w:name="_Toc475016979"/>
                              <w:bookmarkStart w:id="190" w:name="_Toc507396728"/>
                              <w:r w:rsidRPr="00DA75A7">
                                <w:rPr>
                                  <w:bCs/>
                                </w:rPr>
                                <w:t>Follow ups on Schedules made</w:t>
                              </w:r>
                              <w:bookmarkEnd w:id="184"/>
                              <w:bookmarkEnd w:id="185"/>
                              <w:bookmarkEnd w:id="186"/>
                              <w:bookmarkEnd w:id="187"/>
                              <w:bookmarkEnd w:id="188"/>
                              <w:bookmarkEnd w:id="189"/>
                              <w:bookmarkEnd w:id="190"/>
                            </w:p>
                            <w:p w14:paraId="4DBE03CF" w14:textId="77777777" w:rsidR="003D0403" w:rsidRPr="00DA75A7" w:rsidRDefault="003D0403" w:rsidP="00C941D8">
                              <w:pPr>
                                <w:pStyle w:val="ListParagraph"/>
                                <w:widowControl/>
                                <w:numPr>
                                  <w:ilvl w:val="0"/>
                                  <w:numId w:val="5"/>
                                </w:numPr>
                                <w:autoSpaceDE/>
                                <w:autoSpaceDN/>
                                <w:adjustRightInd/>
                                <w:spacing w:before="100" w:beforeAutospacing="1" w:after="100" w:afterAutospacing="1"/>
                                <w:jc w:val="both"/>
                                <w:outlineLvl w:val="0"/>
                                <w:rPr>
                                  <w:bCs/>
                                </w:rPr>
                              </w:pPr>
                              <w:bookmarkStart w:id="191" w:name="_Toc445278550"/>
                              <w:bookmarkStart w:id="192" w:name="_Toc447118664"/>
                              <w:bookmarkStart w:id="193" w:name="_Toc466277024"/>
                              <w:bookmarkStart w:id="194" w:name="_Toc469735472"/>
                              <w:bookmarkStart w:id="195" w:name="_Toc474892758"/>
                              <w:bookmarkStart w:id="196" w:name="_Toc475016980"/>
                              <w:bookmarkStart w:id="197" w:name="_Toc507396729"/>
                              <w:r w:rsidRPr="00DA75A7">
                                <w:rPr>
                                  <w:bCs/>
                                </w:rPr>
                                <w:t>Inspection of supplies</w:t>
                              </w:r>
                              <w:bookmarkEnd w:id="191"/>
                              <w:bookmarkEnd w:id="192"/>
                              <w:bookmarkEnd w:id="193"/>
                              <w:bookmarkEnd w:id="194"/>
                              <w:bookmarkEnd w:id="195"/>
                              <w:bookmarkEnd w:id="196"/>
                              <w:bookmarkEnd w:id="197"/>
                            </w:p>
                            <w:p w14:paraId="0DA4FC7C" w14:textId="77777777" w:rsidR="003D0403" w:rsidRPr="00DA75A7" w:rsidRDefault="003D0403" w:rsidP="00C941D8">
                              <w:pPr>
                                <w:pStyle w:val="ListParagraph"/>
                                <w:widowControl/>
                                <w:numPr>
                                  <w:ilvl w:val="0"/>
                                  <w:numId w:val="5"/>
                                </w:numPr>
                                <w:autoSpaceDE/>
                                <w:autoSpaceDN/>
                                <w:adjustRightInd/>
                                <w:spacing w:before="100" w:beforeAutospacing="1" w:after="100" w:afterAutospacing="1"/>
                                <w:jc w:val="both"/>
                                <w:outlineLvl w:val="0"/>
                                <w:rPr>
                                  <w:bCs/>
                                </w:rPr>
                              </w:pPr>
                              <w:bookmarkStart w:id="198" w:name="_Toc445278551"/>
                              <w:bookmarkStart w:id="199" w:name="_Toc447118665"/>
                              <w:bookmarkStart w:id="200" w:name="_Toc466277025"/>
                              <w:bookmarkStart w:id="201" w:name="_Toc469735473"/>
                              <w:bookmarkStart w:id="202" w:name="_Toc474892759"/>
                              <w:bookmarkStart w:id="203" w:name="_Toc475016981"/>
                              <w:bookmarkStart w:id="204" w:name="_Toc507396730"/>
                              <w:r w:rsidRPr="00DA75A7">
                                <w:rPr>
                                  <w:bCs/>
                                </w:rPr>
                                <w:t>Progress and compliance metrics in use</w:t>
                              </w:r>
                              <w:bookmarkEnd w:id="198"/>
                              <w:bookmarkEnd w:id="199"/>
                              <w:bookmarkEnd w:id="200"/>
                              <w:bookmarkEnd w:id="201"/>
                              <w:bookmarkEnd w:id="202"/>
                              <w:bookmarkEnd w:id="203"/>
                              <w:bookmarkEnd w:id="204"/>
                            </w:p>
                            <w:p w14:paraId="0D76E430" w14:textId="77777777" w:rsidR="003D0403" w:rsidRDefault="003D0403" w:rsidP="00C941D8">
                              <w:pPr>
                                <w:rPr>
                                  <w:b/>
                                  <w:bCs/>
                                  <w:sz w:val="22"/>
                                  <w:szCs w:val="22"/>
                                </w:rPr>
                              </w:pPr>
                            </w:p>
                            <w:p w14:paraId="251CAF53" w14:textId="77777777" w:rsidR="003D0403" w:rsidRDefault="003D0403" w:rsidP="00C941D8">
                              <w:pPr>
                                <w:rPr>
                                  <w:b/>
                                  <w:bCs/>
                                  <w:sz w:val="22"/>
                                  <w:szCs w:val="22"/>
                                </w:rPr>
                              </w:pPr>
                            </w:p>
                            <w:p w14:paraId="587ECB3B" w14:textId="77777777" w:rsidR="003D0403" w:rsidRDefault="003D0403" w:rsidP="00C941D8">
                              <w:pPr>
                                <w:rPr>
                                  <w:b/>
                                  <w:bCs/>
                                  <w:sz w:val="22"/>
                                  <w:szCs w:val="22"/>
                                </w:rPr>
                              </w:pPr>
                            </w:p>
                            <w:p w14:paraId="13478C99" w14:textId="77777777" w:rsidR="003D0403" w:rsidRPr="00B37338" w:rsidRDefault="003D0403" w:rsidP="00C941D8">
                              <w:pPr>
                                <w:rPr>
                                  <w:b/>
                                  <w:bCs/>
                                  <w:sz w:val="22"/>
                                  <w:szCs w:val="22"/>
                                </w:rPr>
                              </w:pPr>
                            </w:p>
                            <w:p w14:paraId="3AE98E38" w14:textId="77777777" w:rsidR="003D0403" w:rsidRDefault="003D0403" w:rsidP="00C941D8"/>
                          </w:txbxContent>
                        </wps:txbx>
                        <wps:bodyPr rot="0" vert="horz" wrap="square" lIns="91440" tIns="45720" rIns="91440" bIns="45720" anchor="t" anchorCtr="0" upright="1">
                          <a:noAutofit/>
                        </wps:bodyPr>
                      </wps:wsp>
                      <wps:wsp>
                        <wps:cNvPr id="7" name="Text Box 6"/>
                        <wps:cNvSpPr txBox="1">
                          <a:spLocks noChangeArrowheads="1"/>
                        </wps:cNvSpPr>
                        <wps:spPr bwMode="auto">
                          <a:xfrm>
                            <a:off x="571" y="16008"/>
                            <a:ext cx="25089" cy="13519"/>
                          </a:xfrm>
                          <a:prstGeom prst="rect">
                            <a:avLst/>
                          </a:prstGeom>
                          <a:solidFill>
                            <a:srgbClr val="FFFFFF"/>
                          </a:solidFill>
                          <a:ln w="9525">
                            <a:solidFill>
                              <a:srgbClr val="000000"/>
                            </a:solidFill>
                            <a:miter lim="800000"/>
                            <a:headEnd/>
                            <a:tailEnd/>
                          </a:ln>
                        </wps:spPr>
                        <wps:txbx>
                          <w:txbxContent>
                            <w:p w14:paraId="36A9899D" w14:textId="77777777" w:rsidR="003D0403" w:rsidRDefault="003D0403" w:rsidP="00C941D8">
                              <w:pPr>
                                <w:contextualSpacing/>
                                <w:rPr>
                                  <w:b/>
                                  <w:bCs/>
                                  <w:sz w:val="22"/>
                                  <w:szCs w:val="22"/>
                                </w:rPr>
                              </w:pPr>
                              <w:r>
                                <w:rPr>
                                  <w:b/>
                                  <w:bCs/>
                                  <w:sz w:val="22"/>
                                  <w:szCs w:val="22"/>
                                </w:rPr>
                                <w:t>Contract Relationship Management</w:t>
                              </w:r>
                            </w:p>
                            <w:p w14:paraId="21112354"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205" w:name="_Toc445278552"/>
                              <w:bookmarkStart w:id="206" w:name="_Toc447118666"/>
                              <w:bookmarkStart w:id="207" w:name="_Toc466277026"/>
                              <w:bookmarkStart w:id="208" w:name="_Toc469735474"/>
                              <w:bookmarkStart w:id="209" w:name="_Toc474892760"/>
                              <w:bookmarkStart w:id="210" w:name="_Toc475016982"/>
                              <w:bookmarkStart w:id="211" w:name="_Toc507396731"/>
                              <w:r w:rsidRPr="00D157C9">
                                <w:rPr>
                                  <w:szCs w:val="22"/>
                                </w:rPr>
                                <w:t>Informal and formal meetings</w:t>
                              </w:r>
                              <w:bookmarkEnd w:id="205"/>
                              <w:bookmarkEnd w:id="206"/>
                              <w:bookmarkEnd w:id="207"/>
                              <w:bookmarkEnd w:id="208"/>
                              <w:bookmarkEnd w:id="209"/>
                              <w:bookmarkEnd w:id="210"/>
                              <w:bookmarkEnd w:id="211"/>
                            </w:p>
                            <w:p w14:paraId="29851872"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212" w:name="_Toc445278553"/>
                              <w:bookmarkStart w:id="213" w:name="_Toc447118667"/>
                              <w:bookmarkStart w:id="214" w:name="_Toc466277027"/>
                              <w:bookmarkStart w:id="215" w:name="_Toc469735475"/>
                              <w:bookmarkStart w:id="216" w:name="_Toc474892761"/>
                              <w:bookmarkStart w:id="217" w:name="_Toc475016983"/>
                              <w:bookmarkStart w:id="218" w:name="_Toc507396732"/>
                              <w:r w:rsidRPr="00D157C9">
                                <w:rPr>
                                  <w:szCs w:val="22"/>
                                </w:rPr>
                                <w:t>Weekly performance reviews</w:t>
                              </w:r>
                              <w:bookmarkEnd w:id="212"/>
                              <w:bookmarkEnd w:id="213"/>
                              <w:bookmarkEnd w:id="214"/>
                              <w:bookmarkEnd w:id="215"/>
                              <w:bookmarkEnd w:id="216"/>
                              <w:bookmarkEnd w:id="217"/>
                              <w:bookmarkEnd w:id="218"/>
                            </w:p>
                            <w:p w14:paraId="72079977"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219" w:name="_Toc445278554"/>
                              <w:bookmarkStart w:id="220" w:name="_Toc447118668"/>
                              <w:bookmarkStart w:id="221" w:name="_Toc466277028"/>
                              <w:bookmarkStart w:id="222" w:name="_Toc469735476"/>
                              <w:bookmarkStart w:id="223" w:name="_Toc474892762"/>
                              <w:bookmarkStart w:id="224" w:name="_Toc475016984"/>
                              <w:bookmarkStart w:id="225" w:name="_Toc507396733"/>
                              <w:r w:rsidRPr="00D157C9">
                                <w:rPr>
                                  <w:szCs w:val="22"/>
                                </w:rPr>
                                <w:t>Bi-annual senior management meetings</w:t>
                              </w:r>
                              <w:bookmarkEnd w:id="219"/>
                              <w:bookmarkEnd w:id="220"/>
                              <w:bookmarkEnd w:id="221"/>
                              <w:bookmarkEnd w:id="222"/>
                              <w:bookmarkEnd w:id="223"/>
                              <w:bookmarkEnd w:id="224"/>
                              <w:bookmarkEnd w:id="225"/>
                            </w:p>
                            <w:p w14:paraId="28975215"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226" w:name="_Toc445278555"/>
                              <w:bookmarkStart w:id="227" w:name="_Toc447118669"/>
                              <w:bookmarkStart w:id="228" w:name="_Toc466277029"/>
                              <w:bookmarkStart w:id="229" w:name="_Toc469735477"/>
                              <w:bookmarkStart w:id="230" w:name="_Toc474892763"/>
                              <w:bookmarkStart w:id="231" w:name="_Toc475016985"/>
                              <w:bookmarkStart w:id="232" w:name="_Toc507396734"/>
                              <w:r w:rsidRPr="00D157C9">
                                <w:rPr>
                                  <w:szCs w:val="22"/>
                                </w:rPr>
                                <w:t>Remedial action for anomalies</w:t>
                              </w:r>
                              <w:bookmarkEnd w:id="226"/>
                              <w:bookmarkEnd w:id="227"/>
                              <w:bookmarkEnd w:id="228"/>
                              <w:bookmarkEnd w:id="229"/>
                              <w:bookmarkEnd w:id="230"/>
                              <w:bookmarkEnd w:id="231"/>
                              <w:bookmarkEnd w:id="232"/>
                            </w:p>
                            <w:p w14:paraId="5034C02D"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233" w:name="_Toc445278556"/>
                              <w:bookmarkStart w:id="234" w:name="_Toc447118670"/>
                              <w:bookmarkStart w:id="235" w:name="_Toc466277030"/>
                              <w:bookmarkStart w:id="236" w:name="_Toc469735478"/>
                              <w:bookmarkStart w:id="237" w:name="_Toc474892764"/>
                              <w:bookmarkStart w:id="238" w:name="_Toc475016986"/>
                              <w:bookmarkStart w:id="239" w:name="_Toc507396735"/>
                              <w:r w:rsidRPr="00D157C9">
                                <w:rPr>
                                  <w:szCs w:val="22"/>
                                </w:rPr>
                                <w:t>Professionalism in relating</w:t>
                              </w:r>
                              <w:bookmarkEnd w:id="233"/>
                              <w:bookmarkEnd w:id="234"/>
                              <w:bookmarkEnd w:id="235"/>
                              <w:bookmarkEnd w:id="236"/>
                              <w:bookmarkEnd w:id="237"/>
                              <w:bookmarkEnd w:id="238"/>
                              <w:bookmarkEnd w:id="239"/>
                            </w:p>
                            <w:p w14:paraId="12BD624E"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240" w:name="_Toc445278557"/>
                              <w:bookmarkStart w:id="241" w:name="_Toc447118671"/>
                              <w:bookmarkStart w:id="242" w:name="_Toc466277031"/>
                              <w:bookmarkStart w:id="243" w:name="_Toc469735479"/>
                              <w:bookmarkStart w:id="244" w:name="_Toc474892765"/>
                              <w:bookmarkStart w:id="245" w:name="_Toc475016987"/>
                              <w:bookmarkStart w:id="246" w:name="_Toc507396736"/>
                              <w:r w:rsidRPr="00D157C9">
                                <w:rPr>
                                  <w:szCs w:val="22"/>
                                </w:rPr>
                                <w:t>Positive and constructive feedback</w:t>
                              </w:r>
                              <w:bookmarkEnd w:id="240"/>
                              <w:bookmarkEnd w:id="241"/>
                              <w:bookmarkEnd w:id="242"/>
                              <w:bookmarkEnd w:id="243"/>
                              <w:bookmarkEnd w:id="244"/>
                              <w:bookmarkEnd w:id="245"/>
                              <w:bookmarkEnd w:id="246"/>
                            </w:p>
                            <w:p w14:paraId="067109A7" w14:textId="77777777" w:rsidR="003D0403" w:rsidRDefault="003D0403" w:rsidP="00C941D8"/>
                          </w:txbxContent>
                        </wps:txbx>
                        <wps:bodyPr rot="0" vert="horz" wrap="square" lIns="91440" tIns="45720" rIns="91440" bIns="45720" anchor="t" anchorCtr="0" upright="1">
                          <a:noAutofit/>
                        </wps:bodyPr>
                      </wps:wsp>
                      <wps:wsp>
                        <wps:cNvPr id="8" name="Text Box 7"/>
                        <wps:cNvSpPr txBox="1">
                          <a:spLocks noChangeArrowheads="1"/>
                        </wps:cNvSpPr>
                        <wps:spPr bwMode="auto">
                          <a:xfrm>
                            <a:off x="571" y="30194"/>
                            <a:ext cx="25089" cy="11811"/>
                          </a:xfrm>
                          <a:prstGeom prst="rect">
                            <a:avLst/>
                          </a:prstGeom>
                          <a:solidFill>
                            <a:srgbClr val="FFFFFF"/>
                          </a:solidFill>
                          <a:ln w="9525">
                            <a:solidFill>
                              <a:srgbClr val="000000"/>
                            </a:solidFill>
                            <a:miter lim="800000"/>
                            <a:headEnd/>
                            <a:tailEnd/>
                          </a:ln>
                        </wps:spPr>
                        <wps:txbx>
                          <w:txbxContent>
                            <w:p w14:paraId="4D93BFE9" w14:textId="77777777" w:rsidR="003D0403" w:rsidRDefault="003D0403" w:rsidP="00C941D8">
                              <w:pPr>
                                <w:rPr>
                                  <w:b/>
                                  <w:bCs/>
                                  <w:sz w:val="22"/>
                                  <w:szCs w:val="22"/>
                                </w:rPr>
                              </w:pPr>
                              <w:r>
                                <w:rPr>
                                  <w:b/>
                                  <w:bCs/>
                                  <w:sz w:val="22"/>
                                  <w:szCs w:val="22"/>
                                </w:rPr>
                                <w:t>Contract administration and monitoring</w:t>
                              </w:r>
                            </w:p>
                            <w:p w14:paraId="383630B3" w14:textId="77777777" w:rsidR="003D0403" w:rsidRPr="00F86AB8" w:rsidRDefault="003D0403" w:rsidP="00C941D8">
                              <w:pPr>
                                <w:pStyle w:val="ListParagraph"/>
                                <w:widowControl/>
                                <w:numPr>
                                  <w:ilvl w:val="0"/>
                                  <w:numId w:val="7"/>
                                </w:numPr>
                                <w:autoSpaceDE/>
                                <w:autoSpaceDN/>
                                <w:adjustRightInd/>
                                <w:spacing w:before="100" w:beforeAutospacing="1" w:after="100" w:afterAutospacing="1"/>
                                <w:jc w:val="both"/>
                                <w:outlineLvl w:val="0"/>
                                <w:rPr>
                                  <w:szCs w:val="22"/>
                                </w:rPr>
                              </w:pPr>
                              <w:bookmarkStart w:id="247" w:name="_Toc445278558"/>
                              <w:bookmarkStart w:id="248" w:name="_Toc447118672"/>
                              <w:bookmarkStart w:id="249" w:name="_Toc466277032"/>
                              <w:bookmarkStart w:id="250" w:name="_Toc469735480"/>
                              <w:bookmarkStart w:id="251" w:name="_Toc474892766"/>
                              <w:bookmarkStart w:id="252" w:name="_Toc475016988"/>
                              <w:bookmarkStart w:id="253" w:name="_Toc507396737"/>
                              <w:r w:rsidRPr="00F86AB8">
                                <w:rPr>
                                  <w:szCs w:val="22"/>
                                </w:rPr>
                                <w:t>Holding suppliers to account</w:t>
                              </w:r>
                              <w:bookmarkEnd w:id="247"/>
                              <w:bookmarkEnd w:id="248"/>
                              <w:bookmarkEnd w:id="249"/>
                              <w:bookmarkEnd w:id="250"/>
                              <w:bookmarkEnd w:id="251"/>
                              <w:bookmarkEnd w:id="252"/>
                              <w:bookmarkEnd w:id="253"/>
                            </w:p>
                            <w:p w14:paraId="11F721D1" w14:textId="77777777" w:rsidR="003D0403" w:rsidRPr="00F86AB8" w:rsidRDefault="003D0403" w:rsidP="00C941D8">
                              <w:pPr>
                                <w:pStyle w:val="ListParagraph"/>
                                <w:widowControl/>
                                <w:numPr>
                                  <w:ilvl w:val="0"/>
                                  <w:numId w:val="7"/>
                                </w:numPr>
                                <w:autoSpaceDE/>
                                <w:autoSpaceDN/>
                                <w:adjustRightInd/>
                                <w:spacing w:before="100" w:beforeAutospacing="1" w:after="100" w:afterAutospacing="1"/>
                                <w:jc w:val="both"/>
                                <w:outlineLvl w:val="0"/>
                                <w:rPr>
                                  <w:szCs w:val="22"/>
                                </w:rPr>
                              </w:pPr>
                              <w:bookmarkStart w:id="254" w:name="_Toc445278559"/>
                              <w:bookmarkStart w:id="255" w:name="_Toc447118673"/>
                              <w:bookmarkStart w:id="256" w:name="_Toc466277033"/>
                              <w:bookmarkStart w:id="257" w:name="_Toc469735481"/>
                              <w:bookmarkStart w:id="258" w:name="_Toc474892767"/>
                              <w:bookmarkStart w:id="259" w:name="_Toc475016989"/>
                              <w:bookmarkStart w:id="260" w:name="_Toc507396738"/>
                              <w:r w:rsidRPr="00F86AB8">
                                <w:rPr>
                                  <w:szCs w:val="22"/>
                                </w:rPr>
                                <w:t>Use of performance standards</w:t>
                              </w:r>
                              <w:bookmarkEnd w:id="254"/>
                              <w:bookmarkEnd w:id="255"/>
                              <w:bookmarkEnd w:id="256"/>
                              <w:bookmarkEnd w:id="257"/>
                              <w:bookmarkEnd w:id="258"/>
                              <w:bookmarkEnd w:id="259"/>
                              <w:bookmarkEnd w:id="260"/>
                            </w:p>
                            <w:p w14:paraId="50D8F9C9" w14:textId="77777777" w:rsidR="003D0403" w:rsidRPr="008C0081" w:rsidRDefault="003D0403" w:rsidP="00C941D8">
                              <w:pPr>
                                <w:pStyle w:val="ListParagraph"/>
                                <w:widowControl/>
                                <w:numPr>
                                  <w:ilvl w:val="0"/>
                                  <w:numId w:val="7"/>
                                </w:numPr>
                                <w:autoSpaceDE/>
                                <w:autoSpaceDN/>
                                <w:adjustRightInd/>
                                <w:spacing w:before="100" w:beforeAutospacing="1" w:after="100" w:afterAutospacing="1"/>
                                <w:jc w:val="both"/>
                                <w:outlineLvl w:val="0"/>
                                <w:rPr>
                                  <w:szCs w:val="22"/>
                                </w:rPr>
                              </w:pPr>
                              <w:bookmarkStart w:id="261" w:name="_Toc445278560"/>
                              <w:bookmarkStart w:id="262" w:name="_Toc447118674"/>
                              <w:bookmarkStart w:id="263" w:name="_Toc466277034"/>
                              <w:bookmarkStart w:id="264" w:name="_Toc469735482"/>
                              <w:bookmarkStart w:id="265" w:name="_Toc474892768"/>
                              <w:bookmarkStart w:id="266" w:name="_Toc475016990"/>
                              <w:bookmarkStart w:id="267" w:name="_Toc507396739"/>
                              <w:r>
                                <w:rPr>
                                  <w:szCs w:val="22"/>
                                </w:rPr>
                                <w:t>Designated office for checks</w:t>
                              </w:r>
                              <w:bookmarkEnd w:id="261"/>
                              <w:bookmarkEnd w:id="262"/>
                              <w:bookmarkEnd w:id="263"/>
                              <w:bookmarkEnd w:id="264"/>
                              <w:bookmarkEnd w:id="265"/>
                              <w:bookmarkEnd w:id="266"/>
                              <w:bookmarkEnd w:id="267"/>
                            </w:p>
                          </w:txbxContent>
                        </wps:txbx>
                        <wps:bodyPr rot="0" vert="horz" wrap="square" lIns="91440" tIns="45720" rIns="91440" bIns="45720" anchor="t" anchorCtr="0" upright="1">
                          <a:noAutofit/>
                        </wps:bodyPr>
                      </wps:wsp>
                      <wps:wsp>
                        <wps:cNvPr id="9" name="Text Box 8"/>
                        <wps:cNvSpPr txBox="1">
                          <a:spLocks noChangeArrowheads="1"/>
                        </wps:cNvSpPr>
                        <wps:spPr bwMode="auto">
                          <a:xfrm>
                            <a:off x="31718" y="9594"/>
                            <a:ext cx="18859" cy="18161"/>
                          </a:xfrm>
                          <a:prstGeom prst="rect">
                            <a:avLst/>
                          </a:prstGeom>
                          <a:solidFill>
                            <a:srgbClr val="FFFFFF"/>
                          </a:solidFill>
                          <a:ln w="9525">
                            <a:solidFill>
                              <a:srgbClr val="000000"/>
                            </a:solidFill>
                            <a:miter lim="800000"/>
                            <a:headEnd/>
                            <a:tailEnd/>
                          </a:ln>
                        </wps:spPr>
                        <wps:txbx>
                          <w:txbxContent>
                            <w:p w14:paraId="4B34E951" w14:textId="77777777" w:rsidR="003D0403" w:rsidRPr="00B37338" w:rsidRDefault="003D0403" w:rsidP="00C941D8">
                              <w:pPr>
                                <w:rPr>
                                  <w:b/>
                                  <w:bCs/>
                                  <w:sz w:val="22"/>
                                  <w:szCs w:val="22"/>
                                </w:rPr>
                              </w:pPr>
                              <w:r>
                                <w:rPr>
                                  <w:b/>
                                  <w:bCs/>
                                  <w:sz w:val="22"/>
                                  <w:szCs w:val="22"/>
                                </w:rPr>
                                <w:t>Project Performance</w:t>
                              </w:r>
                            </w:p>
                            <w:p w14:paraId="47E7B84B" w14:textId="77777777" w:rsidR="003D0403" w:rsidRPr="00B37338" w:rsidRDefault="003D0403" w:rsidP="00C941D8">
                              <w:pPr>
                                <w:rPr>
                                  <w:b/>
                                  <w:bCs/>
                                  <w:sz w:val="22"/>
                                  <w:szCs w:val="22"/>
                                </w:rPr>
                              </w:pPr>
                            </w:p>
                            <w:p w14:paraId="1F95F65B" w14:textId="77777777" w:rsidR="003D0403" w:rsidRDefault="003D0403" w:rsidP="00C941D8">
                              <w:pPr>
                                <w:rPr>
                                  <w:sz w:val="22"/>
                                  <w:szCs w:val="22"/>
                                </w:rPr>
                              </w:pPr>
                              <w:r>
                                <w:rPr>
                                  <w:sz w:val="22"/>
                                  <w:szCs w:val="22"/>
                                </w:rPr>
                                <w:t>Meeting schedules</w:t>
                              </w:r>
                            </w:p>
                            <w:p w14:paraId="5718C41E" w14:textId="77777777" w:rsidR="003D0403" w:rsidRDefault="003D0403" w:rsidP="00C941D8">
                              <w:pPr>
                                <w:rPr>
                                  <w:sz w:val="22"/>
                                  <w:szCs w:val="22"/>
                                </w:rPr>
                              </w:pPr>
                              <w:r>
                                <w:rPr>
                                  <w:sz w:val="22"/>
                                  <w:szCs w:val="22"/>
                                </w:rPr>
                                <w:t>Quality deliverables</w:t>
                              </w:r>
                            </w:p>
                            <w:p w14:paraId="6C28A28A" w14:textId="77777777" w:rsidR="003D0403" w:rsidRDefault="003D0403" w:rsidP="00C941D8">
                              <w:pPr>
                                <w:rPr>
                                  <w:sz w:val="22"/>
                                  <w:szCs w:val="22"/>
                                </w:rPr>
                              </w:pPr>
                              <w:r>
                                <w:rPr>
                                  <w:sz w:val="22"/>
                                  <w:szCs w:val="22"/>
                                </w:rPr>
                                <w:t>Beneficiary satisfaction</w:t>
                              </w:r>
                            </w:p>
                            <w:p w14:paraId="6DF07AB2" w14:textId="77777777" w:rsidR="003D0403" w:rsidRDefault="003D0403" w:rsidP="00C941D8">
                              <w:pPr>
                                <w:rPr>
                                  <w:sz w:val="22"/>
                                  <w:szCs w:val="22"/>
                                </w:rPr>
                              </w:pPr>
                              <w:r>
                                <w:rPr>
                                  <w:sz w:val="22"/>
                                  <w:szCs w:val="22"/>
                                </w:rPr>
                                <w:t>Increased beneficiary outreach</w:t>
                              </w:r>
                            </w:p>
                            <w:p w14:paraId="3D9FF487" w14:textId="77777777" w:rsidR="003D0403" w:rsidRDefault="003D0403" w:rsidP="00C941D8">
                              <w:pPr>
                                <w:rPr>
                                  <w:sz w:val="22"/>
                                  <w:szCs w:val="22"/>
                                </w:rPr>
                              </w:pPr>
                              <w:r>
                                <w:rPr>
                                  <w:sz w:val="22"/>
                                  <w:szCs w:val="22"/>
                                </w:rPr>
                                <w:t>Sustainable project outcomes</w:t>
                              </w:r>
                            </w:p>
                            <w:p w14:paraId="3C74AE3E" w14:textId="77777777" w:rsidR="003D0403" w:rsidRDefault="003D0403" w:rsidP="00C941D8">
                              <w:pPr>
                                <w:rPr>
                                  <w:sz w:val="22"/>
                                  <w:szCs w:val="22"/>
                                </w:rPr>
                              </w:pPr>
                              <w:r>
                                <w:rPr>
                                  <w:sz w:val="22"/>
                                  <w:szCs w:val="22"/>
                                </w:rPr>
                                <w:t>Increased beneficiary participation</w:t>
                              </w:r>
                            </w:p>
                            <w:p w14:paraId="634D5A23" w14:textId="77777777" w:rsidR="003D0403" w:rsidRDefault="003D0403" w:rsidP="00C941D8">
                              <w:pPr>
                                <w:rPr>
                                  <w:sz w:val="22"/>
                                  <w:szCs w:val="22"/>
                                </w:rPr>
                              </w:pPr>
                            </w:p>
                            <w:p w14:paraId="2987D3D9" w14:textId="77777777" w:rsidR="003D0403" w:rsidRDefault="003D0403" w:rsidP="00C941D8">
                              <w:pPr>
                                <w:rPr>
                                  <w:sz w:val="22"/>
                                  <w:szCs w:val="22"/>
                                </w:rPr>
                              </w:pPr>
                            </w:p>
                            <w:p w14:paraId="5AD6EB38" w14:textId="77777777" w:rsidR="003D0403" w:rsidRDefault="003D0403" w:rsidP="00C941D8">
                              <w:pPr>
                                <w:rPr>
                                  <w:sz w:val="22"/>
                                  <w:szCs w:val="22"/>
                                </w:rPr>
                              </w:pPr>
                            </w:p>
                            <w:p w14:paraId="020AB6D0" w14:textId="77777777" w:rsidR="003D0403" w:rsidRPr="00B37338" w:rsidRDefault="003D0403" w:rsidP="00C941D8">
                              <w:pPr>
                                <w:rPr>
                                  <w:sz w:val="22"/>
                                  <w:szCs w:val="22"/>
                                </w:rPr>
                              </w:pPr>
                            </w:p>
                            <w:p w14:paraId="7013F984" w14:textId="77777777" w:rsidR="003D0403" w:rsidRDefault="003D0403" w:rsidP="00C941D8"/>
                          </w:txbxContent>
                        </wps:txbx>
                        <wps:bodyPr rot="0" vert="horz" wrap="square" lIns="91440" tIns="45720" rIns="91440" bIns="45720" anchor="t" anchorCtr="0" upright="1">
                          <a:noAutofit/>
                        </wps:bodyPr>
                      </wps:wsp>
                      <wps:wsp>
                        <wps:cNvPr id="10" name="Line 9"/>
                        <wps:cNvCnPr>
                          <a:cxnSpLocks noChangeShapeType="1"/>
                        </wps:cNvCnPr>
                        <wps:spPr bwMode="auto">
                          <a:xfrm>
                            <a:off x="25654" y="5353"/>
                            <a:ext cx="3048" cy="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10"/>
                        <wps:cNvCnPr>
                          <a:cxnSpLocks noChangeShapeType="1"/>
                        </wps:cNvCnPr>
                        <wps:spPr bwMode="auto">
                          <a:xfrm>
                            <a:off x="25660" y="23056"/>
                            <a:ext cx="3048" cy="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25660" y="35064"/>
                            <a:ext cx="3048" cy="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12"/>
                        <wps:cNvCnPr>
                          <a:cxnSpLocks noChangeShapeType="1"/>
                        </wps:cNvCnPr>
                        <wps:spPr bwMode="auto">
                          <a:xfrm>
                            <a:off x="28822" y="21177"/>
                            <a:ext cx="2896" cy="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3"/>
                        <wps:cNvCnPr>
                          <a:cxnSpLocks noChangeShapeType="1"/>
                        </wps:cNvCnPr>
                        <wps:spPr bwMode="auto">
                          <a:xfrm flipV="1">
                            <a:off x="28702" y="5346"/>
                            <a:ext cx="6" cy="297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Canvas 11" o:spid="_x0000_s1026" style="width:440.25pt;height:337.5pt;mso-position-horizontal-relative:char;mso-position-vertical-relative:line" coordsize="55911,42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">
                <v:rect id="AutoShape 20" o:spid="_x0000_s1027" style="position:absolute;width:55911;height:42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l4n8YA&#10;AADaAAAADwAAAGRycy9kb3ducmV2LnhtbESPT2sCMRTE70K/Q3iFXkSzLdTq1ihtUVDpxT9Ye3ts&#10;XndXNy9Lkur67Y0geBxm5jfMcNyYShzJ+dKyguduAoI4s7rkXMFmPe30QfiArLGyTArO5GE8emgN&#10;MdX2xEs6rkIuIoR9igqKEOpUSp8VZNB3bU0cvT/rDIYoXS61w1OEm0q+JElPGiw5LhRY01dB2WH1&#10;bxR8/ywHg7dfN29/7vOtX/R3E653Sj09Nh/vIAI14R6+tWdawStcr8QbIE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l4n8YAAADaAAAADwAAAAAAAAAAAAAAAACYAgAAZHJz&#10;L2Rvd25yZXYueG1sUEsFBgAAAAAEAAQA9QAAAIsDAAAAAA==&#10;" fillcolor="#c4bc96" stroked="f">
                  <o:lock v:ext="edit" aspectratio="t"/>
                </v:rect>
                <v:shapetype id="_x0000_t202" coordsize="21600,21600" o:spt="202" path="m,l,21600r21600,l21600,xe">
                  <v:stroke joinstyle="miter"/>
                  <v:path gradientshapeok="t" o:connecttype="rect"/>
                </v:shapetype>
                <v:shape id="Text Box 5" o:spid="_x0000_s1028" type="#_x0000_t202" style="position:absolute;left:571;top:679;width:25083;height:14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14:paraId="428D18C3" w14:textId="77777777" w:rsidR="003D0403" w:rsidRDefault="003D0403" w:rsidP="00C941D8">
                        <w:pPr>
                          <w:rPr>
                            <w:b/>
                            <w:bCs/>
                            <w:sz w:val="22"/>
                            <w:szCs w:val="22"/>
                          </w:rPr>
                        </w:pPr>
                        <w:r>
                          <w:rPr>
                            <w:b/>
                            <w:bCs/>
                            <w:sz w:val="22"/>
                            <w:szCs w:val="22"/>
                          </w:rPr>
                          <w:t>Contract Delivery Management</w:t>
                        </w:r>
                      </w:p>
                      <w:p w14:paraId="39FBB746" w14:textId="77777777" w:rsidR="003D0403" w:rsidRPr="00DA75A7" w:rsidRDefault="003D0403" w:rsidP="00C941D8">
                        <w:pPr>
                          <w:pStyle w:val="ListParagraph"/>
                          <w:widowControl/>
                          <w:numPr>
                            <w:ilvl w:val="0"/>
                            <w:numId w:val="5"/>
                          </w:numPr>
                          <w:autoSpaceDE/>
                          <w:autoSpaceDN/>
                          <w:adjustRightInd/>
                          <w:spacing w:before="100" w:beforeAutospacing="1" w:after="100" w:afterAutospacing="1"/>
                          <w:jc w:val="both"/>
                          <w:outlineLvl w:val="0"/>
                          <w:rPr>
                            <w:bCs/>
                          </w:rPr>
                        </w:pPr>
                        <w:bookmarkStart w:id="268" w:name="_Toc474892756"/>
                        <w:bookmarkStart w:id="269" w:name="_Toc475016978"/>
                        <w:bookmarkStart w:id="270" w:name="_Toc507396727"/>
                        <w:r w:rsidRPr="00DA75A7">
                          <w:rPr>
                            <w:bCs/>
                          </w:rPr>
                          <w:t>Reminders for on time supplies</w:t>
                        </w:r>
                        <w:bookmarkEnd w:id="268"/>
                        <w:bookmarkEnd w:id="269"/>
                        <w:bookmarkEnd w:id="270"/>
                      </w:p>
                      <w:p w14:paraId="08B2C862" w14:textId="77777777" w:rsidR="003D0403" w:rsidRPr="00DA75A7" w:rsidRDefault="003D0403" w:rsidP="00C941D8">
                        <w:pPr>
                          <w:pStyle w:val="ListParagraph"/>
                          <w:widowControl/>
                          <w:numPr>
                            <w:ilvl w:val="0"/>
                            <w:numId w:val="5"/>
                          </w:numPr>
                          <w:autoSpaceDE/>
                          <w:autoSpaceDN/>
                          <w:adjustRightInd/>
                          <w:spacing w:before="100" w:beforeAutospacing="1" w:after="100" w:afterAutospacing="1"/>
                          <w:jc w:val="both"/>
                          <w:outlineLvl w:val="0"/>
                          <w:rPr>
                            <w:bCs/>
                          </w:rPr>
                        </w:pPr>
                        <w:bookmarkStart w:id="271" w:name="_Toc445278549"/>
                        <w:bookmarkStart w:id="272" w:name="_Toc447118663"/>
                        <w:bookmarkStart w:id="273" w:name="_Toc466277023"/>
                        <w:bookmarkStart w:id="274" w:name="_Toc469735471"/>
                        <w:bookmarkStart w:id="275" w:name="_Toc474892757"/>
                        <w:bookmarkStart w:id="276" w:name="_Toc475016979"/>
                        <w:bookmarkStart w:id="277" w:name="_Toc507396728"/>
                        <w:r w:rsidRPr="00DA75A7">
                          <w:rPr>
                            <w:bCs/>
                          </w:rPr>
                          <w:t>Follow ups on Schedules made</w:t>
                        </w:r>
                        <w:bookmarkEnd w:id="271"/>
                        <w:bookmarkEnd w:id="272"/>
                        <w:bookmarkEnd w:id="273"/>
                        <w:bookmarkEnd w:id="274"/>
                        <w:bookmarkEnd w:id="275"/>
                        <w:bookmarkEnd w:id="276"/>
                        <w:bookmarkEnd w:id="277"/>
                      </w:p>
                      <w:p w14:paraId="4DBE03CF" w14:textId="77777777" w:rsidR="003D0403" w:rsidRPr="00DA75A7" w:rsidRDefault="003D0403" w:rsidP="00C941D8">
                        <w:pPr>
                          <w:pStyle w:val="ListParagraph"/>
                          <w:widowControl/>
                          <w:numPr>
                            <w:ilvl w:val="0"/>
                            <w:numId w:val="5"/>
                          </w:numPr>
                          <w:autoSpaceDE/>
                          <w:autoSpaceDN/>
                          <w:adjustRightInd/>
                          <w:spacing w:before="100" w:beforeAutospacing="1" w:after="100" w:afterAutospacing="1"/>
                          <w:jc w:val="both"/>
                          <w:outlineLvl w:val="0"/>
                          <w:rPr>
                            <w:bCs/>
                          </w:rPr>
                        </w:pPr>
                        <w:bookmarkStart w:id="278" w:name="_Toc445278550"/>
                        <w:bookmarkStart w:id="279" w:name="_Toc447118664"/>
                        <w:bookmarkStart w:id="280" w:name="_Toc466277024"/>
                        <w:bookmarkStart w:id="281" w:name="_Toc469735472"/>
                        <w:bookmarkStart w:id="282" w:name="_Toc474892758"/>
                        <w:bookmarkStart w:id="283" w:name="_Toc475016980"/>
                        <w:bookmarkStart w:id="284" w:name="_Toc507396729"/>
                        <w:r w:rsidRPr="00DA75A7">
                          <w:rPr>
                            <w:bCs/>
                          </w:rPr>
                          <w:t>Inspection of supplies</w:t>
                        </w:r>
                        <w:bookmarkEnd w:id="278"/>
                        <w:bookmarkEnd w:id="279"/>
                        <w:bookmarkEnd w:id="280"/>
                        <w:bookmarkEnd w:id="281"/>
                        <w:bookmarkEnd w:id="282"/>
                        <w:bookmarkEnd w:id="283"/>
                        <w:bookmarkEnd w:id="284"/>
                      </w:p>
                      <w:p w14:paraId="0DA4FC7C" w14:textId="77777777" w:rsidR="003D0403" w:rsidRPr="00DA75A7" w:rsidRDefault="003D0403" w:rsidP="00C941D8">
                        <w:pPr>
                          <w:pStyle w:val="ListParagraph"/>
                          <w:widowControl/>
                          <w:numPr>
                            <w:ilvl w:val="0"/>
                            <w:numId w:val="5"/>
                          </w:numPr>
                          <w:autoSpaceDE/>
                          <w:autoSpaceDN/>
                          <w:adjustRightInd/>
                          <w:spacing w:before="100" w:beforeAutospacing="1" w:after="100" w:afterAutospacing="1"/>
                          <w:jc w:val="both"/>
                          <w:outlineLvl w:val="0"/>
                          <w:rPr>
                            <w:bCs/>
                          </w:rPr>
                        </w:pPr>
                        <w:bookmarkStart w:id="285" w:name="_Toc445278551"/>
                        <w:bookmarkStart w:id="286" w:name="_Toc447118665"/>
                        <w:bookmarkStart w:id="287" w:name="_Toc466277025"/>
                        <w:bookmarkStart w:id="288" w:name="_Toc469735473"/>
                        <w:bookmarkStart w:id="289" w:name="_Toc474892759"/>
                        <w:bookmarkStart w:id="290" w:name="_Toc475016981"/>
                        <w:bookmarkStart w:id="291" w:name="_Toc507396730"/>
                        <w:r w:rsidRPr="00DA75A7">
                          <w:rPr>
                            <w:bCs/>
                          </w:rPr>
                          <w:t>Progress and compliance metrics in use</w:t>
                        </w:r>
                        <w:bookmarkEnd w:id="285"/>
                        <w:bookmarkEnd w:id="286"/>
                        <w:bookmarkEnd w:id="287"/>
                        <w:bookmarkEnd w:id="288"/>
                        <w:bookmarkEnd w:id="289"/>
                        <w:bookmarkEnd w:id="290"/>
                        <w:bookmarkEnd w:id="291"/>
                      </w:p>
                      <w:p w14:paraId="0D76E430" w14:textId="77777777" w:rsidR="003D0403" w:rsidRDefault="003D0403" w:rsidP="00C941D8">
                        <w:pPr>
                          <w:rPr>
                            <w:b/>
                            <w:bCs/>
                            <w:sz w:val="22"/>
                            <w:szCs w:val="22"/>
                          </w:rPr>
                        </w:pPr>
                      </w:p>
                      <w:p w14:paraId="251CAF53" w14:textId="77777777" w:rsidR="003D0403" w:rsidRDefault="003D0403" w:rsidP="00C941D8">
                        <w:pPr>
                          <w:rPr>
                            <w:b/>
                            <w:bCs/>
                            <w:sz w:val="22"/>
                            <w:szCs w:val="22"/>
                          </w:rPr>
                        </w:pPr>
                      </w:p>
                      <w:p w14:paraId="587ECB3B" w14:textId="77777777" w:rsidR="003D0403" w:rsidRDefault="003D0403" w:rsidP="00C941D8">
                        <w:pPr>
                          <w:rPr>
                            <w:b/>
                            <w:bCs/>
                            <w:sz w:val="22"/>
                            <w:szCs w:val="22"/>
                          </w:rPr>
                        </w:pPr>
                      </w:p>
                      <w:p w14:paraId="13478C99" w14:textId="77777777" w:rsidR="003D0403" w:rsidRPr="00B37338" w:rsidRDefault="003D0403" w:rsidP="00C941D8">
                        <w:pPr>
                          <w:rPr>
                            <w:b/>
                            <w:bCs/>
                            <w:sz w:val="22"/>
                            <w:szCs w:val="22"/>
                          </w:rPr>
                        </w:pPr>
                      </w:p>
                      <w:p w14:paraId="3AE98E38" w14:textId="77777777" w:rsidR="003D0403" w:rsidRDefault="003D0403" w:rsidP="00C941D8"/>
                    </w:txbxContent>
                  </v:textbox>
                </v:shape>
                <v:shape id="Text Box 6" o:spid="_x0000_s1029" type="#_x0000_t202" style="position:absolute;left:571;top:16008;width:25089;height:13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14:paraId="36A9899D" w14:textId="77777777" w:rsidR="003D0403" w:rsidRDefault="003D0403" w:rsidP="00C941D8">
                        <w:pPr>
                          <w:contextualSpacing/>
                          <w:rPr>
                            <w:b/>
                            <w:bCs/>
                            <w:sz w:val="22"/>
                            <w:szCs w:val="22"/>
                          </w:rPr>
                        </w:pPr>
                        <w:r>
                          <w:rPr>
                            <w:b/>
                            <w:bCs/>
                            <w:sz w:val="22"/>
                            <w:szCs w:val="22"/>
                          </w:rPr>
                          <w:t>Contract Relationship Management</w:t>
                        </w:r>
                      </w:p>
                      <w:p w14:paraId="21112354"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292" w:name="_Toc445278552"/>
                        <w:bookmarkStart w:id="293" w:name="_Toc447118666"/>
                        <w:bookmarkStart w:id="294" w:name="_Toc466277026"/>
                        <w:bookmarkStart w:id="295" w:name="_Toc469735474"/>
                        <w:bookmarkStart w:id="296" w:name="_Toc474892760"/>
                        <w:bookmarkStart w:id="297" w:name="_Toc475016982"/>
                        <w:bookmarkStart w:id="298" w:name="_Toc507396731"/>
                        <w:r w:rsidRPr="00D157C9">
                          <w:rPr>
                            <w:szCs w:val="22"/>
                          </w:rPr>
                          <w:t>Informal and formal meetings</w:t>
                        </w:r>
                        <w:bookmarkEnd w:id="292"/>
                        <w:bookmarkEnd w:id="293"/>
                        <w:bookmarkEnd w:id="294"/>
                        <w:bookmarkEnd w:id="295"/>
                        <w:bookmarkEnd w:id="296"/>
                        <w:bookmarkEnd w:id="297"/>
                        <w:bookmarkEnd w:id="298"/>
                      </w:p>
                      <w:p w14:paraId="29851872"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299" w:name="_Toc445278553"/>
                        <w:bookmarkStart w:id="300" w:name="_Toc447118667"/>
                        <w:bookmarkStart w:id="301" w:name="_Toc466277027"/>
                        <w:bookmarkStart w:id="302" w:name="_Toc469735475"/>
                        <w:bookmarkStart w:id="303" w:name="_Toc474892761"/>
                        <w:bookmarkStart w:id="304" w:name="_Toc475016983"/>
                        <w:bookmarkStart w:id="305" w:name="_Toc507396732"/>
                        <w:r w:rsidRPr="00D157C9">
                          <w:rPr>
                            <w:szCs w:val="22"/>
                          </w:rPr>
                          <w:t>Weekly performance reviews</w:t>
                        </w:r>
                        <w:bookmarkEnd w:id="299"/>
                        <w:bookmarkEnd w:id="300"/>
                        <w:bookmarkEnd w:id="301"/>
                        <w:bookmarkEnd w:id="302"/>
                        <w:bookmarkEnd w:id="303"/>
                        <w:bookmarkEnd w:id="304"/>
                        <w:bookmarkEnd w:id="305"/>
                      </w:p>
                      <w:p w14:paraId="72079977"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306" w:name="_Toc445278554"/>
                        <w:bookmarkStart w:id="307" w:name="_Toc447118668"/>
                        <w:bookmarkStart w:id="308" w:name="_Toc466277028"/>
                        <w:bookmarkStart w:id="309" w:name="_Toc469735476"/>
                        <w:bookmarkStart w:id="310" w:name="_Toc474892762"/>
                        <w:bookmarkStart w:id="311" w:name="_Toc475016984"/>
                        <w:bookmarkStart w:id="312" w:name="_Toc507396733"/>
                        <w:r w:rsidRPr="00D157C9">
                          <w:rPr>
                            <w:szCs w:val="22"/>
                          </w:rPr>
                          <w:t>Bi-annual senior management meetings</w:t>
                        </w:r>
                        <w:bookmarkEnd w:id="306"/>
                        <w:bookmarkEnd w:id="307"/>
                        <w:bookmarkEnd w:id="308"/>
                        <w:bookmarkEnd w:id="309"/>
                        <w:bookmarkEnd w:id="310"/>
                        <w:bookmarkEnd w:id="311"/>
                        <w:bookmarkEnd w:id="312"/>
                      </w:p>
                      <w:p w14:paraId="28975215"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313" w:name="_Toc445278555"/>
                        <w:bookmarkStart w:id="314" w:name="_Toc447118669"/>
                        <w:bookmarkStart w:id="315" w:name="_Toc466277029"/>
                        <w:bookmarkStart w:id="316" w:name="_Toc469735477"/>
                        <w:bookmarkStart w:id="317" w:name="_Toc474892763"/>
                        <w:bookmarkStart w:id="318" w:name="_Toc475016985"/>
                        <w:bookmarkStart w:id="319" w:name="_Toc507396734"/>
                        <w:r w:rsidRPr="00D157C9">
                          <w:rPr>
                            <w:szCs w:val="22"/>
                          </w:rPr>
                          <w:t>Remedial action for anomalies</w:t>
                        </w:r>
                        <w:bookmarkEnd w:id="313"/>
                        <w:bookmarkEnd w:id="314"/>
                        <w:bookmarkEnd w:id="315"/>
                        <w:bookmarkEnd w:id="316"/>
                        <w:bookmarkEnd w:id="317"/>
                        <w:bookmarkEnd w:id="318"/>
                        <w:bookmarkEnd w:id="319"/>
                      </w:p>
                      <w:p w14:paraId="5034C02D"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320" w:name="_Toc445278556"/>
                        <w:bookmarkStart w:id="321" w:name="_Toc447118670"/>
                        <w:bookmarkStart w:id="322" w:name="_Toc466277030"/>
                        <w:bookmarkStart w:id="323" w:name="_Toc469735478"/>
                        <w:bookmarkStart w:id="324" w:name="_Toc474892764"/>
                        <w:bookmarkStart w:id="325" w:name="_Toc475016986"/>
                        <w:bookmarkStart w:id="326" w:name="_Toc507396735"/>
                        <w:r w:rsidRPr="00D157C9">
                          <w:rPr>
                            <w:szCs w:val="22"/>
                          </w:rPr>
                          <w:t>Professionalism in relating</w:t>
                        </w:r>
                        <w:bookmarkEnd w:id="320"/>
                        <w:bookmarkEnd w:id="321"/>
                        <w:bookmarkEnd w:id="322"/>
                        <w:bookmarkEnd w:id="323"/>
                        <w:bookmarkEnd w:id="324"/>
                        <w:bookmarkEnd w:id="325"/>
                        <w:bookmarkEnd w:id="326"/>
                      </w:p>
                      <w:p w14:paraId="12BD624E" w14:textId="77777777" w:rsidR="003D0403" w:rsidRPr="00D157C9" w:rsidRDefault="003D0403" w:rsidP="00C941D8">
                        <w:pPr>
                          <w:pStyle w:val="ListParagraph"/>
                          <w:widowControl/>
                          <w:numPr>
                            <w:ilvl w:val="0"/>
                            <w:numId w:val="6"/>
                          </w:numPr>
                          <w:autoSpaceDE/>
                          <w:autoSpaceDN/>
                          <w:adjustRightInd/>
                          <w:spacing w:before="100" w:beforeAutospacing="1" w:after="100" w:afterAutospacing="1"/>
                          <w:jc w:val="both"/>
                          <w:outlineLvl w:val="0"/>
                          <w:rPr>
                            <w:szCs w:val="22"/>
                          </w:rPr>
                        </w:pPr>
                        <w:bookmarkStart w:id="327" w:name="_Toc445278557"/>
                        <w:bookmarkStart w:id="328" w:name="_Toc447118671"/>
                        <w:bookmarkStart w:id="329" w:name="_Toc466277031"/>
                        <w:bookmarkStart w:id="330" w:name="_Toc469735479"/>
                        <w:bookmarkStart w:id="331" w:name="_Toc474892765"/>
                        <w:bookmarkStart w:id="332" w:name="_Toc475016987"/>
                        <w:bookmarkStart w:id="333" w:name="_Toc507396736"/>
                        <w:r w:rsidRPr="00D157C9">
                          <w:rPr>
                            <w:szCs w:val="22"/>
                          </w:rPr>
                          <w:t>Positive and constructive feedback</w:t>
                        </w:r>
                        <w:bookmarkEnd w:id="327"/>
                        <w:bookmarkEnd w:id="328"/>
                        <w:bookmarkEnd w:id="329"/>
                        <w:bookmarkEnd w:id="330"/>
                        <w:bookmarkEnd w:id="331"/>
                        <w:bookmarkEnd w:id="332"/>
                        <w:bookmarkEnd w:id="333"/>
                      </w:p>
                      <w:p w14:paraId="067109A7" w14:textId="77777777" w:rsidR="003D0403" w:rsidRDefault="003D0403" w:rsidP="00C941D8"/>
                    </w:txbxContent>
                  </v:textbox>
                </v:shape>
                <v:shape id="Text Box 7" o:spid="_x0000_s1030" type="#_x0000_t202" style="position:absolute;left:571;top:30194;width:25089;height:1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14:paraId="4D93BFE9" w14:textId="77777777" w:rsidR="003D0403" w:rsidRDefault="003D0403" w:rsidP="00C941D8">
                        <w:pPr>
                          <w:rPr>
                            <w:b/>
                            <w:bCs/>
                            <w:sz w:val="22"/>
                            <w:szCs w:val="22"/>
                          </w:rPr>
                        </w:pPr>
                        <w:r>
                          <w:rPr>
                            <w:b/>
                            <w:bCs/>
                            <w:sz w:val="22"/>
                            <w:szCs w:val="22"/>
                          </w:rPr>
                          <w:t>Contract administration and monitoring</w:t>
                        </w:r>
                      </w:p>
                      <w:p w14:paraId="383630B3" w14:textId="77777777" w:rsidR="003D0403" w:rsidRPr="00F86AB8" w:rsidRDefault="003D0403" w:rsidP="00C941D8">
                        <w:pPr>
                          <w:pStyle w:val="ListParagraph"/>
                          <w:widowControl/>
                          <w:numPr>
                            <w:ilvl w:val="0"/>
                            <w:numId w:val="7"/>
                          </w:numPr>
                          <w:autoSpaceDE/>
                          <w:autoSpaceDN/>
                          <w:adjustRightInd/>
                          <w:spacing w:before="100" w:beforeAutospacing="1" w:after="100" w:afterAutospacing="1"/>
                          <w:jc w:val="both"/>
                          <w:outlineLvl w:val="0"/>
                          <w:rPr>
                            <w:szCs w:val="22"/>
                          </w:rPr>
                        </w:pPr>
                        <w:bookmarkStart w:id="334" w:name="_Toc445278558"/>
                        <w:bookmarkStart w:id="335" w:name="_Toc447118672"/>
                        <w:bookmarkStart w:id="336" w:name="_Toc466277032"/>
                        <w:bookmarkStart w:id="337" w:name="_Toc469735480"/>
                        <w:bookmarkStart w:id="338" w:name="_Toc474892766"/>
                        <w:bookmarkStart w:id="339" w:name="_Toc475016988"/>
                        <w:bookmarkStart w:id="340" w:name="_Toc507396737"/>
                        <w:r w:rsidRPr="00F86AB8">
                          <w:rPr>
                            <w:szCs w:val="22"/>
                          </w:rPr>
                          <w:t>Holding suppliers to account</w:t>
                        </w:r>
                        <w:bookmarkEnd w:id="334"/>
                        <w:bookmarkEnd w:id="335"/>
                        <w:bookmarkEnd w:id="336"/>
                        <w:bookmarkEnd w:id="337"/>
                        <w:bookmarkEnd w:id="338"/>
                        <w:bookmarkEnd w:id="339"/>
                        <w:bookmarkEnd w:id="340"/>
                      </w:p>
                      <w:p w14:paraId="11F721D1" w14:textId="77777777" w:rsidR="003D0403" w:rsidRPr="00F86AB8" w:rsidRDefault="003D0403" w:rsidP="00C941D8">
                        <w:pPr>
                          <w:pStyle w:val="ListParagraph"/>
                          <w:widowControl/>
                          <w:numPr>
                            <w:ilvl w:val="0"/>
                            <w:numId w:val="7"/>
                          </w:numPr>
                          <w:autoSpaceDE/>
                          <w:autoSpaceDN/>
                          <w:adjustRightInd/>
                          <w:spacing w:before="100" w:beforeAutospacing="1" w:after="100" w:afterAutospacing="1"/>
                          <w:jc w:val="both"/>
                          <w:outlineLvl w:val="0"/>
                          <w:rPr>
                            <w:szCs w:val="22"/>
                          </w:rPr>
                        </w:pPr>
                        <w:bookmarkStart w:id="341" w:name="_Toc445278559"/>
                        <w:bookmarkStart w:id="342" w:name="_Toc447118673"/>
                        <w:bookmarkStart w:id="343" w:name="_Toc466277033"/>
                        <w:bookmarkStart w:id="344" w:name="_Toc469735481"/>
                        <w:bookmarkStart w:id="345" w:name="_Toc474892767"/>
                        <w:bookmarkStart w:id="346" w:name="_Toc475016989"/>
                        <w:bookmarkStart w:id="347" w:name="_Toc507396738"/>
                        <w:r w:rsidRPr="00F86AB8">
                          <w:rPr>
                            <w:szCs w:val="22"/>
                          </w:rPr>
                          <w:t>Use of performance standards</w:t>
                        </w:r>
                        <w:bookmarkEnd w:id="341"/>
                        <w:bookmarkEnd w:id="342"/>
                        <w:bookmarkEnd w:id="343"/>
                        <w:bookmarkEnd w:id="344"/>
                        <w:bookmarkEnd w:id="345"/>
                        <w:bookmarkEnd w:id="346"/>
                        <w:bookmarkEnd w:id="347"/>
                      </w:p>
                      <w:p w14:paraId="50D8F9C9" w14:textId="77777777" w:rsidR="003D0403" w:rsidRPr="008C0081" w:rsidRDefault="003D0403" w:rsidP="00C941D8">
                        <w:pPr>
                          <w:pStyle w:val="ListParagraph"/>
                          <w:widowControl/>
                          <w:numPr>
                            <w:ilvl w:val="0"/>
                            <w:numId w:val="7"/>
                          </w:numPr>
                          <w:autoSpaceDE/>
                          <w:autoSpaceDN/>
                          <w:adjustRightInd/>
                          <w:spacing w:before="100" w:beforeAutospacing="1" w:after="100" w:afterAutospacing="1"/>
                          <w:jc w:val="both"/>
                          <w:outlineLvl w:val="0"/>
                          <w:rPr>
                            <w:szCs w:val="22"/>
                          </w:rPr>
                        </w:pPr>
                        <w:bookmarkStart w:id="348" w:name="_Toc445278560"/>
                        <w:bookmarkStart w:id="349" w:name="_Toc447118674"/>
                        <w:bookmarkStart w:id="350" w:name="_Toc466277034"/>
                        <w:bookmarkStart w:id="351" w:name="_Toc469735482"/>
                        <w:bookmarkStart w:id="352" w:name="_Toc474892768"/>
                        <w:bookmarkStart w:id="353" w:name="_Toc475016990"/>
                        <w:bookmarkStart w:id="354" w:name="_Toc507396739"/>
                        <w:r>
                          <w:rPr>
                            <w:szCs w:val="22"/>
                          </w:rPr>
                          <w:t>Designated office for checks</w:t>
                        </w:r>
                        <w:bookmarkEnd w:id="348"/>
                        <w:bookmarkEnd w:id="349"/>
                        <w:bookmarkEnd w:id="350"/>
                        <w:bookmarkEnd w:id="351"/>
                        <w:bookmarkEnd w:id="352"/>
                        <w:bookmarkEnd w:id="353"/>
                        <w:bookmarkEnd w:id="354"/>
                      </w:p>
                    </w:txbxContent>
                  </v:textbox>
                </v:shape>
                <v:shape id="Text Box 8" o:spid="_x0000_s1031" type="#_x0000_t202" style="position:absolute;left:31718;top:9594;width:18859;height:18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14:paraId="4B34E951" w14:textId="77777777" w:rsidR="003D0403" w:rsidRPr="00B37338" w:rsidRDefault="003D0403" w:rsidP="00C941D8">
                        <w:pPr>
                          <w:rPr>
                            <w:b/>
                            <w:bCs/>
                            <w:sz w:val="22"/>
                            <w:szCs w:val="22"/>
                          </w:rPr>
                        </w:pPr>
                        <w:r>
                          <w:rPr>
                            <w:b/>
                            <w:bCs/>
                            <w:sz w:val="22"/>
                            <w:szCs w:val="22"/>
                          </w:rPr>
                          <w:t>Project Performance</w:t>
                        </w:r>
                      </w:p>
                      <w:p w14:paraId="47E7B84B" w14:textId="77777777" w:rsidR="003D0403" w:rsidRPr="00B37338" w:rsidRDefault="003D0403" w:rsidP="00C941D8">
                        <w:pPr>
                          <w:rPr>
                            <w:b/>
                            <w:bCs/>
                            <w:sz w:val="22"/>
                            <w:szCs w:val="22"/>
                          </w:rPr>
                        </w:pPr>
                      </w:p>
                      <w:p w14:paraId="1F95F65B" w14:textId="77777777" w:rsidR="003D0403" w:rsidRDefault="003D0403" w:rsidP="00C941D8">
                        <w:pPr>
                          <w:rPr>
                            <w:sz w:val="22"/>
                            <w:szCs w:val="22"/>
                          </w:rPr>
                        </w:pPr>
                        <w:r>
                          <w:rPr>
                            <w:sz w:val="22"/>
                            <w:szCs w:val="22"/>
                          </w:rPr>
                          <w:t>Meeting schedules</w:t>
                        </w:r>
                      </w:p>
                      <w:p w14:paraId="5718C41E" w14:textId="77777777" w:rsidR="003D0403" w:rsidRDefault="003D0403" w:rsidP="00C941D8">
                        <w:pPr>
                          <w:rPr>
                            <w:sz w:val="22"/>
                            <w:szCs w:val="22"/>
                          </w:rPr>
                        </w:pPr>
                        <w:r>
                          <w:rPr>
                            <w:sz w:val="22"/>
                            <w:szCs w:val="22"/>
                          </w:rPr>
                          <w:t>Quality deliverables</w:t>
                        </w:r>
                      </w:p>
                      <w:p w14:paraId="6C28A28A" w14:textId="77777777" w:rsidR="003D0403" w:rsidRDefault="003D0403" w:rsidP="00C941D8">
                        <w:pPr>
                          <w:rPr>
                            <w:sz w:val="22"/>
                            <w:szCs w:val="22"/>
                          </w:rPr>
                        </w:pPr>
                        <w:r>
                          <w:rPr>
                            <w:sz w:val="22"/>
                            <w:szCs w:val="22"/>
                          </w:rPr>
                          <w:t>Beneficiary satisfaction</w:t>
                        </w:r>
                      </w:p>
                      <w:p w14:paraId="6DF07AB2" w14:textId="77777777" w:rsidR="003D0403" w:rsidRDefault="003D0403" w:rsidP="00C941D8">
                        <w:pPr>
                          <w:rPr>
                            <w:sz w:val="22"/>
                            <w:szCs w:val="22"/>
                          </w:rPr>
                        </w:pPr>
                        <w:r>
                          <w:rPr>
                            <w:sz w:val="22"/>
                            <w:szCs w:val="22"/>
                          </w:rPr>
                          <w:t>Increased beneficiary outreach</w:t>
                        </w:r>
                      </w:p>
                      <w:p w14:paraId="3D9FF487" w14:textId="77777777" w:rsidR="003D0403" w:rsidRDefault="003D0403" w:rsidP="00C941D8">
                        <w:pPr>
                          <w:rPr>
                            <w:sz w:val="22"/>
                            <w:szCs w:val="22"/>
                          </w:rPr>
                        </w:pPr>
                        <w:r>
                          <w:rPr>
                            <w:sz w:val="22"/>
                            <w:szCs w:val="22"/>
                          </w:rPr>
                          <w:t>Sustainable project outcomes</w:t>
                        </w:r>
                      </w:p>
                      <w:p w14:paraId="3C74AE3E" w14:textId="77777777" w:rsidR="003D0403" w:rsidRDefault="003D0403" w:rsidP="00C941D8">
                        <w:pPr>
                          <w:rPr>
                            <w:sz w:val="22"/>
                            <w:szCs w:val="22"/>
                          </w:rPr>
                        </w:pPr>
                        <w:r>
                          <w:rPr>
                            <w:sz w:val="22"/>
                            <w:szCs w:val="22"/>
                          </w:rPr>
                          <w:t>Increased beneficiary participation</w:t>
                        </w:r>
                      </w:p>
                      <w:p w14:paraId="634D5A23" w14:textId="77777777" w:rsidR="003D0403" w:rsidRDefault="003D0403" w:rsidP="00C941D8">
                        <w:pPr>
                          <w:rPr>
                            <w:sz w:val="22"/>
                            <w:szCs w:val="22"/>
                          </w:rPr>
                        </w:pPr>
                      </w:p>
                      <w:p w14:paraId="2987D3D9" w14:textId="77777777" w:rsidR="003D0403" w:rsidRDefault="003D0403" w:rsidP="00C941D8">
                        <w:pPr>
                          <w:rPr>
                            <w:sz w:val="22"/>
                            <w:szCs w:val="22"/>
                          </w:rPr>
                        </w:pPr>
                      </w:p>
                      <w:p w14:paraId="5AD6EB38" w14:textId="77777777" w:rsidR="003D0403" w:rsidRDefault="003D0403" w:rsidP="00C941D8">
                        <w:pPr>
                          <w:rPr>
                            <w:sz w:val="22"/>
                            <w:szCs w:val="22"/>
                          </w:rPr>
                        </w:pPr>
                      </w:p>
                      <w:p w14:paraId="020AB6D0" w14:textId="77777777" w:rsidR="003D0403" w:rsidRPr="00B37338" w:rsidRDefault="003D0403" w:rsidP="00C941D8">
                        <w:pPr>
                          <w:rPr>
                            <w:sz w:val="22"/>
                            <w:szCs w:val="22"/>
                          </w:rPr>
                        </w:pPr>
                      </w:p>
                      <w:p w14:paraId="7013F984" w14:textId="77777777" w:rsidR="003D0403" w:rsidRDefault="003D0403" w:rsidP="00C941D8"/>
                    </w:txbxContent>
                  </v:textbox>
                </v:shape>
                <v:line id="Line 9" o:spid="_x0000_s1032" style="position:absolute;visibility:visible;mso-wrap-style:square" from="25654,5353" to="28702,5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10" o:spid="_x0000_s1033" style="position:absolute;visibility:visible;mso-wrap-style:square" from="25660,23056" to="28708,23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11" o:spid="_x0000_s1034" style="position:absolute;visibility:visible;mso-wrap-style:square" from="25660,35064" to="28708,350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Line 12" o:spid="_x0000_s1035" style="position:absolute;visibility:visible;mso-wrap-style:square" from="28822,21177" to="31718,21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uWS8IAAADbAAAADwAAAAAAAAAAAAAA&#10;AAChAgAAZHJzL2Rvd25yZXYueG1sUEsFBgAAAAAEAAQA+QAAAJADAAAAAA==&#10;">
                  <v:stroke endarrow="block"/>
                </v:line>
                <v:line id="Line 13" o:spid="_x0000_s1036" style="position:absolute;flip:y;visibility:visible;mso-wrap-style:square" from="28702,5346" to="28708,35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gkYMMAAADbAAAADwAAAGRycy9kb3ducmV2LnhtbERPTWsCMRC9F/ofwgi9lJptEbGrUaQg&#10;9OClKivexs24WXYz2SZRt/++EQRv83ifM1v0thUX8qF2rOB9mIEgLp2uuVKw267eJiBCRNbYOiYF&#10;fxRgMX9+mmGu3ZV/6LKJlUghHHJUYGLscilDachiGLqOOHEn5y3GBH0ltcdrCret/MiysbRYc2ow&#10;2NGXobLZnK0COVm//vrlcdQUzX7/aYqy6A5rpV4G/XIKIlIfH+K7+1un+SO4/ZIOk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4JGDDAAAA2wAAAA8AAAAAAAAAAAAA&#10;AAAAoQIAAGRycy9kb3ducmV2LnhtbFBLBQYAAAAABAAEAPkAAACRAwAAAAA=&#10;"/>
                <w10:anchorlock/>
              </v:group>
            </w:pict>
          </mc:Fallback>
        </mc:AlternateContent>
      </w:r>
    </w:p>
    <w:p w14:paraId="7BC41963" w14:textId="77777777" w:rsidR="00C941D8" w:rsidRPr="00BC7999" w:rsidRDefault="00077AF2" w:rsidP="003D0403">
      <w:pPr>
        <w:pStyle w:val="Caption"/>
        <w:spacing w:before="0" w:beforeAutospacing="0" w:after="0" w:afterAutospacing="0"/>
        <w:rPr>
          <w:rFonts w:ascii="Times New Roman" w:hAnsi="Times New Roman"/>
          <w:bCs w:val="0"/>
          <w:i/>
          <w:color w:val="000000"/>
          <w:sz w:val="24"/>
          <w:szCs w:val="24"/>
        </w:rPr>
      </w:pPr>
      <w:bookmarkStart w:id="355" w:name="_Toc381083221"/>
      <w:bookmarkStart w:id="356" w:name="_Toc389663578"/>
      <w:bookmarkStart w:id="357" w:name="_Toc405733127"/>
      <w:bookmarkStart w:id="358" w:name="_Toc405733659"/>
      <w:bookmarkStart w:id="359" w:name="_Toc445278546"/>
      <w:bookmarkStart w:id="360" w:name="_Toc447118660"/>
      <w:bookmarkStart w:id="361" w:name="_Toc466277020"/>
      <w:bookmarkStart w:id="362" w:name="_Toc466277178"/>
      <w:bookmarkStart w:id="363" w:name="_Toc469735483"/>
      <w:bookmarkStart w:id="364" w:name="_Toc475016991"/>
      <w:bookmarkStart w:id="365" w:name="_Toc507396740"/>
      <w:r w:rsidRPr="00BC7999">
        <w:rPr>
          <w:rFonts w:ascii="Times New Roman" w:hAnsi="Times New Roman"/>
          <w:color w:val="000000"/>
          <w:sz w:val="24"/>
          <w:szCs w:val="24"/>
        </w:rPr>
        <w:lastRenderedPageBreak/>
        <w:t xml:space="preserve">Figure </w:t>
      </w:r>
      <w:r w:rsidRPr="0086582E">
        <w:rPr>
          <w:rFonts w:ascii="Times New Roman" w:hAnsi="Times New Roman"/>
          <w:color w:val="000000"/>
          <w:sz w:val="24"/>
          <w:szCs w:val="24"/>
        </w:rPr>
        <w:t>1.</w:t>
      </w:r>
      <w:r w:rsidR="008330CC" w:rsidRPr="00BC7999">
        <w:rPr>
          <w:rFonts w:ascii="Times New Roman" w:hAnsi="Times New Roman"/>
          <w:color w:val="000000"/>
          <w:sz w:val="24"/>
          <w:szCs w:val="24"/>
        </w:rPr>
        <w:fldChar w:fldCharType="begin"/>
      </w:r>
      <w:r w:rsidR="001A193C" w:rsidRPr="00BC7999">
        <w:rPr>
          <w:rFonts w:ascii="Times New Roman" w:hAnsi="Times New Roman"/>
          <w:color w:val="000000"/>
          <w:sz w:val="24"/>
          <w:szCs w:val="24"/>
        </w:rPr>
        <w:instrText xml:space="preserve"> SEQ Figure_1.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1</w:t>
      </w:r>
      <w:r w:rsidR="008330CC" w:rsidRPr="00BC7999">
        <w:rPr>
          <w:rFonts w:ascii="Times New Roman" w:hAnsi="Times New Roman"/>
          <w:color w:val="000000"/>
          <w:sz w:val="24"/>
          <w:szCs w:val="24"/>
        </w:rPr>
        <w:fldChar w:fldCharType="end"/>
      </w:r>
      <w:r w:rsidR="00C941D8" w:rsidRPr="00BC7999">
        <w:rPr>
          <w:rFonts w:ascii="Times New Roman" w:hAnsi="Times New Roman"/>
          <w:bCs w:val="0"/>
          <w:i/>
          <w:color w:val="000000"/>
          <w:sz w:val="24"/>
          <w:szCs w:val="24"/>
        </w:rPr>
        <w:t xml:space="preserve">: Conceptual model showing relationship between contract management and </w:t>
      </w:r>
      <w:r w:rsidR="008639CA" w:rsidRPr="00BC7999">
        <w:rPr>
          <w:rFonts w:ascii="Times New Roman" w:hAnsi="Times New Roman"/>
          <w:bCs w:val="0"/>
          <w:i/>
          <w:color w:val="000000"/>
          <w:sz w:val="24"/>
          <w:szCs w:val="24"/>
        </w:rPr>
        <w:t>Project</w:t>
      </w:r>
      <w:bookmarkEnd w:id="355"/>
      <w:bookmarkEnd w:id="356"/>
      <w:bookmarkEnd w:id="357"/>
      <w:bookmarkEnd w:id="358"/>
      <w:r w:rsidR="00815089" w:rsidRPr="00BC7999">
        <w:rPr>
          <w:rFonts w:ascii="Times New Roman" w:hAnsi="Times New Roman"/>
          <w:bCs w:val="0"/>
          <w:i/>
          <w:color w:val="000000"/>
          <w:sz w:val="24"/>
          <w:szCs w:val="24"/>
        </w:rPr>
        <w:t xml:space="preserve"> </w:t>
      </w:r>
      <w:r w:rsidR="00C941D8" w:rsidRPr="00BC7999">
        <w:rPr>
          <w:rFonts w:ascii="Times New Roman" w:hAnsi="Times New Roman"/>
          <w:bCs w:val="0"/>
          <w:i/>
          <w:color w:val="000000"/>
          <w:sz w:val="24"/>
          <w:szCs w:val="24"/>
        </w:rPr>
        <w:t>performance</w:t>
      </w:r>
      <w:r w:rsidR="008639CA" w:rsidRPr="00BC7999">
        <w:rPr>
          <w:rFonts w:ascii="Times New Roman" w:hAnsi="Times New Roman"/>
          <w:bCs w:val="0"/>
          <w:i/>
          <w:color w:val="000000"/>
          <w:sz w:val="24"/>
          <w:szCs w:val="24"/>
        </w:rPr>
        <w:t xml:space="preserve"> in NGOs</w:t>
      </w:r>
      <w:r w:rsidR="00C941D8" w:rsidRPr="00BC7999">
        <w:rPr>
          <w:rFonts w:ascii="Times New Roman" w:hAnsi="Times New Roman"/>
          <w:bCs w:val="0"/>
          <w:i/>
          <w:color w:val="000000"/>
          <w:sz w:val="24"/>
          <w:szCs w:val="24"/>
        </w:rPr>
        <w:t>.</w:t>
      </w:r>
      <w:bookmarkEnd w:id="359"/>
      <w:bookmarkEnd w:id="360"/>
      <w:bookmarkEnd w:id="361"/>
      <w:bookmarkEnd w:id="362"/>
      <w:bookmarkEnd w:id="363"/>
      <w:bookmarkEnd w:id="364"/>
      <w:bookmarkEnd w:id="365"/>
    </w:p>
    <w:p w14:paraId="2D0EE254" w14:textId="77777777" w:rsidR="00783934" w:rsidRPr="00BC7999" w:rsidRDefault="00783934" w:rsidP="003D0403">
      <w:pPr>
        <w:contextualSpacing/>
        <w:rPr>
          <w:b/>
          <w:i/>
          <w:color w:val="000000"/>
        </w:rPr>
      </w:pPr>
      <w:r w:rsidRPr="00BC7999">
        <w:rPr>
          <w:b/>
          <w:i/>
          <w:color w:val="000000"/>
        </w:rPr>
        <w:t xml:space="preserve"> Source: Adopted and Mod</w:t>
      </w:r>
      <w:r w:rsidR="00C31EF9" w:rsidRPr="00BC7999">
        <w:rPr>
          <w:b/>
          <w:i/>
          <w:color w:val="000000"/>
        </w:rPr>
        <w:t>ified</w:t>
      </w:r>
      <w:r w:rsidRPr="00BC7999">
        <w:rPr>
          <w:b/>
          <w:i/>
          <w:color w:val="000000"/>
        </w:rPr>
        <w:t xml:space="preserve"> from OECD (2011)</w:t>
      </w:r>
      <w:r w:rsidR="000C7661" w:rsidRPr="00BC7999">
        <w:rPr>
          <w:b/>
          <w:i/>
          <w:color w:val="000000"/>
        </w:rPr>
        <w:t>, “Contract Management”, page 1.</w:t>
      </w:r>
    </w:p>
    <w:p w14:paraId="2F0D71A1" w14:textId="77777777" w:rsidR="002A67BA" w:rsidRPr="00BC7999" w:rsidRDefault="002A67BA" w:rsidP="003D0403">
      <w:pPr>
        <w:spacing w:line="480" w:lineRule="auto"/>
        <w:jc w:val="both"/>
        <w:outlineLvl w:val="0"/>
        <w:rPr>
          <w:color w:val="000000"/>
        </w:rPr>
      </w:pPr>
      <w:bookmarkStart w:id="366" w:name="_Toc381083222"/>
      <w:bookmarkStart w:id="367" w:name="_Toc389663579"/>
      <w:bookmarkStart w:id="368" w:name="_Toc405733128"/>
      <w:bookmarkStart w:id="369" w:name="_Toc445278547"/>
      <w:bookmarkStart w:id="370" w:name="_Toc447118661"/>
      <w:bookmarkStart w:id="371" w:name="_Toc466277019"/>
      <w:bookmarkStart w:id="372" w:name="_Toc469735484"/>
    </w:p>
    <w:p w14:paraId="31CD0169" w14:textId="64B038E6" w:rsidR="00462B04" w:rsidRPr="00462B04" w:rsidRDefault="000C7661" w:rsidP="003D0403">
      <w:pPr>
        <w:spacing w:line="480" w:lineRule="auto"/>
        <w:jc w:val="both"/>
        <w:outlineLvl w:val="0"/>
        <w:rPr>
          <w:color w:val="000000"/>
        </w:rPr>
      </w:pPr>
      <w:bookmarkStart w:id="373" w:name="_Toc507396741"/>
      <w:bookmarkStart w:id="374" w:name="_Toc475016992"/>
      <w:r w:rsidRPr="00BC7999">
        <w:rPr>
          <w:color w:val="000000"/>
        </w:rPr>
        <w:t xml:space="preserve">The framework in Figure 1.1 above suggests that the independent variable (contract management) was conceptualized into three, namely; delivery management, Relationship management and contract administration and monitoring while the dependent variable (Project performance) was conceptualized as Meeting Schedules, quality deliverables, Beneficiary satisfaction, Increased beneficiary outreach, Sustainable project outcome and increased beneficiary participation. All the concepts are further, conceptualized as shown in Fig </w:t>
      </w:r>
      <w:r w:rsidRPr="0046668E">
        <w:t>1.</w:t>
      </w:r>
      <w:r w:rsidR="00F74462" w:rsidRPr="0046668E">
        <w:t>1</w:t>
      </w:r>
      <w:r w:rsidR="0046668E">
        <w:t xml:space="preserve">. </w:t>
      </w:r>
      <w:r w:rsidR="00462B04" w:rsidRPr="0046668E">
        <w:t>The</w:t>
      </w:r>
      <w:r w:rsidR="00462B04" w:rsidRPr="00462B04">
        <w:rPr>
          <w:color w:val="000000"/>
        </w:rPr>
        <w:t xml:space="preserve"> constructs examined under contract management (delivery management, relationship management and contract administration and monitoring) reflect the key issues raised by the Stewardship Theory.  The Theory posits that the nature of the relationship between the principal and the steward involves trust, reputation, collective goals and involvement. These constitute some of the key parameters for assessing delivery </w:t>
      </w:r>
      <w:r w:rsidR="00F74462" w:rsidRPr="00462B04">
        <w:rPr>
          <w:color w:val="000000"/>
        </w:rPr>
        <w:t>management;</w:t>
      </w:r>
      <w:r w:rsidR="00462B04" w:rsidRPr="00462B04">
        <w:rPr>
          <w:color w:val="000000"/>
        </w:rPr>
        <w:t xml:space="preserve"> relationship management, contract administration and monitoring that were investigated by this study. Basing on the hypothesized relationship between contract management and project performance as laid down in the conceptual framework above and the theoretical perspectives, this study based the investigation on the assumption that improvements in the dimensions of contract management, holding other factors constant are supposed to bring about a tremendous increase in the performance of Self Help Africa on its project activities implemented, increase transparency, and attract more donor support.</w:t>
      </w:r>
      <w:bookmarkEnd w:id="373"/>
    </w:p>
    <w:p w14:paraId="20BBDD68" w14:textId="77777777" w:rsidR="00721700" w:rsidRPr="00BC7999" w:rsidRDefault="000C7661" w:rsidP="003D0403">
      <w:pPr>
        <w:spacing w:line="480" w:lineRule="auto"/>
        <w:jc w:val="both"/>
        <w:outlineLvl w:val="0"/>
        <w:rPr>
          <w:color w:val="000000"/>
        </w:rPr>
      </w:pPr>
      <w:bookmarkStart w:id="375" w:name="_Toc507396742"/>
      <w:bookmarkEnd w:id="366"/>
      <w:bookmarkEnd w:id="367"/>
      <w:bookmarkEnd w:id="368"/>
      <w:r w:rsidRPr="00BC7999">
        <w:rPr>
          <w:color w:val="000000"/>
        </w:rPr>
        <w:t>.</w:t>
      </w:r>
      <w:bookmarkStart w:id="376" w:name="_Toc373132755"/>
      <w:bookmarkStart w:id="377" w:name="_Toc405733129"/>
      <w:bookmarkStart w:id="378" w:name="_Toc447118675"/>
      <w:bookmarkEnd w:id="369"/>
      <w:bookmarkEnd w:id="370"/>
      <w:bookmarkEnd w:id="371"/>
      <w:bookmarkEnd w:id="372"/>
      <w:bookmarkEnd w:id="374"/>
      <w:bookmarkEnd w:id="375"/>
    </w:p>
    <w:p w14:paraId="6229A476" w14:textId="77777777" w:rsidR="008639CA" w:rsidRPr="00BC7999" w:rsidRDefault="008639CA" w:rsidP="003D0403">
      <w:pPr>
        <w:pStyle w:val="Heading1"/>
        <w:rPr>
          <w:szCs w:val="24"/>
        </w:rPr>
      </w:pPr>
      <w:bookmarkStart w:id="379" w:name="_Toc507396743"/>
      <w:r w:rsidRPr="00BC7999">
        <w:rPr>
          <w:szCs w:val="24"/>
        </w:rPr>
        <w:t>1.8. Significance of the study</w:t>
      </w:r>
      <w:bookmarkEnd w:id="376"/>
      <w:bookmarkEnd w:id="377"/>
      <w:bookmarkEnd w:id="378"/>
      <w:bookmarkEnd w:id="379"/>
    </w:p>
    <w:p w14:paraId="72974038" w14:textId="77777777" w:rsidR="008639CA" w:rsidRPr="00BC7999" w:rsidRDefault="00492BB5" w:rsidP="003D0403">
      <w:pPr>
        <w:spacing w:line="480" w:lineRule="auto"/>
        <w:jc w:val="both"/>
        <w:rPr>
          <w:color w:val="000000"/>
        </w:rPr>
      </w:pPr>
      <w:r w:rsidRPr="00BC7999">
        <w:rPr>
          <w:color w:val="000000"/>
        </w:rPr>
        <w:t>The accomplishment of this study could be of benefit in a number of ways. For example;</w:t>
      </w:r>
    </w:p>
    <w:p w14:paraId="2F87A020" w14:textId="77777777" w:rsidR="00AC10B9" w:rsidRPr="00BC7999" w:rsidRDefault="008639CA" w:rsidP="003D0403">
      <w:pPr>
        <w:pStyle w:val="ListParagraph"/>
        <w:numPr>
          <w:ilvl w:val="0"/>
          <w:numId w:val="8"/>
        </w:numPr>
        <w:spacing w:line="480" w:lineRule="auto"/>
        <w:ind w:left="0" w:firstLine="0"/>
        <w:jc w:val="both"/>
        <w:rPr>
          <w:color w:val="000000"/>
        </w:rPr>
      </w:pPr>
      <w:r w:rsidRPr="00BC7999">
        <w:rPr>
          <w:color w:val="000000"/>
        </w:rPr>
        <w:t xml:space="preserve">Management of NGOs may benefit from the study findings as they bring to the fore the contribution of contract delivery management, contract relationship management and </w:t>
      </w:r>
      <w:r w:rsidRPr="00BC7999">
        <w:rPr>
          <w:color w:val="000000"/>
        </w:rPr>
        <w:lastRenderedPageBreak/>
        <w:t xml:space="preserve">contract administration and monitoring on the performance of projects in NGOs. </w:t>
      </w:r>
    </w:p>
    <w:p w14:paraId="0116C82A" w14:textId="77777777" w:rsidR="008639CA" w:rsidRPr="00BC7999" w:rsidRDefault="008639CA" w:rsidP="003D0403">
      <w:pPr>
        <w:pStyle w:val="ListParagraph"/>
        <w:numPr>
          <w:ilvl w:val="0"/>
          <w:numId w:val="8"/>
        </w:numPr>
        <w:spacing w:line="480" w:lineRule="auto"/>
        <w:ind w:left="0" w:firstLine="0"/>
        <w:jc w:val="both"/>
        <w:rPr>
          <w:color w:val="000000"/>
        </w:rPr>
      </w:pPr>
      <w:r w:rsidRPr="00BC7999">
        <w:rPr>
          <w:color w:val="000000"/>
        </w:rPr>
        <w:t xml:space="preserve">The anomalies identified by the study provide a basis for the policy planner and makers to take corrective actions by drawing strategic plans for addressing the loopholes in the contract management activities for improved performance of NGOs. </w:t>
      </w:r>
      <w:bookmarkStart w:id="380" w:name="_Toc251665068"/>
      <w:bookmarkStart w:id="381" w:name="_Toc360345335"/>
      <w:bookmarkStart w:id="382" w:name="_Toc373132756"/>
      <w:bookmarkStart w:id="383" w:name="_Toc405733130"/>
    </w:p>
    <w:p w14:paraId="6209B33F" w14:textId="77777777" w:rsidR="00AC10B9" w:rsidRPr="00BC7999" w:rsidRDefault="00AC10B9" w:rsidP="003D0403">
      <w:pPr>
        <w:pStyle w:val="ListParagraph"/>
        <w:numPr>
          <w:ilvl w:val="0"/>
          <w:numId w:val="8"/>
        </w:numPr>
        <w:spacing w:line="480" w:lineRule="auto"/>
        <w:ind w:left="0" w:firstLine="0"/>
        <w:jc w:val="both"/>
        <w:rPr>
          <w:color w:val="000000"/>
        </w:rPr>
      </w:pPr>
      <w:r w:rsidRPr="00BC7999">
        <w:rPr>
          <w:color w:val="000000"/>
        </w:rPr>
        <w:t>The study findings might be very useful to future scholars and academicians carrying studies in a related field. These could borrow the methodology and as well use the findings as a source of secondary data for their studies.</w:t>
      </w:r>
    </w:p>
    <w:p w14:paraId="292E5660" w14:textId="77777777" w:rsidR="00A0019A" w:rsidRPr="00BC7999" w:rsidRDefault="00AC10B9" w:rsidP="003D0403">
      <w:pPr>
        <w:pStyle w:val="ListParagraph"/>
        <w:numPr>
          <w:ilvl w:val="0"/>
          <w:numId w:val="8"/>
        </w:numPr>
        <w:spacing w:line="480" w:lineRule="auto"/>
        <w:ind w:left="0" w:firstLine="0"/>
        <w:jc w:val="both"/>
        <w:rPr>
          <w:color w:val="000000"/>
        </w:rPr>
      </w:pPr>
      <w:r w:rsidRPr="00BC7999">
        <w:rPr>
          <w:color w:val="000000"/>
        </w:rPr>
        <w:t>The successful accomplishment of the study will boost the research skills of the researcher and therefore equip her with knowledge capable of making her proficient in future research studies of assignments.</w:t>
      </w:r>
      <w:r w:rsidR="00C31EF9" w:rsidRPr="00BC7999">
        <w:rPr>
          <w:color w:val="000000"/>
        </w:rPr>
        <w:t xml:space="preserve"> Additionally, the accomplishment of the study will enable the researcher to obtain a Master’s degree.</w:t>
      </w:r>
    </w:p>
    <w:p w14:paraId="71B461AF" w14:textId="77777777" w:rsidR="008639CA" w:rsidRPr="00BC7999" w:rsidRDefault="008639CA" w:rsidP="003D0403">
      <w:pPr>
        <w:pStyle w:val="Heading1"/>
        <w:spacing w:after="240"/>
        <w:rPr>
          <w:szCs w:val="24"/>
        </w:rPr>
      </w:pPr>
      <w:bookmarkStart w:id="384" w:name="_Toc447118676"/>
      <w:bookmarkStart w:id="385" w:name="_Toc507396744"/>
      <w:r w:rsidRPr="00BC7999">
        <w:rPr>
          <w:szCs w:val="24"/>
        </w:rPr>
        <w:t>1.9. Justification of the study</w:t>
      </w:r>
      <w:bookmarkStart w:id="386" w:name="_Toc360345336"/>
      <w:bookmarkEnd w:id="380"/>
      <w:bookmarkEnd w:id="381"/>
      <w:bookmarkEnd w:id="382"/>
      <w:bookmarkEnd w:id="383"/>
      <w:bookmarkEnd w:id="384"/>
      <w:bookmarkEnd w:id="385"/>
    </w:p>
    <w:p w14:paraId="30147B59" w14:textId="77777777" w:rsidR="00641B02" w:rsidRPr="00BC7999" w:rsidRDefault="008639CA" w:rsidP="003D0403">
      <w:pPr>
        <w:spacing w:line="480" w:lineRule="auto"/>
        <w:jc w:val="both"/>
        <w:rPr>
          <w:color w:val="000000"/>
        </w:rPr>
      </w:pPr>
      <w:bookmarkStart w:id="387" w:name="_Toc363306613"/>
      <w:bookmarkStart w:id="388" w:name="_Toc368999581"/>
      <w:bookmarkStart w:id="389" w:name="_Toc372272190"/>
      <w:bookmarkStart w:id="390" w:name="_Toc372275336"/>
      <w:bookmarkStart w:id="391" w:name="_Toc372276862"/>
      <w:bookmarkStart w:id="392" w:name="_Toc372615974"/>
      <w:r w:rsidRPr="00BC7999">
        <w:rPr>
          <w:color w:val="000000"/>
        </w:rPr>
        <w:t xml:space="preserve">Whereas studies have been carried out acknowledging the </w:t>
      </w:r>
      <w:r w:rsidR="00F74462" w:rsidRPr="00BC7999">
        <w:rPr>
          <w:color w:val="000000"/>
        </w:rPr>
        <w:t>necessity for</w:t>
      </w:r>
      <w:r w:rsidRPr="00BC7999">
        <w:rPr>
          <w:color w:val="000000"/>
        </w:rPr>
        <w:t xml:space="preserve"> achieving better results on all different fronts by NGOs and found </w:t>
      </w:r>
      <w:r w:rsidR="00F74462" w:rsidRPr="00BC7999">
        <w:rPr>
          <w:color w:val="000000"/>
        </w:rPr>
        <w:t>out that it</w:t>
      </w:r>
      <w:r w:rsidRPr="00BC7999">
        <w:rPr>
          <w:color w:val="000000"/>
        </w:rPr>
        <w:t xml:space="preserve"> leads to increase in funding, outcomes performance, beneficiary impact </w:t>
      </w:r>
      <w:r w:rsidR="00F74462" w:rsidRPr="00BC7999">
        <w:rPr>
          <w:color w:val="000000"/>
        </w:rPr>
        <w:t>performance and</w:t>
      </w:r>
      <w:r w:rsidRPr="00BC7999">
        <w:rPr>
          <w:color w:val="000000"/>
        </w:rPr>
        <w:t xml:space="preserve"> confidence from stakeholders such as donors; very little study </w:t>
      </w:r>
      <w:r w:rsidR="00295F63" w:rsidRPr="00BC7999">
        <w:rPr>
          <w:color w:val="000000"/>
        </w:rPr>
        <w:t>was</w:t>
      </w:r>
      <w:r w:rsidRPr="00BC7999">
        <w:rPr>
          <w:color w:val="000000"/>
        </w:rPr>
        <w:t xml:space="preserve"> carried out </w:t>
      </w:r>
      <w:r w:rsidR="00F74462" w:rsidRPr="00BC7999">
        <w:rPr>
          <w:color w:val="000000"/>
        </w:rPr>
        <w:t>on the effect</w:t>
      </w:r>
      <w:r w:rsidRPr="00BC7999">
        <w:rPr>
          <w:color w:val="000000"/>
        </w:rPr>
        <w:t xml:space="preserve"> of contract ma</w:t>
      </w:r>
      <w:r w:rsidR="000114EC" w:rsidRPr="00BC7999">
        <w:rPr>
          <w:color w:val="000000"/>
        </w:rPr>
        <w:t xml:space="preserve">nagement activities on the </w:t>
      </w:r>
      <w:r w:rsidRPr="00BC7999">
        <w:rPr>
          <w:color w:val="000000"/>
        </w:rPr>
        <w:t xml:space="preserve">performance of projects in NGOs in Uganda and more particularly on Self Help Africa, yet </w:t>
      </w:r>
      <w:bookmarkEnd w:id="386"/>
      <w:bookmarkEnd w:id="387"/>
      <w:bookmarkEnd w:id="388"/>
      <w:r w:rsidR="00F74462" w:rsidRPr="00BC7999">
        <w:rPr>
          <w:color w:val="000000"/>
        </w:rPr>
        <w:t>better performance</w:t>
      </w:r>
      <w:r w:rsidRPr="00BC7999">
        <w:rPr>
          <w:color w:val="000000"/>
        </w:rPr>
        <w:t xml:space="preserve"> of an NGO is a key to its continuity. This study </w:t>
      </w:r>
      <w:r w:rsidR="00295F63" w:rsidRPr="00BC7999">
        <w:rPr>
          <w:color w:val="000000"/>
        </w:rPr>
        <w:t>was</w:t>
      </w:r>
      <w:r w:rsidRPr="00BC7999">
        <w:rPr>
          <w:color w:val="000000"/>
        </w:rPr>
        <w:t xml:space="preserve"> thus </w:t>
      </w:r>
      <w:r w:rsidR="009152CC" w:rsidRPr="00BC7999">
        <w:rPr>
          <w:color w:val="000000"/>
        </w:rPr>
        <w:t>justifi</w:t>
      </w:r>
      <w:r w:rsidR="009152CC">
        <w:rPr>
          <w:color w:val="000000"/>
        </w:rPr>
        <w:t xml:space="preserve">ed by the </w:t>
      </w:r>
      <w:r w:rsidR="00462B04">
        <w:rPr>
          <w:color w:val="000000"/>
        </w:rPr>
        <w:t>need to</w:t>
      </w:r>
      <w:r w:rsidR="009152CC">
        <w:rPr>
          <w:color w:val="000000"/>
        </w:rPr>
        <w:t xml:space="preserve"> come up with the </w:t>
      </w:r>
      <w:r w:rsidRPr="00BC7999">
        <w:rPr>
          <w:color w:val="000000"/>
        </w:rPr>
        <w:t xml:space="preserve">real anomalies in the contract management activities </w:t>
      </w:r>
      <w:r w:rsidR="009152CC">
        <w:rPr>
          <w:color w:val="000000"/>
        </w:rPr>
        <w:t>and</w:t>
      </w:r>
      <w:r w:rsidRPr="00BC7999">
        <w:rPr>
          <w:color w:val="000000"/>
        </w:rPr>
        <w:t xml:space="preserve"> why this </w:t>
      </w:r>
      <w:r w:rsidR="00295F63" w:rsidRPr="00BC7999">
        <w:rPr>
          <w:color w:val="000000"/>
        </w:rPr>
        <w:t>was</w:t>
      </w:r>
      <w:r w:rsidRPr="00BC7999">
        <w:rPr>
          <w:color w:val="000000"/>
        </w:rPr>
        <w:t xml:space="preserve"> so.</w:t>
      </w:r>
      <w:bookmarkEnd w:id="389"/>
      <w:bookmarkEnd w:id="390"/>
      <w:bookmarkEnd w:id="391"/>
      <w:bookmarkEnd w:id="392"/>
    </w:p>
    <w:p w14:paraId="1CCCDA14" w14:textId="77777777" w:rsidR="00A36774" w:rsidRPr="00BC7999" w:rsidRDefault="00A36774" w:rsidP="003D0403">
      <w:pPr>
        <w:pStyle w:val="Heading1"/>
        <w:spacing w:after="240"/>
        <w:rPr>
          <w:szCs w:val="24"/>
        </w:rPr>
      </w:pPr>
      <w:bookmarkStart w:id="393" w:name="_Toc360345337"/>
      <w:bookmarkStart w:id="394" w:name="_Toc373132757"/>
      <w:bookmarkStart w:id="395" w:name="_Toc405733131"/>
      <w:bookmarkStart w:id="396" w:name="_Toc447118677"/>
      <w:bookmarkStart w:id="397" w:name="_Toc507396745"/>
      <w:r w:rsidRPr="00BC7999">
        <w:rPr>
          <w:szCs w:val="24"/>
        </w:rPr>
        <w:t xml:space="preserve">1.10. </w:t>
      </w:r>
      <w:bookmarkEnd w:id="393"/>
      <w:bookmarkEnd w:id="394"/>
      <w:bookmarkEnd w:id="395"/>
      <w:bookmarkEnd w:id="396"/>
      <w:r w:rsidR="00752E3D" w:rsidRPr="00BC7999">
        <w:rPr>
          <w:szCs w:val="24"/>
        </w:rPr>
        <w:t>Study Scope</w:t>
      </w:r>
      <w:bookmarkEnd w:id="397"/>
    </w:p>
    <w:p w14:paraId="79D6F572" w14:textId="77777777" w:rsidR="00E62A91" w:rsidRPr="00BC7999" w:rsidRDefault="00E62A91" w:rsidP="003D0403">
      <w:pPr>
        <w:pStyle w:val="Heading1"/>
        <w:spacing w:after="240"/>
        <w:rPr>
          <w:szCs w:val="24"/>
        </w:rPr>
      </w:pPr>
      <w:bookmarkStart w:id="398" w:name="_Toc447118678"/>
      <w:bookmarkStart w:id="399" w:name="_Toc507396746"/>
      <w:r w:rsidRPr="00BC7999">
        <w:rPr>
          <w:szCs w:val="24"/>
        </w:rPr>
        <w:t>1.10.1 Geographical Scope</w:t>
      </w:r>
      <w:bookmarkEnd w:id="398"/>
      <w:bookmarkEnd w:id="399"/>
    </w:p>
    <w:p w14:paraId="469321DB" w14:textId="77777777" w:rsidR="00E62A91" w:rsidRPr="00BC7999" w:rsidRDefault="00E62A91" w:rsidP="003D0403">
      <w:pPr>
        <w:spacing w:line="480" w:lineRule="auto"/>
        <w:jc w:val="both"/>
        <w:outlineLvl w:val="0"/>
        <w:rPr>
          <w:color w:val="000000"/>
        </w:rPr>
      </w:pPr>
      <w:bookmarkStart w:id="400" w:name="_Toc445278565"/>
      <w:bookmarkStart w:id="401" w:name="_Toc447118679"/>
      <w:bookmarkStart w:id="402" w:name="_Toc466277038"/>
      <w:bookmarkStart w:id="403" w:name="_Toc469735489"/>
      <w:bookmarkStart w:id="404" w:name="_Toc475016997"/>
      <w:bookmarkStart w:id="405" w:name="_Toc507396747"/>
      <w:r w:rsidRPr="00BC7999">
        <w:rPr>
          <w:color w:val="000000"/>
        </w:rPr>
        <w:t xml:space="preserve">The study </w:t>
      </w:r>
      <w:r w:rsidR="00295F63" w:rsidRPr="00BC7999">
        <w:rPr>
          <w:color w:val="000000"/>
        </w:rPr>
        <w:t>was</w:t>
      </w:r>
      <w:r w:rsidRPr="00BC7999">
        <w:rPr>
          <w:color w:val="000000"/>
        </w:rPr>
        <w:t xml:space="preserve"> carried out on Self Help Africa. Self Help Africa is an International Non</w:t>
      </w:r>
      <w:r w:rsidR="009473F0" w:rsidRPr="00BC7999">
        <w:rPr>
          <w:color w:val="000000"/>
        </w:rPr>
        <w:t>-</w:t>
      </w:r>
      <w:r w:rsidR="00C65B8C" w:rsidRPr="00BC7999">
        <w:rPr>
          <w:color w:val="000000"/>
        </w:rPr>
        <w:t xml:space="preserve">Governmental Organization with its </w:t>
      </w:r>
      <w:r w:rsidR="00492BB5" w:rsidRPr="00BC7999">
        <w:rPr>
          <w:color w:val="000000"/>
        </w:rPr>
        <w:t>headquarters in</w:t>
      </w:r>
      <w:r w:rsidR="00815089" w:rsidRPr="00BC7999">
        <w:rPr>
          <w:color w:val="000000"/>
        </w:rPr>
        <w:t xml:space="preserve"> </w:t>
      </w:r>
      <w:r w:rsidR="00AB6A27" w:rsidRPr="00BC7999">
        <w:rPr>
          <w:color w:val="000000"/>
        </w:rPr>
        <w:t xml:space="preserve">Ntinda Suburb </w:t>
      </w:r>
      <w:r w:rsidRPr="00BC7999">
        <w:rPr>
          <w:color w:val="000000"/>
        </w:rPr>
        <w:t>in</w:t>
      </w:r>
      <w:r w:rsidR="00815089" w:rsidRPr="00BC7999">
        <w:rPr>
          <w:color w:val="000000"/>
        </w:rPr>
        <w:t xml:space="preserve"> </w:t>
      </w:r>
      <w:r w:rsidR="00C65B8C" w:rsidRPr="00BC7999">
        <w:rPr>
          <w:color w:val="000000"/>
        </w:rPr>
        <w:t>Nakawa</w:t>
      </w:r>
      <w:r w:rsidR="00815089" w:rsidRPr="00BC7999">
        <w:rPr>
          <w:color w:val="000000"/>
        </w:rPr>
        <w:t xml:space="preserve"> </w:t>
      </w:r>
      <w:r w:rsidRPr="00BC7999">
        <w:rPr>
          <w:color w:val="000000"/>
        </w:rPr>
        <w:t>Division, Kampala District in Central Uganda.</w:t>
      </w:r>
      <w:bookmarkEnd w:id="400"/>
      <w:bookmarkEnd w:id="401"/>
      <w:bookmarkEnd w:id="402"/>
      <w:bookmarkEnd w:id="403"/>
      <w:bookmarkEnd w:id="404"/>
      <w:r w:rsidR="00462B04" w:rsidRPr="00462B04">
        <w:rPr>
          <w:color w:val="000000"/>
        </w:rPr>
        <w:t xml:space="preserve"> Initially, SHA concentrated on supporting </w:t>
      </w:r>
      <w:r w:rsidR="00F74462" w:rsidRPr="00462B04">
        <w:rPr>
          <w:color w:val="000000"/>
        </w:rPr>
        <w:t>smallholder-</w:t>
      </w:r>
      <w:r w:rsidR="00F74462" w:rsidRPr="00462B04">
        <w:rPr>
          <w:color w:val="000000"/>
        </w:rPr>
        <w:lastRenderedPageBreak/>
        <w:t>farming</w:t>
      </w:r>
      <w:r w:rsidR="00462B04" w:rsidRPr="00462B04">
        <w:rPr>
          <w:color w:val="000000"/>
        </w:rPr>
        <w:t xml:space="preserve"> households in Northern, Eastern and Western Uganda. Since 2011, more programmes have been included. These are: women entrepreneurship development, stakeholder value chai</w:t>
      </w:r>
      <w:r w:rsidR="00140266">
        <w:rPr>
          <w:color w:val="000000"/>
        </w:rPr>
        <w:t xml:space="preserve">n platforms, training services and </w:t>
      </w:r>
      <w:r w:rsidR="00462B04" w:rsidRPr="00462B04">
        <w:rPr>
          <w:color w:val="000000"/>
        </w:rPr>
        <w:t>technical support.</w:t>
      </w:r>
      <w:bookmarkEnd w:id="405"/>
    </w:p>
    <w:p w14:paraId="1586A9C0" w14:textId="77777777" w:rsidR="00885B60" w:rsidRPr="00BC7999" w:rsidRDefault="00885B60" w:rsidP="003D0403">
      <w:pPr>
        <w:pStyle w:val="Heading1"/>
        <w:spacing w:after="240"/>
        <w:rPr>
          <w:szCs w:val="24"/>
        </w:rPr>
      </w:pPr>
      <w:bookmarkStart w:id="406" w:name="_Toc447118680"/>
      <w:bookmarkStart w:id="407" w:name="_Toc507396748"/>
      <w:r w:rsidRPr="00BC7999">
        <w:rPr>
          <w:szCs w:val="24"/>
        </w:rPr>
        <w:t>1.10.2 Content Scope</w:t>
      </w:r>
      <w:bookmarkEnd w:id="406"/>
      <w:bookmarkEnd w:id="407"/>
    </w:p>
    <w:p w14:paraId="6A2AE065" w14:textId="77777777" w:rsidR="00885B60" w:rsidRPr="00BC7999" w:rsidRDefault="00A36774" w:rsidP="003D0403">
      <w:pPr>
        <w:spacing w:line="480" w:lineRule="auto"/>
        <w:jc w:val="both"/>
        <w:rPr>
          <w:color w:val="000000"/>
        </w:rPr>
      </w:pPr>
      <w:r w:rsidRPr="00BC7999">
        <w:rPr>
          <w:color w:val="000000"/>
        </w:rPr>
        <w:t>The study concentrate</w:t>
      </w:r>
      <w:r w:rsidR="00295F63" w:rsidRPr="00BC7999">
        <w:rPr>
          <w:color w:val="000000"/>
        </w:rPr>
        <w:t>d</w:t>
      </w:r>
      <w:r w:rsidRPr="00BC7999">
        <w:rPr>
          <w:color w:val="000000"/>
        </w:rPr>
        <w:t xml:space="preserve"> on contract delivery management, contract relationship management and contract administration and monitoring and their effect on project performance of NGOs in the dimensions of </w:t>
      </w:r>
      <w:r w:rsidR="00BC7999" w:rsidRPr="00BC7999">
        <w:rPr>
          <w:color w:val="000000"/>
        </w:rPr>
        <w:t xml:space="preserve">meeting </w:t>
      </w:r>
      <w:r w:rsidRPr="00BC7999">
        <w:rPr>
          <w:color w:val="000000"/>
        </w:rPr>
        <w:t xml:space="preserve">Schedules, quality deliverables, </w:t>
      </w:r>
      <w:r w:rsidR="00BC7999" w:rsidRPr="00BC7999">
        <w:rPr>
          <w:color w:val="000000"/>
        </w:rPr>
        <w:t xml:space="preserve">beneficiary </w:t>
      </w:r>
      <w:r w:rsidRPr="00BC7999">
        <w:rPr>
          <w:color w:val="000000"/>
        </w:rPr>
        <w:t xml:space="preserve">satisfaction, increased beneficiary outreach, </w:t>
      </w:r>
      <w:r w:rsidR="00BC7999" w:rsidRPr="00BC7999">
        <w:rPr>
          <w:color w:val="000000"/>
        </w:rPr>
        <w:t xml:space="preserve">sustainable </w:t>
      </w:r>
      <w:r w:rsidRPr="00BC7999">
        <w:rPr>
          <w:color w:val="000000"/>
        </w:rPr>
        <w:t>project outcome and increased beneficiary participation among others.</w:t>
      </w:r>
    </w:p>
    <w:p w14:paraId="09EF84FF" w14:textId="77777777" w:rsidR="00885B60" w:rsidRPr="00BC7999" w:rsidRDefault="00885B60" w:rsidP="003D0403">
      <w:pPr>
        <w:pStyle w:val="Heading1"/>
        <w:spacing w:after="240"/>
        <w:rPr>
          <w:szCs w:val="24"/>
        </w:rPr>
      </w:pPr>
      <w:bookmarkStart w:id="408" w:name="_Toc447118681"/>
      <w:bookmarkStart w:id="409" w:name="_Toc507396749"/>
      <w:r w:rsidRPr="00BC7999">
        <w:rPr>
          <w:szCs w:val="24"/>
        </w:rPr>
        <w:t>1.10.3 Time Scope</w:t>
      </w:r>
      <w:bookmarkEnd w:id="408"/>
      <w:bookmarkEnd w:id="409"/>
    </w:p>
    <w:p w14:paraId="44CDD93E" w14:textId="77777777" w:rsidR="00A36774" w:rsidRPr="00BC7999" w:rsidRDefault="00A36774" w:rsidP="003D0403">
      <w:pPr>
        <w:spacing w:line="480" w:lineRule="auto"/>
        <w:jc w:val="both"/>
        <w:rPr>
          <w:color w:val="000000"/>
        </w:rPr>
      </w:pPr>
      <w:r w:rsidRPr="00BC7999">
        <w:rPr>
          <w:color w:val="000000"/>
        </w:rPr>
        <w:t xml:space="preserve"> The study cover</w:t>
      </w:r>
      <w:r w:rsidR="004901D9" w:rsidRPr="00BC7999">
        <w:rPr>
          <w:color w:val="000000"/>
        </w:rPr>
        <w:t>ed</w:t>
      </w:r>
      <w:r w:rsidRPr="00BC7999">
        <w:rPr>
          <w:color w:val="000000"/>
        </w:rPr>
        <w:t xml:space="preserve"> the period 2010 to 2015. </w:t>
      </w:r>
      <w:r w:rsidR="00A0019A" w:rsidRPr="00BC7999">
        <w:rPr>
          <w:color w:val="000000"/>
        </w:rPr>
        <w:t>In the said period,</w:t>
      </w:r>
      <w:r w:rsidR="00990CA6" w:rsidRPr="00BC7999">
        <w:rPr>
          <w:color w:val="000000"/>
        </w:rPr>
        <w:t xml:space="preserve"> SHA implemented </w:t>
      </w:r>
      <w:r w:rsidR="006B643E" w:rsidRPr="00BC7999">
        <w:rPr>
          <w:color w:val="000000"/>
        </w:rPr>
        <w:t>67 projects</w:t>
      </w:r>
      <w:r w:rsidR="00140266">
        <w:rPr>
          <w:color w:val="000000"/>
        </w:rPr>
        <w:t>, 31 more were</w:t>
      </w:r>
      <w:r w:rsidR="00990CA6" w:rsidRPr="00BC7999">
        <w:rPr>
          <w:color w:val="000000"/>
        </w:rPr>
        <w:t xml:space="preserve"> between 2005 to 2009</w:t>
      </w:r>
      <w:r w:rsidR="00892D1F" w:rsidRPr="00BC7999">
        <w:rPr>
          <w:color w:val="000000"/>
        </w:rPr>
        <w:t xml:space="preserve"> (SHA Annual Report, 201</w:t>
      </w:r>
      <w:r w:rsidR="009234F6" w:rsidRPr="00BC7999">
        <w:rPr>
          <w:color w:val="000000"/>
        </w:rPr>
        <w:t>1</w:t>
      </w:r>
      <w:r w:rsidR="00892D1F" w:rsidRPr="00BC7999">
        <w:rPr>
          <w:color w:val="000000"/>
        </w:rPr>
        <w:t>)</w:t>
      </w:r>
      <w:r w:rsidR="00990CA6" w:rsidRPr="00BC7999">
        <w:rPr>
          <w:color w:val="000000"/>
        </w:rPr>
        <w:t xml:space="preserve">.  </w:t>
      </w:r>
      <w:r w:rsidR="006B643E" w:rsidRPr="00BC7999">
        <w:rPr>
          <w:color w:val="000000"/>
        </w:rPr>
        <w:t xml:space="preserve">The successive SHA Reports from 2011 to 2015 highlighted </w:t>
      </w:r>
      <w:r w:rsidR="000C7661" w:rsidRPr="00BC7999">
        <w:rPr>
          <w:color w:val="000000"/>
        </w:rPr>
        <w:t>repor</w:t>
      </w:r>
      <w:r w:rsidR="006B643E" w:rsidRPr="00BC7999">
        <w:rPr>
          <w:color w:val="000000"/>
        </w:rPr>
        <w:t xml:space="preserve">ted </w:t>
      </w:r>
      <w:r w:rsidR="00D63597" w:rsidRPr="00BC7999">
        <w:rPr>
          <w:color w:val="000000"/>
        </w:rPr>
        <w:t>cases of underperformance of the contracted projects</w:t>
      </w:r>
      <w:r w:rsidR="006B643E" w:rsidRPr="00BC7999">
        <w:rPr>
          <w:color w:val="000000"/>
        </w:rPr>
        <w:t xml:space="preserve"> more than it was in the period before</w:t>
      </w:r>
      <w:r w:rsidR="00D63597" w:rsidRPr="00BC7999">
        <w:rPr>
          <w:color w:val="000000"/>
        </w:rPr>
        <w:t>.</w:t>
      </w:r>
      <w:r w:rsidR="006B643E" w:rsidRPr="00BC7999">
        <w:rPr>
          <w:color w:val="000000"/>
        </w:rPr>
        <w:t xml:space="preserve"> Therefore, this time scope was selected </w:t>
      </w:r>
      <w:r w:rsidR="000C7661" w:rsidRPr="00BC7999">
        <w:rPr>
          <w:color w:val="000000"/>
        </w:rPr>
        <w:t>for this study in order to enable the researcher establish why there was poor project performance in the said period.</w:t>
      </w:r>
    </w:p>
    <w:p w14:paraId="2813F89D" w14:textId="77777777" w:rsidR="00434215" w:rsidRDefault="00434215" w:rsidP="003D0403">
      <w:pPr>
        <w:pStyle w:val="Heading1"/>
      </w:pPr>
      <w:r>
        <w:t>1.11. Conclusion</w:t>
      </w:r>
    </w:p>
    <w:p w14:paraId="213577C1" w14:textId="77777777" w:rsidR="00434215" w:rsidRPr="00BC7999" w:rsidRDefault="00434215" w:rsidP="003D0403">
      <w:pPr>
        <w:spacing w:line="480" w:lineRule="auto"/>
        <w:jc w:val="both"/>
        <w:rPr>
          <w:color w:val="000000"/>
        </w:rPr>
      </w:pPr>
      <w:r>
        <w:rPr>
          <w:color w:val="000000"/>
        </w:rPr>
        <w:t xml:space="preserve">The background information that buttresses the extent of the hypothetical relationship that was envisaged right from the selection of the study topic has been presented in the foregoing chapter. This has been accompanied by the problem statement, objectives, research questions, conceptual framework and scope of the study among others. However, limited detail is reflected about the extent of the relationship between the study variables from a scholarly point of view. This has warranted a review of related literature to be done. The following chapter reviews the </w:t>
      </w:r>
      <w:r w:rsidR="00140266">
        <w:rPr>
          <w:color w:val="000000"/>
        </w:rPr>
        <w:t>write-ups</w:t>
      </w:r>
      <w:r>
        <w:rPr>
          <w:color w:val="000000"/>
        </w:rPr>
        <w:t xml:space="preserve"> of other scholars in order to situate the current study.</w:t>
      </w:r>
    </w:p>
    <w:p w14:paraId="1B3FDCFD" w14:textId="77777777" w:rsidR="0082598A" w:rsidRPr="00BC7999" w:rsidRDefault="0082598A" w:rsidP="003D0403">
      <w:pPr>
        <w:spacing w:line="480" w:lineRule="auto"/>
        <w:jc w:val="both"/>
        <w:rPr>
          <w:color w:val="000000"/>
        </w:rPr>
      </w:pPr>
    </w:p>
    <w:p w14:paraId="7C0DA063" w14:textId="77777777" w:rsidR="00AF44ED" w:rsidRPr="00BC7999" w:rsidRDefault="00AF44ED" w:rsidP="003D0403">
      <w:pPr>
        <w:spacing w:line="480" w:lineRule="auto"/>
        <w:jc w:val="both"/>
        <w:rPr>
          <w:color w:val="000000"/>
        </w:rPr>
      </w:pPr>
    </w:p>
    <w:p w14:paraId="31CEE4EF" w14:textId="77777777" w:rsidR="0082598A" w:rsidRPr="00BC7999" w:rsidRDefault="0082598A" w:rsidP="003D0403">
      <w:pPr>
        <w:pStyle w:val="Heading1"/>
        <w:spacing w:line="480" w:lineRule="auto"/>
        <w:jc w:val="center"/>
        <w:rPr>
          <w:szCs w:val="24"/>
        </w:rPr>
      </w:pPr>
      <w:bookmarkStart w:id="410" w:name="_Toc447118682"/>
      <w:bookmarkStart w:id="411" w:name="_Toc507396750"/>
      <w:r w:rsidRPr="00BC7999">
        <w:rPr>
          <w:szCs w:val="24"/>
        </w:rPr>
        <w:lastRenderedPageBreak/>
        <w:t>CHAPTER TWO</w:t>
      </w:r>
      <w:bookmarkEnd w:id="410"/>
      <w:bookmarkEnd w:id="411"/>
    </w:p>
    <w:p w14:paraId="69317F1C" w14:textId="77777777" w:rsidR="0082598A" w:rsidRPr="00BC7999" w:rsidRDefault="0082598A" w:rsidP="003D0403">
      <w:pPr>
        <w:pStyle w:val="Heading1"/>
        <w:spacing w:line="480" w:lineRule="auto"/>
        <w:jc w:val="center"/>
        <w:rPr>
          <w:szCs w:val="24"/>
        </w:rPr>
      </w:pPr>
      <w:bookmarkStart w:id="412" w:name="_Toc251665072"/>
      <w:bookmarkStart w:id="413" w:name="_Toc360345340"/>
      <w:bookmarkStart w:id="414" w:name="_Toc373132764"/>
      <w:bookmarkStart w:id="415" w:name="_Toc405733138"/>
      <w:bookmarkStart w:id="416" w:name="_Toc447118683"/>
      <w:bookmarkStart w:id="417" w:name="_Toc507396751"/>
      <w:r w:rsidRPr="00BC7999">
        <w:rPr>
          <w:szCs w:val="24"/>
        </w:rPr>
        <w:t>LITERATURE REVIEW</w:t>
      </w:r>
      <w:bookmarkEnd w:id="412"/>
      <w:bookmarkEnd w:id="413"/>
      <w:bookmarkEnd w:id="414"/>
      <w:bookmarkEnd w:id="415"/>
      <w:bookmarkEnd w:id="416"/>
      <w:bookmarkEnd w:id="417"/>
    </w:p>
    <w:p w14:paraId="2AE650A8" w14:textId="77777777" w:rsidR="0082598A" w:rsidRPr="00BC7999" w:rsidRDefault="0082598A" w:rsidP="003D0403">
      <w:pPr>
        <w:pStyle w:val="Heading1"/>
        <w:rPr>
          <w:szCs w:val="24"/>
        </w:rPr>
      </w:pPr>
      <w:bookmarkStart w:id="418" w:name="_Toc251665073"/>
      <w:bookmarkStart w:id="419" w:name="_Toc360345341"/>
      <w:bookmarkStart w:id="420" w:name="_Toc373132765"/>
      <w:bookmarkStart w:id="421" w:name="_Toc405733139"/>
      <w:bookmarkStart w:id="422" w:name="_Toc447118684"/>
      <w:bookmarkStart w:id="423" w:name="_Toc507396752"/>
      <w:r w:rsidRPr="00BC7999">
        <w:rPr>
          <w:szCs w:val="24"/>
        </w:rPr>
        <w:t>2.1.   Introduction</w:t>
      </w:r>
      <w:bookmarkEnd w:id="418"/>
      <w:bookmarkEnd w:id="419"/>
      <w:bookmarkEnd w:id="420"/>
      <w:bookmarkEnd w:id="421"/>
      <w:bookmarkEnd w:id="422"/>
      <w:bookmarkEnd w:id="423"/>
    </w:p>
    <w:p w14:paraId="60B0FDB1" w14:textId="77777777" w:rsidR="00BD49B2" w:rsidRPr="00BC7999" w:rsidRDefault="00BD49B2" w:rsidP="003D0403">
      <w:pPr>
        <w:rPr>
          <w:color w:val="000000"/>
        </w:rPr>
      </w:pPr>
    </w:p>
    <w:p w14:paraId="01016624" w14:textId="59A6FA1B" w:rsidR="0082598A" w:rsidRPr="00BC7999" w:rsidRDefault="00492BB5" w:rsidP="003D0403">
      <w:pPr>
        <w:spacing w:line="480" w:lineRule="auto"/>
        <w:jc w:val="both"/>
        <w:rPr>
          <w:color w:val="000000"/>
        </w:rPr>
      </w:pPr>
      <w:r w:rsidRPr="00BC7999">
        <w:rPr>
          <w:color w:val="000000"/>
        </w:rPr>
        <w:t xml:space="preserve">The </w:t>
      </w:r>
      <w:r w:rsidR="0082598A" w:rsidRPr="00BC7999">
        <w:rPr>
          <w:color w:val="000000"/>
        </w:rPr>
        <w:t xml:space="preserve">chapter presents a review of related literature on contract management and project performance of NGOs. The first section presents the theoretical framework that provides a holistic overview on the perceived relationship between the study variables. This </w:t>
      </w:r>
      <w:r w:rsidR="00BD49B2" w:rsidRPr="00BC7999">
        <w:rPr>
          <w:color w:val="000000"/>
        </w:rPr>
        <w:t>was</w:t>
      </w:r>
      <w:r w:rsidR="0082598A" w:rsidRPr="00BC7999">
        <w:rPr>
          <w:color w:val="000000"/>
        </w:rPr>
        <w:t xml:space="preserve"> followed by related literature on contract delivery management and project performance; contract relationship management and project performance; contract</w:t>
      </w:r>
      <w:r w:rsidR="00677F60">
        <w:rPr>
          <w:color w:val="000000"/>
        </w:rPr>
        <w:t xml:space="preserve"> </w:t>
      </w:r>
      <w:r w:rsidR="0046668E">
        <w:rPr>
          <w:color w:val="000000"/>
        </w:rPr>
        <w:t>administration and monitoring</w:t>
      </w:r>
      <w:r w:rsidR="0082598A" w:rsidRPr="00BC7999">
        <w:rPr>
          <w:color w:val="000000"/>
        </w:rPr>
        <w:t xml:space="preserve"> and project performance and; a summary of the chapter.</w:t>
      </w:r>
    </w:p>
    <w:p w14:paraId="2DB829B4" w14:textId="77777777" w:rsidR="0082598A" w:rsidRPr="00BC7999" w:rsidRDefault="0082598A" w:rsidP="003D0403">
      <w:pPr>
        <w:pStyle w:val="Heading1"/>
        <w:spacing w:line="480" w:lineRule="auto"/>
        <w:rPr>
          <w:szCs w:val="24"/>
        </w:rPr>
      </w:pPr>
      <w:bookmarkStart w:id="424" w:name="_Toc373132766"/>
      <w:bookmarkStart w:id="425" w:name="_Toc405733140"/>
      <w:bookmarkStart w:id="426" w:name="_Toc447118685"/>
      <w:bookmarkStart w:id="427" w:name="_Toc507396753"/>
      <w:r w:rsidRPr="00BC7999">
        <w:rPr>
          <w:szCs w:val="24"/>
        </w:rPr>
        <w:t>2.2. Theoretical Framework</w:t>
      </w:r>
      <w:bookmarkEnd w:id="424"/>
      <w:bookmarkEnd w:id="425"/>
      <w:bookmarkEnd w:id="426"/>
      <w:bookmarkEnd w:id="427"/>
    </w:p>
    <w:p w14:paraId="0D24A1D5" w14:textId="77777777" w:rsidR="006B6EB0" w:rsidRPr="00BC7999" w:rsidRDefault="002D3F9C" w:rsidP="003D0403">
      <w:pPr>
        <w:spacing w:line="480" w:lineRule="auto"/>
        <w:jc w:val="both"/>
        <w:rPr>
          <w:color w:val="000000"/>
        </w:rPr>
      </w:pPr>
      <w:r w:rsidRPr="00BC7999">
        <w:rPr>
          <w:color w:val="000000"/>
        </w:rPr>
        <w:t>The study</w:t>
      </w:r>
      <w:r w:rsidR="00E8743C" w:rsidRPr="00BC7999">
        <w:rPr>
          <w:color w:val="000000"/>
        </w:rPr>
        <w:t xml:space="preserve"> was guided by the</w:t>
      </w:r>
      <w:r w:rsidRPr="00BC7999">
        <w:rPr>
          <w:color w:val="000000"/>
        </w:rPr>
        <w:t xml:space="preserve"> Stewardship Theory</w:t>
      </w:r>
      <w:r w:rsidR="00AF44ED" w:rsidRPr="00BC7999">
        <w:rPr>
          <w:color w:val="000000"/>
        </w:rPr>
        <w:t xml:space="preserve">. The theory was </w:t>
      </w:r>
      <w:r w:rsidR="00AF2AF5" w:rsidRPr="00BC7999">
        <w:rPr>
          <w:color w:val="000000"/>
        </w:rPr>
        <w:t>developed</w:t>
      </w:r>
      <w:r w:rsidR="00AF44ED" w:rsidRPr="00BC7999">
        <w:rPr>
          <w:color w:val="000000"/>
        </w:rPr>
        <w:t xml:space="preserve"> in 1991 by Donaldson</w:t>
      </w:r>
      <w:r w:rsidR="006341C9" w:rsidRPr="00BC7999">
        <w:rPr>
          <w:color w:val="000000"/>
        </w:rPr>
        <w:t xml:space="preserve"> and Davis</w:t>
      </w:r>
      <w:r w:rsidR="00AF44ED" w:rsidRPr="00BC7999">
        <w:rPr>
          <w:color w:val="000000"/>
        </w:rPr>
        <w:t xml:space="preserve"> to</w:t>
      </w:r>
      <w:r w:rsidR="00492BB5" w:rsidRPr="00BC7999">
        <w:rPr>
          <w:color w:val="000000"/>
        </w:rPr>
        <w:t xml:space="preserve"> aid in </w:t>
      </w:r>
      <w:r w:rsidR="00AF2AF5" w:rsidRPr="00BC7999">
        <w:rPr>
          <w:color w:val="000000"/>
        </w:rPr>
        <w:t xml:space="preserve">understanding </w:t>
      </w:r>
      <w:r w:rsidR="00AF44ED" w:rsidRPr="00BC7999">
        <w:rPr>
          <w:color w:val="000000"/>
        </w:rPr>
        <w:t>the</w:t>
      </w:r>
      <w:r w:rsidR="006341C9" w:rsidRPr="00BC7999">
        <w:rPr>
          <w:color w:val="000000"/>
        </w:rPr>
        <w:t xml:space="preserve"> relationshi</w:t>
      </w:r>
      <w:r w:rsidR="00AF44ED" w:rsidRPr="00BC7999">
        <w:rPr>
          <w:color w:val="000000"/>
        </w:rPr>
        <w:t xml:space="preserve">p that existed </w:t>
      </w:r>
      <w:r w:rsidR="006341C9" w:rsidRPr="00BC7999">
        <w:rPr>
          <w:color w:val="000000"/>
        </w:rPr>
        <w:t xml:space="preserve">between ownership and management of the company. </w:t>
      </w:r>
      <w:r w:rsidR="00AF2AF5" w:rsidRPr="00BC7999">
        <w:rPr>
          <w:color w:val="000000"/>
        </w:rPr>
        <w:t xml:space="preserve"> </w:t>
      </w:r>
      <w:r w:rsidR="00AF44ED" w:rsidRPr="00BC7999">
        <w:rPr>
          <w:color w:val="000000"/>
        </w:rPr>
        <w:t>The theory differs from</w:t>
      </w:r>
      <w:r w:rsidR="00B4024B" w:rsidRPr="00BC7999">
        <w:rPr>
          <w:color w:val="000000"/>
        </w:rPr>
        <w:t xml:space="preserve"> Agency Theory</w:t>
      </w:r>
      <w:r w:rsidR="00AF44ED" w:rsidRPr="00BC7999">
        <w:rPr>
          <w:color w:val="000000"/>
        </w:rPr>
        <w:t xml:space="preserve"> because it assumes the existence of harmony b</w:t>
      </w:r>
      <w:r w:rsidR="00E8743C" w:rsidRPr="00BC7999">
        <w:rPr>
          <w:color w:val="000000"/>
        </w:rPr>
        <w:t>etween managers and owners</w:t>
      </w:r>
      <w:r w:rsidR="00AF44ED" w:rsidRPr="00BC7999">
        <w:rPr>
          <w:color w:val="000000"/>
        </w:rPr>
        <w:t xml:space="preserve"> of a company or enterprise.</w:t>
      </w:r>
      <w:r w:rsidR="00B4024B" w:rsidRPr="00BC7999">
        <w:rPr>
          <w:color w:val="000000"/>
        </w:rPr>
        <w:t xml:space="preserve"> Donaldson (2005),</w:t>
      </w:r>
      <w:r w:rsidR="00AF44ED" w:rsidRPr="00BC7999">
        <w:rPr>
          <w:color w:val="000000"/>
        </w:rPr>
        <w:t xml:space="preserve"> in appraising the Steward Theory noted that s</w:t>
      </w:r>
      <w:r w:rsidR="006B6EB0" w:rsidRPr="00BC7999">
        <w:rPr>
          <w:color w:val="000000"/>
        </w:rPr>
        <w:t>tewards make gentle actions</w:t>
      </w:r>
      <w:r w:rsidR="00AF44ED" w:rsidRPr="00BC7999">
        <w:rPr>
          <w:color w:val="000000"/>
        </w:rPr>
        <w:t>.  Because of this unique relationship, Donaldson (2008) proposed that there is no need of much control</w:t>
      </w:r>
      <w:r w:rsidR="006B6EB0" w:rsidRPr="00BC7999">
        <w:rPr>
          <w:color w:val="000000"/>
        </w:rPr>
        <w:t xml:space="preserve"> by the Board of Directors</w:t>
      </w:r>
      <w:r w:rsidR="00AF44ED" w:rsidRPr="00BC7999">
        <w:rPr>
          <w:color w:val="000000"/>
        </w:rPr>
        <w:t>.</w:t>
      </w:r>
    </w:p>
    <w:p w14:paraId="51611346" w14:textId="482667BA" w:rsidR="007A54A7" w:rsidRPr="00BC7999" w:rsidRDefault="006B6EB0" w:rsidP="003D0403">
      <w:pPr>
        <w:spacing w:line="480" w:lineRule="auto"/>
        <w:jc w:val="both"/>
        <w:rPr>
          <w:color w:val="000000"/>
        </w:rPr>
      </w:pPr>
      <w:r w:rsidRPr="00BC7999">
        <w:rPr>
          <w:color w:val="000000"/>
        </w:rPr>
        <w:t xml:space="preserve">Steward Theory </w:t>
      </w:r>
      <w:r w:rsidR="00AF44ED" w:rsidRPr="00BC7999">
        <w:rPr>
          <w:color w:val="000000"/>
        </w:rPr>
        <w:t>assumes the existence of a</w:t>
      </w:r>
      <w:r w:rsidR="006F40CC" w:rsidRPr="00BC7999">
        <w:rPr>
          <w:color w:val="000000"/>
        </w:rPr>
        <w:t xml:space="preserve"> symbiotic relationship </w:t>
      </w:r>
      <w:r w:rsidR="00AF44ED" w:rsidRPr="00BC7999">
        <w:rPr>
          <w:color w:val="000000"/>
        </w:rPr>
        <w:t xml:space="preserve">between stewards and principals which </w:t>
      </w:r>
      <w:r w:rsidR="006F40CC" w:rsidRPr="00BC7999">
        <w:rPr>
          <w:color w:val="000000"/>
        </w:rPr>
        <w:t>supposedly produces the desired results</w:t>
      </w:r>
      <w:r w:rsidR="00E8743C" w:rsidRPr="00BC7999">
        <w:rPr>
          <w:color w:val="000000"/>
        </w:rPr>
        <w:t xml:space="preserve"> (Van Slyke, 2006).</w:t>
      </w:r>
      <w:r w:rsidR="006341C9" w:rsidRPr="00BC7999">
        <w:rPr>
          <w:color w:val="000000"/>
        </w:rPr>
        <w:t xml:space="preserve"> </w:t>
      </w:r>
      <w:r w:rsidR="00EC0511" w:rsidRPr="00BC7999">
        <w:rPr>
          <w:color w:val="000000"/>
        </w:rPr>
        <w:t>A</w:t>
      </w:r>
      <w:r w:rsidR="007A54A7" w:rsidRPr="00BC7999">
        <w:rPr>
          <w:color w:val="000000"/>
        </w:rPr>
        <w:t xml:space="preserve"> steward </w:t>
      </w:r>
      <w:r w:rsidR="00EC0511" w:rsidRPr="00BC7999">
        <w:rPr>
          <w:color w:val="000000"/>
        </w:rPr>
        <w:t xml:space="preserve">in an organizational setting </w:t>
      </w:r>
      <w:r w:rsidR="00AF44ED" w:rsidRPr="00BC7999">
        <w:rPr>
          <w:color w:val="000000"/>
        </w:rPr>
        <w:t>is</w:t>
      </w:r>
      <w:r w:rsidR="007A54A7" w:rsidRPr="00BC7999">
        <w:rPr>
          <w:color w:val="000000"/>
        </w:rPr>
        <w:t xml:space="preserve"> motivated by intrinsic rewards, such </w:t>
      </w:r>
      <w:r w:rsidR="00AF44ED" w:rsidRPr="00BC7999">
        <w:rPr>
          <w:color w:val="000000"/>
        </w:rPr>
        <w:t>as</w:t>
      </w:r>
      <w:r w:rsidR="007A54A7" w:rsidRPr="00BC7999">
        <w:rPr>
          <w:color w:val="000000"/>
        </w:rPr>
        <w:t xml:space="preserve"> reputational enhancement</w:t>
      </w:r>
      <w:r w:rsidR="00AF44ED" w:rsidRPr="00BC7999">
        <w:rPr>
          <w:color w:val="000000"/>
        </w:rPr>
        <w:t xml:space="preserve"> more </w:t>
      </w:r>
      <w:r w:rsidR="00D77787" w:rsidRPr="00BC7999">
        <w:rPr>
          <w:color w:val="000000"/>
        </w:rPr>
        <w:t>than extrinsic</w:t>
      </w:r>
      <w:r w:rsidR="00EC0511" w:rsidRPr="00BC7999">
        <w:rPr>
          <w:color w:val="000000"/>
        </w:rPr>
        <w:t xml:space="preserve"> rewards such as salary and or wages</w:t>
      </w:r>
      <w:r w:rsidR="007A54A7" w:rsidRPr="00BC7999">
        <w:rPr>
          <w:color w:val="000000"/>
        </w:rPr>
        <w:t xml:space="preserve">. </w:t>
      </w:r>
      <w:r w:rsidR="00EC0511" w:rsidRPr="00BC7999">
        <w:rPr>
          <w:color w:val="000000"/>
        </w:rPr>
        <w:t xml:space="preserve"> Trust is considered supreme in the dealings between the principal and the </w:t>
      </w:r>
      <w:r w:rsidR="00462B04" w:rsidRPr="00BC7999">
        <w:rPr>
          <w:color w:val="000000"/>
        </w:rPr>
        <w:t>stewards. Quite</w:t>
      </w:r>
      <w:r w:rsidR="00EC0511" w:rsidRPr="00BC7999">
        <w:rPr>
          <w:color w:val="000000"/>
        </w:rPr>
        <w:t xml:space="preserve"> often, a</w:t>
      </w:r>
      <w:r w:rsidR="007A54A7" w:rsidRPr="00BC7999">
        <w:rPr>
          <w:color w:val="000000"/>
        </w:rPr>
        <w:t xml:space="preserve"> steward </w:t>
      </w:r>
      <w:r w:rsidR="00EC0511" w:rsidRPr="00BC7999">
        <w:rPr>
          <w:color w:val="000000"/>
        </w:rPr>
        <w:t xml:space="preserve">value </w:t>
      </w:r>
      <w:r w:rsidR="007A54A7" w:rsidRPr="00BC7999">
        <w:rPr>
          <w:color w:val="000000"/>
        </w:rPr>
        <w:t>cooperation</w:t>
      </w:r>
      <w:r w:rsidR="00EC0511" w:rsidRPr="00BC7999">
        <w:rPr>
          <w:color w:val="000000"/>
        </w:rPr>
        <w:t xml:space="preserve"> based on the</w:t>
      </w:r>
      <w:r w:rsidR="00AF44ED" w:rsidRPr="00BC7999">
        <w:rPr>
          <w:color w:val="000000"/>
        </w:rPr>
        <w:t>ir</w:t>
      </w:r>
      <w:r w:rsidR="00EC0511" w:rsidRPr="00BC7999">
        <w:rPr>
          <w:color w:val="000000"/>
        </w:rPr>
        <w:t xml:space="preserve"> dispositions </w:t>
      </w:r>
      <w:r w:rsidR="00D77787" w:rsidRPr="00BC7999">
        <w:rPr>
          <w:color w:val="000000"/>
        </w:rPr>
        <w:t xml:space="preserve">and consider </w:t>
      </w:r>
      <w:r w:rsidR="00D4263F" w:rsidRPr="00BC7999">
        <w:rPr>
          <w:color w:val="000000"/>
        </w:rPr>
        <w:t>it more</w:t>
      </w:r>
      <w:r w:rsidR="00EC0511" w:rsidRPr="00BC7999">
        <w:rPr>
          <w:color w:val="000000"/>
        </w:rPr>
        <w:t xml:space="preserve"> important and </w:t>
      </w:r>
      <w:r w:rsidR="00D77787" w:rsidRPr="00BC7999">
        <w:rPr>
          <w:color w:val="000000"/>
        </w:rPr>
        <w:t xml:space="preserve">of </w:t>
      </w:r>
      <w:r w:rsidR="00D4263F" w:rsidRPr="00BC7999">
        <w:rPr>
          <w:color w:val="000000"/>
        </w:rPr>
        <w:t>a higher</w:t>
      </w:r>
      <w:r w:rsidR="00EC0511" w:rsidRPr="00BC7999">
        <w:rPr>
          <w:color w:val="000000"/>
        </w:rPr>
        <w:t xml:space="preserve"> </w:t>
      </w:r>
      <w:r w:rsidR="00D4263F" w:rsidRPr="00BC7999">
        <w:rPr>
          <w:color w:val="000000"/>
        </w:rPr>
        <w:t>value than</w:t>
      </w:r>
      <w:r w:rsidR="007A54A7" w:rsidRPr="00BC7999">
        <w:rPr>
          <w:color w:val="000000"/>
        </w:rPr>
        <w:t xml:space="preserve"> individualistic</w:t>
      </w:r>
      <w:r w:rsidR="00204EFF" w:rsidRPr="00BC7999">
        <w:rPr>
          <w:color w:val="000000"/>
        </w:rPr>
        <w:t xml:space="preserve"> endeavors </w:t>
      </w:r>
      <w:r w:rsidR="007A54A7" w:rsidRPr="00BC7999">
        <w:rPr>
          <w:color w:val="000000"/>
        </w:rPr>
        <w:t xml:space="preserve">(Davis, Donaldson, &amp; Schoorman, 1997).  </w:t>
      </w:r>
    </w:p>
    <w:p w14:paraId="142D510B" w14:textId="77777777" w:rsidR="00AA723C" w:rsidRPr="00BC7999" w:rsidRDefault="00AA723C" w:rsidP="003D0403">
      <w:pPr>
        <w:widowControl/>
        <w:spacing w:line="480" w:lineRule="auto"/>
        <w:jc w:val="both"/>
        <w:rPr>
          <w:color w:val="000000"/>
        </w:rPr>
      </w:pPr>
    </w:p>
    <w:p w14:paraId="298ABE4E" w14:textId="441DD438" w:rsidR="001C3F5B" w:rsidRPr="00BC7999" w:rsidRDefault="001C3F5B" w:rsidP="003D0403">
      <w:pPr>
        <w:widowControl/>
        <w:spacing w:line="480" w:lineRule="auto"/>
        <w:jc w:val="both"/>
        <w:rPr>
          <w:color w:val="000000"/>
        </w:rPr>
      </w:pPr>
      <w:r w:rsidRPr="00BC7999">
        <w:rPr>
          <w:color w:val="000000"/>
        </w:rPr>
        <w:lastRenderedPageBreak/>
        <w:t xml:space="preserve">Mutual benefits are enjoyed by both the principal and steward. </w:t>
      </w:r>
      <w:r w:rsidR="00D77787" w:rsidRPr="00BC7999">
        <w:rPr>
          <w:color w:val="000000"/>
        </w:rPr>
        <w:t>A</w:t>
      </w:r>
      <w:r w:rsidR="007A54A7" w:rsidRPr="00BC7999">
        <w:rPr>
          <w:color w:val="000000"/>
        </w:rPr>
        <w:t xml:space="preserve"> </w:t>
      </w:r>
      <w:r w:rsidR="00D77787" w:rsidRPr="00BC7999">
        <w:rPr>
          <w:color w:val="000000"/>
        </w:rPr>
        <w:t xml:space="preserve">principal can for </w:t>
      </w:r>
      <w:r w:rsidR="00D4263F" w:rsidRPr="00BC7999">
        <w:rPr>
          <w:color w:val="000000"/>
        </w:rPr>
        <w:t>example benefit</w:t>
      </w:r>
      <w:r w:rsidR="007A54A7" w:rsidRPr="00BC7999">
        <w:rPr>
          <w:color w:val="000000"/>
        </w:rPr>
        <w:t xml:space="preserve"> </w:t>
      </w:r>
      <w:r w:rsidRPr="00BC7999">
        <w:rPr>
          <w:color w:val="000000"/>
        </w:rPr>
        <w:t xml:space="preserve">from reduced transaction costs while the </w:t>
      </w:r>
      <w:r w:rsidR="007A54A7" w:rsidRPr="00BC7999">
        <w:rPr>
          <w:color w:val="000000"/>
        </w:rPr>
        <w:t xml:space="preserve">steward can </w:t>
      </w:r>
      <w:r w:rsidRPr="00BC7999">
        <w:rPr>
          <w:color w:val="000000"/>
        </w:rPr>
        <w:t xml:space="preserve">equally enjoy the benefit </w:t>
      </w:r>
      <w:r w:rsidR="00D4263F" w:rsidRPr="00BC7999">
        <w:rPr>
          <w:color w:val="000000"/>
        </w:rPr>
        <w:t>of having</w:t>
      </w:r>
      <w:r w:rsidR="007A54A7" w:rsidRPr="00BC7999">
        <w:rPr>
          <w:color w:val="000000"/>
        </w:rPr>
        <w:t xml:space="preserve"> greater funding stability, fewer monitoring and reporting requirements, and more involvement in how the contract is defined, structured and implemented. </w:t>
      </w:r>
    </w:p>
    <w:p w14:paraId="4AB38FBA" w14:textId="77777777" w:rsidR="001C3F5B" w:rsidRPr="00BC7999" w:rsidRDefault="001C3F5B" w:rsidP="003D0403">
      <w:pPr>
        <w:widowControl/>
        <w:spacing w:line="480" w:lineRule="auto"/>
        <w:jc w:val="both"/>
        <w:rPr>
          <w:color w:val="000000"/>
        </w:rPr>
      </w:pPr>
    </w:p>
    <w:p w14:paraId="659DA0CB" w14:textId="77777777" w:rsidR="00AA723C" w:rsidRPr="00BC7999" w:rsidRDefault="007A54A7" w:rsidP="003D0403">
      <w:pPr>
        <w:widowControl/>
        <w:spacing w:line="480" w:lineRule="auto"/>
        <w:jc w:val="both"/>
        <w:rPr>
          <w:color w:val="000000"/>
        </w:rPr>
      </w:pPr>
      <w:r w:rsidRPr="00BC7999">
        <w:rPr>
          <w:color w:val="000000"/>
        </w:rPr>
        <w:t xml:space="preserve">Using this theory, NGO managers </w:t>
      </w:r>
      <w:r w:rsidR="00D77787" w:rsidRPr="00BC7999">
        <w:rPr>
          <w:color w:val="000000"/>
        </w:rPr>
        <w:t>are</w:t>
      </w:r>
      <w:r w:rsidRPr="00BC7999">
        <w:rPr>
          <w:color w:val="000000"/>
        </w:rPr>
        <w:t xml:space="preserve"> principals</w:t>
      </w:r>
      <w:r w:rsidR="00D77787" w:rsidRPr="00BC7999">
        <w:rPr>
          <w:color w:val="000000"/>
        </w:rPr>
        <w:t xml:space="preserve"> while </w:t>
      </w:r>
      <w:r w:rsidR="00462B04" w:rsidRPr="00BC7999">
        <w:rPr>
          <w:color w:val="000000"/>
        </w:rPr>
        <w:t>the suppliers</w:t>
      </w:r>
      <w:r w:rsidRPr="00BC7999">
        <w:rPr>
          <w:color w:val="000000"/>
        </w:rPr>
        <w:t xml:space="preserve">/service providers </w:t>
      </w:r>
      <w:r w:rsidR="00D77787" w:rsidRPr="00BC7999">
        <w:rPr>
          <w:color w:val="000000"/>
        </w:rPr>
        <w:t xml:space="preserve">are </w:t>
      </w:r>
      <w:r w:rsidRPr="00BC7999">
        <w:rPr>
          <w:color w:val="000000"/>
        </w:rPr>
        <w:t>stewards. From the above description, this study base</w:t>
      </w:r>
      <w:r w:rsidR="00F60D8B" w:rsidRPr="00BC7999">
        <w:rPr>
          <w:color w:val="000000"/>
        </w:rPr>
        <w:t>d</w:t>
      </w:r>
      <w:r w:rsidRPr="00BC7999">
        <w:rPr>
          <w:color w:val="000000"/>
        </w:rPr>
        <w:t xml:space="preserve"> on Steward Theory to investigate the relationship between contract delivery management, contract relationship management and contract administration and monitoring as key contract management factors influencing project pe</w:t>
      </w:r>
      <w:r w:rsidR="000A0F9C" w:rsidRPr="00BC7999">
        <w:rPr>
          <w:color w:val="000000"/>
        </w:rPr>
        <w:t xml:space="preserve">rformance in Self Help Africa. </w:t>
      </w:r>
    </w:p>
    <w:p w14:paraId="6B2E7DDC" w14:textId="77777777" w:rsidR="00462B04" w:rsidRPr="00462B04" w:rsidRDefault="00462B04" w:rsidP="003D0403">
      <w:pPr>
        <w:pStyle w:val="Heading1"/>
        <w:spacing w:after="240" w:line="360" w:lineRule="auto"/>
        <w:rPr>
          <w:szCs w:val="24"/>
        </w:rPr>
      </w:pPr>
      <w:bookmarkStart w:id="428" w:name="_Toc507396754"/>
      <w:bookmarkStart w:id="429" w:name="_Toc447118690"/>
      <w:r w:rsidRPr="00462B04">
        <w:rPr>
          <w:szCs w:val="24"/>
        </w:rPr>
        <w:t>2.3 Contract Delivery Management and Project Performance</w:t>
      </w:r>
      <w:bookmarkEnd w:id="428"/>
    </w:p>
    <w:p w14:paraId="719F5342" w14:textId="77777777" w:rsidR="00462B04" w:rsidRPr="00462B04" w:rsidRDefault="00462B04" w:rsidP="003D0403">
      <w:pPr>
        <w:widowControl/>
        <w:spacing w:line="480" w:lineRule="auto"/>
        <w:jc w:val="both"/>
        <w:rPr>
          <w:color w:val="000000"/>
        </w:rPr>
      </w:pPr>
      <w:r w:rsidRPr="00462B04">
        <w:rPr>
          <w:color w:val="000000"/>
        </w:rPr>
        <w:t xml:space="preserve"> Contract delivery management is a critical and crucial component of contract management in organizations. Delivery management refers to the efficiency with which the customer requirements are fulfilled by a supplier (Kumar, 2015).  Contract delivery management is equivalent to managing a start up inside an organization.</w:t>
      </w:r>
    </w:p>
    <w:p w14:paraId="084A1260" w14:textId="77777777" w:rsidR="00462B04" w:rsidRDefault="00462B04" w:rsidP="003D0403">
      <w:pPr>
        <w:pStyle w:val="Heading1"/>
      </w:pPr>
      <w:bookmarkStart w:id="430" w:name="_Toc507396755"/>
      <w:r w:rsidRPr="00462B04">
        <w:t>2.3.1 Reminders for on-time Supplies</w:t>
      </w:r>
      <w:bookmarkEnd w:id="430"/>
    </w:p>
    <w:p w14:paraId="1CAFA90B" w14:textId="77777777" w:rsidR="00462B04" w:rsidRPr="0086582E" w:rsidRDefault="00462B04" w:rsidP="003D0403"/>
    <w:p w14:paraId="19F4DF5E" w14:textId="292A9875" w:rsidR="00462B04" w:rsidRPr="00462B04" w:rsidRDefault="00462B04" w:rsidP="003D0403">
      <w:pPr>
        <w:widowControl/>
        <w:spacing w:line="480" w:lineRule="auto"/>
        <w:jc w:val="both"/>
        <w:rPr>
          <w:color w:val="000000"/>
        </w:rPr>
      </w:pPr>
      <w:r w:rsidRPr="00462B04">
        <w:rPr>
          <w:color w:val="000000"/>
        </w:rPr>
        <w:t>According to OECD (2011), once a contract is signed, it has to be managed if the intended objectives are to be met.  A manager charged with delivery management must among all things ensure has to ensure that whatever is required is delivered at the required level of quality, the relationship between contracting parties has to be kept open and constructive and also, the manag</w:t>
      </w:r>
      <w:r w:rsidR="00D4263F">
        <w:rPr>
          <w:color w:val="000000"/>
        </w:rPr>
        <w:t xml:space="preserve">er has to ensure that there is </w:t>
      </w:r>
      <w:r w:rsidRPr="00462B04">
        <w:rPr>
          <w:color w:val="000000"/>
        </w:rPr>
        <w:t xml:space="preserve">formal governance of the contract. This observation by OECD amplifies earlier observations made by Abi-Karam (2001) and Davidson and Wright (2004) that contract reviews are expected in contract delivery management because there are a number of risks that are associated with procurement </w:t>
      </w:r>
      <w:r w:rsidRPr="00462B04">
        <w:rPr>
          <w:color w:val="000000"/>
        </w:rPr>
        <w:lastRenderedPageBreak/>
        <w:t>contract management. These include proposal, liability, schedule, contractual, performance and price risks.</w:t>
      </w:r>
    </w:p>
    <w:p w14:paraId="6229E0DA" w14:textId="77777777" w:rsidR="00462B04" w:rsidRDefault="00462B04" w:rsidP="003D0403">
      <w:pPr>
        <w:pStyle w:val="Heading1"/>
      </w:pPr>
      <w:bookmarkStart w:id="431" w:name="_Toc507396756"/>
      <w:r w:rsidRPr="00462B04">
        <w:t>2.3.2 Follow-ups on Schedules Made and Quality of Supplies</w:t>
      </w:r>
      <w:bookmarkEnd w:id="431"/>
    </w:p>
    <w:p w14:paraId="7BA404E0" w14:textId="77777777" w:rsidR="00462B04" w:rsidRPr="0086582E" w:rsidRDefault="00462B04" w:rsidP="003D0403"/>
    <w:p w14:paraId="5E5C04FA" w14:textId="706E0813" w:rsidR="00462B04" w:rsidRPr="00462B04" w:rsidRDefault="00462B04" w:rsidP="003D0403">
      <w:pPr>
        <w:spacing w:line="480" w:lineRule="auto"/>
        <w:jc w:val="both"/>
        <w:rPr>
          <w:color w:val="000000"/>
        </w:rPr>
      </w:pPr>
      <w:r w:rsidRPr="00462B04">
        <w:rPr>
          <w:color w:val="000000"/>
        </w:rPr>
        <w:t xml:space="preserve">Contract delivery management is a value driven activity. The value-added component of delivery management </w:t>
      </w:r>
      <w:r w:rsidR="00D4263F">
        <w:rPr>
          <w:color w:val="000000"/>
        </w:rPr>
        <w:t>is about what ought to be done i</w:t>
      </w:r>
      <w:r w:rsidRPr="00462B04">
        <w:rPr>
          <w:color w:val="000000"/>
        </w:rPr>
        <w:t xml:space="preserve">n order to achieve client as well as stakeholder satisfaction. This means that the contract delivery management personnel aim higher than achieving cost-effective outcomes to satisfying the needs of both the stakeholders and the clients (Pryke &amp;Smyth, 2012). The elements of project governance system play a major role in achieving the desired satisfaction levels such </w:t>
      </w:r>
      <w:r w:rsidR="00D4263F" w:rsidRPr="00462B04">
        <w:rPr>
          <w:color w:val="000000"/>
        </w:rPr>
        <w:t>as ethics</w:t>
      </w:r>
      <w:r w:rsidRPr="00462B04">
        <w:rPr>
          <w:color w:val="000000"/>
        </w:rPr>
        <w:t xml:space="preserve"> and corporate citizenship and have to be observed if project success is to be achieved.</w:t>
      </w:r>
    </w:p>
    <w:p w14:paraId="0B37D18D" w14:textId="77777777" w:rsidR="00462B04" w:rsidRPr="00462B04" w:rsidRDefault="00462B04" w:rsidP="003D0403">
      <w:pPr>
        <w:spacing w:line="480" w:lineRule="auto"/>
        <w:jc w:val="both"/>
        <w:rPr>
          <w:color w:val="000000"/>
        </w:rPr>
      </w:pPr>
    </w:p>
    <w:p w14:paraId="776EC2D2" w14:textId="77777777" w:rsidR="00462B04" w:rsidRPr="00462B04" w:rsidRDefault="00462B04" w:rsidP="003D0403">
      <w:pPr>
        <w:widowControl/>
        <w:spacing w:line="480" w:lineRule="auto"/>
        <w:jc w:val="both"/>
        <w:rPr>
          <w:color w:val="000000"/>
        </w:rPr>
      </w:pPr>
      <w:r w:rsidRPr="00462B04">
        <w:rPr>
          <w:color w:val="000000"/>
        </w:rPr>
        <w:t xml:space="preserve">Contract delivery management is important if an outsourcing organization is to keep tab on quality and effectiveness of performance of the suppliers. According to Aberdeen Group (2002), supplier performance needs to be managed. The outstanding activities include analyzing the processes in the contracts management to ensure that the costs are reduced, risks are greatly mitigated and continuous improvement ensured. This among others requires careful selection of the supply chain partners. Besides, the partners have to be monitored and performance of the supply chain partners managed over time. </w:t>
      </w:r>
    </w:p>
    <w:p w14:paraId="6F34DFC2" w14:textId="77777777" w:rsidR="00462B04" w:rsidRDefault="00462B04" w:rsidP="003D0403">
      <w:pPr>
        <w:pStyle w:val="Heading1"/>
      </w:pPr>
      <w:bookmarkStart w:id="432" w:name="_Toc507396757"/>
      <w:r w:rsidRPr="00462B04">
        <w:t>2.3.3 Inspection of Supplies</w:t>
      </w:r>
      <w:bookmarkEnd w:id="432"/>
      <w:r w:rsidRPr="00462B04">
        <w:t xml:space="preserve"> </w:t>
      </w:r>
    </w:p>
    <w:p w14:paraId="5A78FDDA" w14:textId="77777777" w:rsidR="00462B04" w:rsidRPr="0086582E" w:rsidRDefault="00462B04" w:rsidP="003D0403"/>
    <w:p w14:paraId="6EAF6F15" w14:textId="77777777" w:rsidR="00462B04" w:rsidRPr="00462B04" w:rsidRDefault="00462B04" w:rsidP="003D0403">
      <w:pPr>
        <w:tabs>
          <w:tab w:val="left" w:pos="270"/>
        </w:tabs>
        <w:spacing w:line="480" w:lineRule="auto"/>
        <w:ind w:right="360"/>
        <w:jc w:val="both"/>
        <w:rPr>
          <w:color w:val="000000"/>
        </w:rPr>
      </w:pPr>
      <w:r w:rsidRPr="00462B04">
        <w:rPr>
          <w:color w:val="000000"/>
        </w:rPr>
        <w:t xml:space="preserve">A number of studies (such as Hotterbeekx, 2013); Nguyen, 2013; ANAO, 2012; Bhardwaj 2011&amp; Esley, 2007), posit that the effectiveness of contract  management is largely dependent on the ability of management of an organization to recruit staff with relevant skills; provide on the job training in order to address skills gaps; monitor the  plans or checklists in place regarding the contract; ensuring all staff understand their responsibilities in relation to the supply chain processes and establishing and maintaining </w:t>
      </w:r>
      <w:r w:rsidRPr="00462B04">
        <w:rPr>
          <w:color w:val="000000"/>
        </w:rPr>
        <w:lastRenderedPageBreak/>
        <w:t>a sound relationship with the contractor. Additionally, regular meetings with the contractor to discuss progress and any problems are necessary to mitigate poor results. This goes hand in hand with identifying any problems at an early stage, making payments for satisfactory performance. The follow ups have to be made in the interest of reviewing the progress of the contract to detect early any breaches of signals of non-performance. Once these have been identified, then advice is given by the contract delivery management team. All these processes have to be planned and budgeted for during the contract delivery management phase of contracting.</w:t>
      </w:r>
    </w:p>
    <w:p w14:paraId="5B455F21" w14:textId="77777777" w:rsidR="00462B04" w:rsidRPr="00462B04" w:rsidRDefault="00462B04" w:rsidP="003D0403">
      <w:pPr>
        <w:pStyle w:val="Heading1"/>
      </w:pPr>
      <w:bookmarkStart w:id="433" w:name="_Toc507396758"/>
      <w:r w:rsidRPr="00462B04">
        <w:t>2.3.4 Progress and Compliance Checks</w:t>
      </w:r>
      <w:bookmarkEnd w:id="433"/>
      <w:r w:rsidRPr="00462B04">
        <w:t xml:space="preserve"> </w:t>
      </w:r>
    </w:p>
    <w:p w14:paraId="0F5F616A" w14:textId="77777777" w:rsidR="00462B04" w:rsidRDefault="00462B04" w:rsidP="003D0403">
      <w:pPr>
        <w:tabs>
          <w:tab w:val="left" w:pos="270"/>
        </w:tabs>
        <w:spacing w:line="480" w:lineRule="auto"/>
        <w:ind w:right="360"/>
        <w:jc w:val="both"/>
        <w:rPr>
          <w:color w:val="000000"/>
        </w:rPr>
      </w:pPr>
    </w:p>
    <w:p w14:paraId="5928CC9D" w14:textId="1B7EBF0E" w:rsidR="00462B04" w:rsidRPr="00462B04" w:rsidRDefault="00462B04" w:rsidP="003D0403">
      <w:pPr>
        <w:tabs>
          <w:tab w:val="left" w:pos="270"/>
        </w:tabs>
        <w:spacing w:line="480" w:lineRule="auto"/>
        <w:ind w:right="360"/>
        <w:jc w:val="both"/>
        <w:rPr>
          <w:color w:val="000000"/>
        </w:rPr>
      </w:pPr>
      <w:r w:rsidRPr="00462B04">
        <w:rPr>
          <w:color w:val="000000"/>
        </w:rPr>
        <w:t xml:space="preserve">Deficiencies in contract relations management are characterized by poor planning. For example, PPRA (2012) when assessing the adequacy of procurement contracts management for the financial year 2010/1 in Tanzania found out that there was a low level of compliance at 64% for Ministries, Departments and Agencies. This was below the regional acceptable score of 80%. The factor leading to deficiencies in contract delivery management included, improper preparation of contracts and the lack of important documents such as conditions of contract in some contracts. Other causes included the failure to apply the liquidated </w:t>
      </w:r>
      <w:r w:rsidR="0012036B" w:rsidRPr="00462B04">
        <w:rPr>
          <w:color w:val="000000"/>
        </w:rPr>
        <w:t>damages delayed</w:t>
      </w:r>
      <w:r w:rsidRPr="00462B04">
        <w:rPr>
          <w:color w:val="000000"/>
        </w:rPr>
        <w:t xml:space="preserve"> contracts</w:t>
      </w:r>
      <w:r w:rsidR="0012036B" w:rsidRPr="00462B04">
        <w:rPr>
          <w:color w:val="000000"/>
        </w:rPr>
        <w:t>, and</w:t>
      </w:r>
      <w:r w:rsidRPr="00462B04">
        <w:rPr>
          <w:color w:val="000000"/>
        </w:rPr>
        <w:t xml:space="preserve"> the failure of testing the completed works for purposes of ascertaining whether they attained </w:t>
      </w:r>
      <w:r w:rsidR="0012036B" w:rsidRPr="00462B04">
        <w:rPr>
          <w:color w:val="000000"/>
        </w:rPr>
        <w:t>the specifications provided</w:t>
      </w:r>
      <w:r w:rsidRPr="00462B04">
        <w:rPr>
          <w:color w:val="000000"/>
        </w:rPr>
        <w:t xml:space="preserve"> in the contract documents. The findings above however left contextual and subject gaps. For example, the study findings were based in Tanzania and not Uganda. Equally, concern was on government departments, hence leaving a gap on what the situation could be in the private sector such as NGOs.</w:t>
      </w:r>
    </w:p>
    <w:p w14:paraId="0D3E8A37" w14:textId="77777777" w:rsidR="00462B04" w:rsidRPr="00462B04" w:rsidRDefault="00462B04" w:rsidP="003D0403">
      <w:pPr>
        <w:tabs>
          <w:tab w:val="left" w:pos="270"/>
        </w:tabs>
        <w:spacing w:line="480" w:lineRule="auto"/>
        <w:ind w:right="360"/>
        <w:jc w:val="both"/>
        <w:rPr>
          <w:color w:val="000000"/>
        </w:rPr>
      </w:pPr>
    </w:p>
    <w:p w14:paraId="33491807" w14:textId="6C544587" w:rsidR="00462B04" w:rsidRPr="00462B04" w:rsidRDefault="00462B04" w:rsidP="003D0403">
      <w:pPr>
        <w:spacing w:line="480" w:lineRule="auto"/>
        <w:jc w:val="both"/>
        <w:rPr>
          <w:color w:val="000000"/>
        </w:rPr>
      </w:pPr>
      <w:r w:rsidRPr="00462B04">
        <w:rPr>
          <w:color w:val="000000"/>
        </w:rPr>
        <w:t xml:space="preserve">Contract delivery management is a function that requires the management processes of organizing and controlling. According to Mitambo (2009), contract delivery management </w:t>
      </w:r>
      <w:r w:rsidRPr="00462B04">
        <w:rPr>
          <w:color w:val="000000"/>
        </w:rPr>
        <w:lastRenderedPageBreak/>
        <w:t xml:space="preserve">requires that much attention be in contract delivery management such as due approvals and endorsements be made by the relevant authorities. Hanga (2008) observed that efforts are required for contract management personnel to ensure that there are no unapproved variation of works, poor quality of products </w:t>
      </w:r>
      <w:r w:rsidR="000D1232" w:rsidRPr="00462B04">
        <w:rPr>
          <w:color w:val="000000"/>
        </w:rPr>
        <w:t>and late</w:t>
      </w:r>
      <w:r w:rsidRPr="00462B04">
        <w:rPr>
          <w:color w:val="000000"/>
        </w:rPr>
        <w:t xml:space="preserve"> deliveries. Hanga (2008) and Mshana (2007) observed that when there is poor contract delivery management, it becomes impossible to achieve value for money as public funds are lost. </w:t>
      </w:r>
    </w:p>
    <w:p w14:paraId="162B994A" w14:textId="77777777" w:rsidR="00462B04" w:rsidRPr="00462B04" w:rsidRDefault="00462B04" w:rsidP="003D0403">
      <w:pPr>
        <w:spacing w:line="480" w:lineRule="auto"/>
        <w:jc w:val="both"/>
        <w:rPr>
          <w:color w:val="000000"/>
        </w:rPr>
      </w:pPr>
    </w:p>
    <w:p w14:paraId="21A47012" w14:textId="77777777" w:rsidR="00462B04" w:rsidRPr="00462B04" w:rsidRDefault="00462B04" w:rsidP="003D0403">
      <w:pPr>
        <w:spacing w:line="480" w:lineRule="auto"/>
        <w:jc w:val="both"/>
        <w:rPr>
          <w:color w:val="000000"/>
        </w:rPr>
      </w:pPr>
      <w:r w:rsidRPr="00462B04">
        <w:rPr>
          <w:color w:val="000000"/>
        </w:rPr>
        <w:t>In terms of the sanctions for inadequate performance, they seem to range from less severe sanctions, including written document and monetary penalties, temporary suspension, threat of contract termination, being prohibited for future bidding, and rebidding, to more severe sanctions like legal litigation (Kim, 2015). Based on these distinctions, it is naturally expected that rewarding satisfactory, strong performance and sanctioning poorly performing contractors (e.g., threat of financial sanctions or loss of the contract/termination) can be feasible strategies since such incentives help motivate contractors to avert risks and maximize contract performance.</w:t>
      </w:r>
    </w:p>
    <w:p w14:paraId="3C6C2141" w14:textId="77777777" w:rsidR="00462B04" w:rsidRPr="00462B04" w:rsidRDefault="00462B04" w:rsidP="003D0403">
      <w:pPr>
        <w:pStyle w:val="Heading1"/>
        <w:spacing w:line="480" w:lineRule="auto"/>
        <w:rPr>
          <w:szCs w:val="24"/>
        </w:rPr>
      </w:pPr>
      <w:bookmarkStart w:id="434" w:name="_Toc507396759"/>
      <w:r w:rsidRPr="00462B04">
        <w:rPr>
          <w:szCs w:val="24"/>
        </w:rPr>
        <w:t>2.4 Contract Relationship Management and Project Performance</w:t>
      </w:r>
      <w:bookmarkEnd w:id="434"/>
    </w:p>
    <w:p w14:paraId="1B4495BB" w14:textId="77777777" w:rsidR="00462B04" w:rsidRPr="00462B04" w:rsidRDefault="00462B04" w:rsidP="003D0403">
      <w:pPr>
        <w:widowControl/>
        <w:spacing w:line="480" w:lineRule="auto"/>
        <w:jc w:val="both"/>
        <w:rPr>
          <w:color w:val="000000"/>
        </w:rPr>
      </w:pPr>
      <w:r w:rsidRPr="00462B04">
        <w:rPr>
          <w:color w:val="000000"/>
        </w:rPr>
        <w:t xml:space="preserve">According to Lambert and Schwieterman (2012), supplier relationship has turned out to be a significant business process due to the pressure of competition on businesses. Contract relationship management is one of the ideal activities in the process of contract management in an organization. </w:t>
      </w:r>
    </w:p>
    <w:p w14:paraId="3130D59D" w14:textId="77777777" w:rsidR="00462B04" w:rsidRDefault="00462B04" w:rsidP="003D0403">
      <w:pPr>
        <w:pStyle w:val="Heading1"/>
      </w:pPr>
      <w:bookmarkStart w:id="435" w:name="_Toc507396760"/>
      <w:r w:rsidRPr="00462B04">
        <w:t>2.4.1 Formal and Informal Meetings</w:t>
      </w:r>
      <w:bookmarkEnd w:id="435"/>
    </w:p>
    <w:p w14:paraId="397FC818" w14:textId="77777777" w:rsidR="00462B04" w:rsidRPr="0086582E" w:rsidRDefault="00462B04" w:rsidP="003D0403"/>
    <w:p w14:paraId="762C154F" w14:textId="77777777" w:rsidR="00462B04" w:rsidRPr="00462B04" w:rsidRDefault="00462B04" w:rsidP="003D0403">
      <w:pPr>
        <w:widowControl/>
        <w:spacing w:line="480" w:lineRule="auto"/>
        <w:jc w:val="both"/>
        <w:rPr>
          <w:color w:val="000000"/>
        </w:rPr>
      </w:pPr>
      <w:r w:rsidRPr="00462B04">
        <w:rPr>
          <w:color w:val="000000"/>
        </w:rPr>
        <w:t xml:space="preserve">According to Kannan and Tan (2006), cordial and active buyer and supplier relationships are an important component of the overall contract management process.  The viability of buyer-supplier relationships is echoed by Ambrose et al. (2008) who observed that the quality of these relationships is very important because purchasing and supplier management are </w:t>
      </w:r>
      <w:r w:rsidRPr="00462B04">
        <w:rPr>
          <w:color w:val="000000"/>
        </w:rPr>
        <w:lastRenderedPageBreak/>
        <w:t xml:space="preserve">centered on strategic supply chain relationships. This observation by Ambrose et al is in agreement with the submission of Chen et al. (2004) that businesses must have principled relationships with key suppliers.  According to Bastl et al (2012), the symbiotic relationship between a buyer and suppliers represents serve as a conduit through which the buyer can easily get access to important resources. </w:t>
      </w:r>
    </w:p>
    <w:p w14:paraId="143A7AAD" w14:textId="77777777" w:rsidR="00462B04" w:rsidRPr="00462B04" w:rsidRDefault="00462B04" w:rsidP="003D0403">
      <w:pPr>
        <w:spacing w:line="480" w:lineRule="auto"/>
        <w:jc w:val="both"/>
        <w:rPr>
          <w:color w:val="000000"/>
        </w:rPr>
      </w:pPr>
    </w:p>
    <w:p w14:paraId="228105CF" w14:textId="77777777" w:rsidR="00462B04" w:rsidRPr="00462B04" w:rsidRDefault="00462B04" w:rsidP="003D0403">
      <w:pPr>
        <w:spacing w:line="480" w:lineRule="auto"/>
        <w:jc w:val="both"/>
        <w:rPr>
          <w:color w:val="000000"/>
        </w:rPr>
      </w:pPr>
      <w:r w:rsidRPr="00462B04">
        <w:rPr>
          <w:color w:val="000000"/>
        </w:rPr>
        <w:t>Managing relationships is about managing people (Pryke &amp; Smith, 2012). The scope of the relationships according to Pryke and Smith (2012) largely involves the management of relationships between the buyer organization and supplier organizations. According to London (2008), well managed contract relationships can allow contractors to achieve quality outcomes. When effectively managed, the contract relationships in the previous projects may enable the contractors to easily be awarded more business by the same client.</w:t>
      </w:r>
    </w:p>
    <w:p w14:paraId="4AC88A33" w14:textId="77777777" w:rsidR="00462B04" w:rsidRPr="00462B04" w:rsidRDefault="00462B04" w:rsidP="003D0403">
      <w:pPr>
        <w:pStyle w:val="Heading1"/>
      </w:pPr>
      <w:bookmarkStart w:id="436" w:name="_Toc507396761"/>
      <w:r w:rsidRPr="00462B04">
        <w:t>2.4.2 Performance Reviews</w:t>
      </w:r>
      <w:bookmarkEnd w:id="436"/>
      <w:r w:rsidRPr="00462B04">
        <w:t xml:space="preserve"> </w:t>
      </w:r>
    </w:p>
    <w:p w14:paraId="0A6AA29E" w14:textId="77777777" w:rsidR="00462B04" w:rsidRPr="00462B04" w:rsidRDefault="00462B04" w:rsidP="003D0403">
      <w:pPr>
        <w:widowControl/>
        <w:spacing w:line="480" w:lineRule="auto"/>
        <w:jc w:val="both"/>
        <w:rPr>
          <w:color w:val="000000"/>
        </w:rPr>
      </w:pPr>
      <w:r w:rsidRPr="00462B04">
        <w:rPr>
          <w:color w:val="000000"/>
        </w:rPr>
        <w:t>According to Eulálio et al. (2007), contract relationship management largely and entirely deals with supplier relationship management. When well handled, contract relationship management addresses the deficiencies in the business structures and processes which are needed by organizations in communicating with their suppliers. Eulalio et al (2007) further established that well managed contractor relationships provide appropriate methods and tools that will help to support the different levels of a direct relationship with suppliers.</w:t>
      </w:r>
    </w:p>
    <w:p w14:paraId="37ED43F1" w14:textId="77777777" w:rsidR="00462B04" w:rsidRPr="00462B04" w:rsidRDefault="00462B04" w:rsidP="003D0403">
      <w:pPr>
        <w:widowControl/>
        <w:spacing w:line="480" w:lineRule="auto"/>
        <w:jc w:val="both"/>
        <w:rPr>
          <w:color w:val="000000"/>
        </w:rPr>
      </w:pPr>
    </w:p>
    <w:p w14:paraId="24544567" w14:textId="77777777" w:rsidR="00462B04" w:rsidRPr="00462B04" w:rsidRDefault="00462B04" w:rsidP="003D0403">
      <w:pPr>
        <w:widowControl/>
        <w:spacing w:line="480" w:lineRule="auto"/>
        <w:jc w:val="both"/>
        <w:rPr>
          <w:color w:val="000000"/>
        </w:rPr>
      </w:pPr>
      <w:r w:rsidRPr="00462B04">
        <w:rPr>
          <w:color w:val="000000"/>
        </w:rPr>
        <w:t xml:space="preserve">Further, Eulálio et al. (2007) observed that, supplier relationship management methods have been advanced to harmonize and systematize processes in the supply chain. The outstanding benefits of the well managed contract relations include reduced costs, enhanced product innovation and value addition for both the suppliers and the buyers (Lambert et al, 2012). Supplier relationships thus allure successful sourcing and purchasing and procurement initiatives in an organization (Lambert et al, 2012). </w:t>
      </w:r>
    </w:p>
    <w:p w14:paraId="4FF73385" w14:textId="77777777" w:rsidR="00462B04" w:rsidRPr="00462B04" w:rsidRDefault="00462B04" w:rsidP="003D0403">
      <w:pPr>
        <w:widowControl/>
        <w:spacing w:line="480" w:lineRule="auto"/>
        <w:jc w:val="both"/>
        <w:rPr>
          <w:color w:val="000000"/>
        </w:rPr>
      </w:pPr>
    </w:p>
    <w:p w14:paraId="59804A82" w14:textId="77777777" w:rsidR="00462B04" w:rsidRPr="00462B04" w:rsidRDefault="00462B04" w:rsidP="003D0403">
      <w:pPr>
        <w:widowControl/>
        <w:spacing w:line="480" w:lineRule="auto"/>
        <w:jc w:val="both"/>
        <w:rPr>
          <w:color w:val="000000"/>
        </w:rPr>
      </w:pPr>
      <w:r w:rsidRPr="00462B04">
        <w:rPr>
          <w:color w:val="000000"/>
        </w:rPr>
        <w:t xml:space="preserve">According to Cannon et al. (2010), the better the performance of a supplier, the higher is the propensity with which the buyer makes decision to establish closer relationships. Secondly, buyers will always attempt to reduce perceived purchasing cost by entering into long-term relationships with suppliers they trust and also, the buyer’s dependence on the supplier to provide essential resources for their operations paves way for long-term collaborative relationships (Cannon et al., 2010). However, no mention is made of the effect of close relationships developed on the performance of the buyer organization. </w:t>
      </w:r>
    </w:p>
    <w:p w14:paraId="29B74B39" w14:textId="77777777" w:rsidR="00462B04" w:rsidRDefault="00462B04" w:rsidP="003D0403">
      <w:pPr>
        <w:pStyle w:val="Heading1"/>
      </w:pPr>
      <w:bookmarkStart w:id="437" w:name="_Toc507396762"/>
      <w:r w:rsidRPr="00462B04">
        <w:t>2.4.3 Remedial Actions for Anomalies</w:t>
      </w:r>
      <w:bookmarkEnd w:id="437"/>
      <w:r w:rsidRPr="00462B04">
        <w:t xml:space="preserve"> </w:t>
      </w:r>
    </w:p>
    <w:p w14:paraId="77CD960E" w14:textId="77777777" w:rsidR="00462B04" w:rsidRPr="0086582E" w:rsidRDefault="00462B04" w:rsidP="003D0403"/>
    <w:p w14:paraId="25029AD0" w14:textId="77777777" w:rsidR="00462B04" w:rsidRPr="00462B04" w:rsidRDefault="00462B04" w:rsidP="003D0403">
      <w:pPr>
        <w:widowControl/>
        <w:spacing w:line="480" w:lineRule="auto"/>
        <w:jc w:val="both"/>
        <w:rPr>
          <w:color w:val="000000"/>
        </w:rPr>
      </w:pPr>
      <w:r w:rsidRPr="00462B04">
        <w:rPr>
          <w:color w:val="000000"/>
        </w:rPr>
        <w:t xml:space="preserve">Sustainable and effective relationship between the buyers and suppliers in the supply chain is essential for organizational success.  According to Bemelmans et al, 2012), the effectiveness of the supplier relationships is dependent on a number of factors. Firstly, it is important for the buying firm to optimize its supplier base against the number and the quality of suppliers. Secondly, activities relating to management of a buying firm’s selection of suppliers need to be carefully looked into. Thirdly, the buying organization has to decide the extent to which the suppliers should be integrated into their value creation and operational processes in the supply chain. Fourthly, effective supplier relationship requires continuous performance monitoring. According to Cannon et al. (2010), Kannan and Tan (2006), trust, commitment, and long-term orientation are significant antecedents to effective supplier relationships. </w:t>
      </w:r>
    </w:p>
    <w:p w14:paraId="6FF9DDA0" w14:textId="77777777" w:rsidR="00462B04" w:rsidRPr="00462B04" w:rsidRDefault="00462B04" w:rsidP="003D0403">
      <w:pPr>
        <w:pStyle w:val="Heading1"/>
      </w:pPr>
      <w:bookmarkStart w:id="438" w:name="_Toc507396763"/>
      <w:r w:rsidRPr="00462B04">
        <w:t>2.4.4 Bi-Annual Senior Management Meetings</w:t>
      </w:r>
      <w:bookmarkEnd w:id="438"/>
    </w:p>
    <w:p w14:paraId="5FB82894" w14:textId="77777777" w:rsidR="00462B04" w:rsidRPr="00462B04" w:rsidRDefault="00462B04" w:rsidP="003D0403">
      <w:pPr>
        <w:spacing w:line="480" w:lineRule="auto"/>
        <w:jc w:val="both"/>
        <w:rPr>
          <w:color w:val="000000"/>
        </w:rPr>
      </w:pPr>
      <w:r w:rsidRPr="00462B04">
        <w:rPr>
          <w:color w:val="000000"/>
        </w:rPr>
        <w:t xml:space="preserve">Contract relationships management involves external stakeholder and sometimes a portfolio of projects from the client organizations (Cova &amp; Salle, 2012). This therefore necessitates regular communication with the stakeholders in the project generation phase. Stakeholder management through smooth flow of communication is therefore necessary. Cova and Salle (2012) in their submission imply that contract relationship management is greatly influenced by the fluidity of communication between the buyers and suppliers as well as any other </w:t>
      </w:r>
      <w:r w:rsidRPr="00462B04">
        <w:rPr>
          <w:color w:val="000000"/>
        </w:rPr>
        <w:lastRenderedPageBreak/>
        <w:t xml:space="preserve">stakeholder who may be involved in the process. Nursing the flow of communication is very important because the relationships establishment in the supply chain is costlier. </w:t>
      </w:r>
    </w:p>
    <w:p w14:paraId="36F98D82" w14:textId="77777777" w:rsidR="00462B04" w:rsidRPr="00462B04" w:rsidRDefault="00462B04" w:rsidP="003D0403">
      <w:pPr>
        <w:spacing w:line="480" w:lineRule="auto"/>
        <w:jc w:val="both"/>
        <w:rPr>
          <w:color w:val="000000"/>
        </w:rPr>
      </w:pPr>
    </w:p>
    <w:p w14:paraId="1EB6829B" w14:textId="77777777" w:rsidR="00462B04" w:rsidRPr="00462B04" w:rsidRDefault="00462B04" w:rsidP="003D0403">
      <w:pPr>
        <w:spacing w:line="480" w:lineRule="auto"/>
        <w:jc w:val="both"/>
        <w:rPr>
          <w:color w:val="000000"/>
        </w:rPr>
      </w:pPr>
      <w:r w:rsidRPr="00462B04">
        <w:rPr>
          <w:color w:val="000000"/>
        </w:rPr>
        <w:t>A study by Fewings and Westcott (2013) established that effective contract relationship management helps in mitigation of risks. Contract relationship management further puts emphasis on value. Value and risk management, being two key components of contract relationship management according to Fewings and Westcott (2013) must be given due consideration because they have a significant influence on project success. Value management seeks to reduce costs while for risk management minimizes the uncertainty of the project.  The views of   Fewings et al (2013) are an amplification of earlier observations made by Pryke and Smyth (2012) that relationship management adds value in complex projects. Pryke and Smyth (2012) further observed that a relationship approach mitigates risks in complex projects.</w:t>
      </w:r>
    </w:p>
    <w:p w14:paraId="5ABD27A2" w14:textId="77777777" w:rsidR="00462B04" w:rsidRPr="00462B04" w:rsidRDefault="00462B04" w:rsidP="003D0403">
      <w:pPr>
        <w:spacing w:line="480" w:lineRule="auto"/>
        <w:jc w:val="both"/>
        <w:rPr>
          <w:color w:val="000000"/>
        </w:rPr>
      </w:pPr>
    </w:p>
    <w:p w14:paraId="25A65BF4" w14:textId="77777777" w:rsidR="00462B04" w:rsidRPr="00462B04" w:rsidRDefault="00462B04" w:rsidP="003D0403">
      <w:pPr>
        <w:widowControl/>
        <w:spacing w:line="480" w:lineRule="auto"/>
        <w:jc w:val="both"/>
        <w:rPr>
          <w:color w:val="000000"/>
        </w:rPr>
      </w:pPr>
      <w:r w:rsidRPr="00462B04">
        <w:rPr>
          <w:color w:val="000000"/>
        </w:rPr>
        <w:t>According to Iyer (2011), operational efficiencies are the results of better relationships in the supply chain which allows processes to be streamlined and simplified. A study by Nancy et al. (2012), found out that quality, cost and delivery were the main areas that management of organizations ought to improve in a supply chain. Quality improvements, reduced defect rates, delivery reliability and reduced lead times are most likely to be achieved when there are functional relationships between the players in the supply chain.</w:t>
      </w:r>
    </w:p>
    <w:p w14:paraId="7A225AE8" w14:textId="77777777" w:rsidR="00462B04" w:rsidRPr="00462B04" w:rsidRDefault="00462B04" w:rsidP="003D0403">
      <w:pPr>
        <w:widowControl/>
        <w:spacing w:line="480" w:lineRule="auto"/>
        <w:jc w:val="both"/>
        <w:rPr>
          <w:color w:val="000000"/>
        </w:rPr>
      </w:pPr>
    </w:p>
    <w:p w14:paraId="13066A20" w14:textId="6D79077F" w:rsidR="00462B04" w:rsidRPr="00462B04" w:rsidRDefault="00462B04" w:rsidP="003D0403">
      <w:pPr>
        <w:tabs>
          <w:tab w:val="left" w:pos="270"/>
        </w:tabs>
        <w:spacing w:line="480" w:lineRule="auto"/>
        <w:ind w:right="360"/>
        <w:jc w:val="both"/>
        <w:rPr>
          <w:color w:val="000000"/>
        </w:rPr>
      </w:pPr>
      <w:r w:rsidRPr="00462B04">
        <w:rPr>
          <w:color w:val="000000"/>
        </w:rPr>
        <w:t xml:space="preserve">Nguyen (2013) established that failure of management of organizations to establish and maintain contract relationships affects the propensity with which efficiency can be achieved in the supply chain. That said, inefficient management of contracts leads to poor operational control, low customer satisfaction, high risks and unwanted costs. From </w:t>
      </w:r>
      <w:r w:rsidR="000D1232" w:rsidRPr="00462B04">
        <w:rPr>
          <w:color w:val="000000"/>
        </w:rPr>
        <w:t xml:space="preserve">a </w:t>
      </w:r>
      <w:r w:rsidR="000D1232" w:rsidRPr="00462B04">
        <w:rPr>
          <w:color w:val="000000"/>
        </w:rPr>
        <w:lastRenderedPageBreak/>
        <w:t>maturity</w:t>
      </w:r>
      <w:r w:rsidRPr="00462B04">
        <w:rPr>
          <w:color w:val="000000"/>
        </w:rPr>
        <w:t xml:space="preserve"> model for contract management developed by Hotterbeekx</w:t>
      </w:r>
      <w:r w:rsidR="000D1232">
        <w:rPr>
          <w:color w:val="000000"/>
        </w:rPr>
        <w:t xml:space="preserve"> </w:t>
      </w:r>
      <w:r w:rsidRPr="00462B04">
        <w:rPr>
          <w:color w:val="000000"/>
        </w:rPr>
        <w:t xml:space="preserve">(2013), relationship management is an important element </w:t>
      </w:r>
      <w:r w:rsidR="000D1232" w:rsidRPr="00462B04">
        <w:rPr>
          <w:color w:val="000000"/>
        </w:rPr>
        <w:t>for performance</w:t>
      </w:r>
      <w:r w:rsidRPr="00462B04">
        <w:rPr>
          <w:color w:val="000000"/>
        </w:rPr>
        <w:t xml:space="preserve"> management and risk management of contract to be achieved. Planning for contracting caters for all these functions.</w:t>
      </w:r>
    </w:p>
    <w:p w14:paraId="7821FA34" w14:textId="77777777" w:rsidR="00462B04" w:rsidRPr="00462B04" w:rsidRDefault="00462B04" w:rsidP="003D0403">
      <w:pPr>
        <w:tabs>
          <w:tab w:val="left" w:pos="270"/>
        </w:tabs>
        <w:spacing w:line="480" w:lineRule="auto"/>
        <w:ind w:right="360"/>
        <w:jc w:val="both"/>
        <w:rPr>
          <w:color w:val="000000"/>
        </w:rPr>
      </w:pPr>
    </w:p>
    <w:p w14:paraId="4A88A004" w14:textId="744538F6" w:rsidR="00462B04" w:rsidRPr="00462B04" w:rsidRDefault="00462B04" w:rsidP="003D0403">
      <w:pPr>
        <w:spacing w:line="480" w:lineRule="auto"/>
        <w:jc w:val="both"/>
        <w:rPr>
          <w:color w:val="000000"/>
        </w:rPr>
      </w:pPr>
      <w:r w:rsidRPr="00462B04">
        <w:rPr>
          <w:color w:val="000000"/>
        </w:rPr>
        <w:t>Contract relationship management when adequately handled enables the supply chain participants to achieve their objectives (Bhardwaj</w:t>
      </w:r>
      <w:r w:rsidR="000D1232" w:rsidRPr="00462B04">
        <w:rPr>
          <w:color w:val="000000"/>
        </w:rPr>
        <w:t>, 2011</w:t>
      </w:r>
      <w:r w:rsidRPr="00462B04">
        <w:rPr>
          <w:color w:val="000000"/>
        </w:rPr>
        <w:t xml:space="preserve">). This happens because the buyer organization and supplier organization are compelled to meet their obligations in order to deliver the objectives required from the contract owing to </w:t>
      </w:r>
      <w:r w:rsidR="000D1232" w:rsidRPr="00462B04">
        <w:rPr>
          <w:color w:val="000000"/>
        </w:rPr>
        <w:t>the good</w:t>
      </w:r>
      <w:r w:rsidRPr="00462B04">
        <w:rPr>
          <w:color w:val="000000"/>
        </w:rPr>
        <w:t xml:space="preserve"> working relationship that is </w:t>
      </w:r>
      <w:r w:rsidR="000D1232" w:rsidRPr="00462B04">
        <w:rPr>
          <w:color w:val="000000"/>
        </w:rPr>
        <w:t>built between</w:t>
      </w:r>
      <w:r w:rsidRPr="00462B04">
        <w:rPr>
          <w:color w:val="000000"/>
        </w:rPr>
        <w:t xml:space="preserve"> the company in question and the contractor. </w:t>
      </w:r>
      <w:r w:rsidR="000D1232" w:rsidRPr="00462B04">
        <w:rPr>
          <w:color w:val="000000"/>
        </w:rPr>
        <w:t>There</w:t>
      </w:r>
      <w:r w:rsidRPr="00462B04">
        <w:rPr>
          <w:color w:val="000000"/>
        </w:rPr>
        <w:t xml:space="preserve"> is a high propensity that this good working relationship is likely to continue throughout the life of a contract. </w:t>
      </w:r>
    </w:p>
    <w:p w14:paraId="766F8E7E" w14:textId="77777777" w:rsidR="00462B04" w:rsidRPr="00462B04" w:rsidRDefault="00462B04" w:rsidP="003D0403">
      <w:pPr>
        <w:spacing w:line="480" w:lineRule="auto"/>
        <w:jc w:val="both"/>
        <w:rPr>
          <w:color w:val="000000"/>
        </w:rPr>
      </w:pPr>
    </w:p>
    <w:p w14:paraId="30BA7E32" w14:textId="77777777" w:rsidR="00462B04" w:rsidRPr="00462B04" w:rsidRDefault="00462B04" w:rsidP="003D0403">
      <w:pPr>
        <w:spacing w:line="480" w:lineRule="auto"/>
        <w:jc w:val="both"/>
        <w:rPr>
          <w:color w:val="000000"/>
        </w:rPr>
      </w:pPr>
      <w:r w:rsidRPr="00462B04">
        <w:rPr>
          <w:color w:val="000000"/>
        </w:rPr>
        <w:t xml:space="preserve">Well-handled and managed contract relationships promote competitive advantage among enterprises.  According to Zant and Schlosberg (2002), business relationships improve on commitments between buyers and suppliers and that these are essential elements of proper contracts governance. This observation by Zant and Schlosberg means that contracts represent key assets to build competitive advantage. Amirkhanyan, (2010), Amirkhanyan et al. (2012), Fernandez (2009), Girth (2012), Witesman and Fernandez (2013) agree with Zant and Schlosberg when they indicate that effective contracting out may depend on effective management of contracts, with relationships between the buyers and suppliers a major area of focus. </w:t>
      </w:r>
    </w:p>
    <w:p w14:paraId="7D8818E8" w14:textId="77777777" w:rsidR="00462B04" w:rsidRPr="00462B04" w:rsidRDefault="00462B04" w:rsidP="003D0403">
      <w:pPr>
        <w:pStyle w:val="Heading1"/>
        <w:spacing w:line="360" w:lineRule="auto"/>
        <w:rPr>
          <w:szCs w:val="24"/>
        </w:rPr>
      </w:pPr>
      <w:bookmarkStart w:id="439" w:name="_Toc507396764"/>
      <w:r w:rsidRPr="00462B04">
        <w:rPr>
          <w:szCs w:val="24"/>
        </w:rPr>
        <w:t>2.5   Contract Administration and Monitoring and Project Performance</w:t>
      </w:r>
      <w:bookmarkEnd w:id="439"/>
    </w:p>
    <w:p w14:paraId="693066D4" w14:textId="77777777" w:rsidR="00462B04" w:rsidRPr="00462B04" w:rsidRDefault="00462B04" w:rsidP="003D0403">
      <w:pPr>
        <w:widowControl/>
        <w:spacing w:line="480" w:lineRule="auto"/>
        <w:jc w:val="both"/>
        <w:rPr>
          <w:color w:val="000000"/>
        </w:rPr>
      </w:pPr>
      <w:r w:rsidRPr="00462B04">
        <w:rPr>
          <w:color w:val="000000"/>
        </w:rPr>
        <w:t xml:space="preserve">Contract administration refers to the enforcement of contract terms by giving attention to achievement of stated output and outcomes laid down in a given contract (Davidson &amp; Sebastian, 2009). On the other hands, Hinton (2003), defined contract monitoring as a process in which the buyers ensure that the suppliers meet the stated standards enshrined in a </w:t>
      </w:r>
      <w:r w:rsidRPr="00462B04">
        <w:rPr>
          <w:color w:val="000000"/>
        </w:rPr>
        <w:lastRenderedPageBreak/>
        <w:t>contract. Both contract administration and monitoring are important because they limit opportunistic actions (Mutua et al., 2014).</w:t>
      </w:r>
    </w:p>
    <w:p w14:paraId="00E5B83F" w14:textId="77777777" w:rsidR="00462B04" w:rsidRPr="00462B04" w:rsidRDefault="00462B04" w:rsidP="003D0403">
      <w:pPr>
        <w:pStyle w:val="Heading1"/>
      </w:pPr>
      <w:bookmarkStart w:id="440" w:name="_Toc507396765"/>
      <w:r w:rsidRPr="00462B04">
        <w:t>2.5.1 Holding Suppliers Accountable</w:t>
      </w:r>
      <w:bookmarkEnd w:id="440"/>
    </w:p>
    <w:p w14:paraId="07DA0B94" w14:textId="0EE75D6A" w:rsidR="00462B04" w:rsidRPr="00462B04" w:rsidRDefault="00462B04" w:rsidP="003D0403">
      <w:pPr>
        <w:widowControl/>
        <w:spacing w:line="480" w:lineRule="auto"/>
        <w:jc w:val="both"/>
        <w:rPr>
          <w:color w:val="000000"/>
        </w:rPr>
      </w:pPr>
      <w:r w:rsidRPr="00462B04">
        <w:rPr>
          <w:color w:val="000000"/>
        </w:rPr>
        <w:t xml:space="preserve">Administration and monitoring are important contract control activities because in every supply chain, there </w:t>
      </w:r>
      <w:r w:rsidR="000D1232" w:rsidRPr="00462B04">
        <w:rPr>
          <w:color w:val="000000"/>
        </w:rPr>
        <w:t>are high</w:t>
      </w:r>
      <w:r w:rsidRPr="00462B04">
        <w:rPr>
          <w:color w:val="000000"/>
        </w:rPr>
        <w:t xml:space="preserve"> risk goods and services. Without close performance monitoring, the contracting organization is plunged into losses. According to CIPS (2013), contract administration and monitoring are sensitive activities that require deployment of more resources.  CIPS (2013) further indicates that contract administration and monitoring involve monthly meetings where performance is discussed. Any arising problems are identified and mitigation measures defined.</w:t>
      </w:r>
    </w:p>
    <w:p w14:paraId="52FAD334" w14:textId="77777777" w:rsidR="00462B04" w:rsidRPr="00462B04" w:rsidRDefault="00462B04" w:rsidP="003D0403">
      <w:pPr>
        <w:widowControl/>
        <w:spacing w:line="480" w:lineRule="auto"/>
        <w:jc w:val="both"/>
        <w:rPr>
          <w:color w:val="000000"/>
        </w:rPr>
      </w:pPr>
      <w:r w:rsidRPr="00462B04">
        <w:rPr>
          <w:color w:val="000000"/>
        </w:rPr>
        <w:t xml:space="preserve">Training of staff to equip them with the necessary skills of monitoring of contracts is important in contract administration. Trained staff ably carry out their role with understanding and expertise. According to CIPS (2013), training gives the staff the skills and basics of handling any matters that arise during the contracting period. Without correct skills, the staff carrying out the administration and monitoring of the contracts are likely to cause serious financial losses to the contracting company (CIPS, 2013). This suggestion therefore presupposes that staff of an organization like Self Help Africa that has outsourced its activities of plans to outsource should engage in capacity building in order to enable her staff acquire the competences of handling the associated activities.  </w:t>
      </w:r>
    </w:p>
    <w:p w14:paraId="7B855E32" w14:textId="77777777" w:rsidR="00462B04" w:rsidRPr="00462B04" w:rsidRDefault="00462B04" w:rsidP="003D0403">
      <w:pPr>
        <w:pStyle w:val="Heading1"/>
      </w:pPr>
      <w:bookmarkStart w:id="441" w:name="_Toc507396766"/>
      <w:r w:rsidRPr="00462B04">
        <w:t>2.5.2 Use of Performance Standards</w:t>
      </w:r>
      <w:bookmarkEnd w:id="441"/>
      <w:r w:rsidRPr="00462B04">
        <w:t xml:space="preserve"> </w:t>
      </w:r>
    </w:p>
    <w:p w14:paraId="467BA6B0" w14:textId="77777777" w:rsidR="00462B04" w:rsidRPr="00462B04" w:rsidRDefault="00462B04" w:rsidP="003D0403">
      <w:pPr>
        <w:spacing w:line="480" w:lineRule="auto"/>
        <w:jc w:val="both"/>
        <w:rPr>
          <w:color w:val="000000"/>
        </w:rPr>
      </w:pPr>
      <w:r w:rsidRPr="00462B04">
        <w:rPr>
          <w:color w:val="000000"/>
        </w:rPr>
        <w:t xml:space="preserve">Contract administration and monitoring also entails contingency planning. Hutton (2003) however observed that in most organizations, the overall planning process for contract management often sidelines and overlooks contingency planning. According to Hutton (2003), contingency planning is necessary provides and assurance of resuming work in case there is any hiccup in the supply chain.  Ayers (2009) observed that contract administration and monitoring are necessary because the supply chain involves numerous risks. Therefore </w:t>
      </w:r>
      <w:r w:rsidRPr="00462B04">
        <w:rPr>
          <w:color w:val="000000"/>
        </w:rPr>
        <w:lastRenderedPageBreak/>
        <w:t xml:space="preserve">contingency planning would be a necessity as this caters for actions for reducing, avoiding, transferring mitigating and retention of risks (Ayers, 2009; Soon, 2009). </w:t>
      </w:r>
    </w:p>
    <w:p w14:paraId="10B697F7" w14:textId="77777777" w:rsidR="00462B04" w:rsidRPr="00462B04" w:rsidRDefault="00462B04" w:rsidP="003D0403">
      <w:pPr>
        <w:spacing w:line="480" w:lineRule="auto"/>
        <w:jc w:val="both"/>
        <w:rPr>
          <w:color w:val="000000"/>
        </w:rPr>
      </w:pPr>
    </w:p>
    <w:p w14:paraId="47F09308" w14:textId="77777777" w:rsidR="00462B04" w:rsidRPr="00462B04" w:rsidRDefault="00462B04" w:rsidP="003D0403">
      <w:pPr>
        <w:pStyle w:val="Default"/>
        <w:spacing w:line="480" w:lineRule="auto"/>
        <w:jc w:val="both"/>
      </w:pPr>
      <w:r w:rsidRPr="00462B04">
        <w:t xml:space="preserve">According to Project Management Institute (PMI) (2002), project success has two key variables: managers with the right competency and organization with maturity, environment, structure and capability. A manager with the right competency and an organization that is not mature or capable will not generate successful performance, and vice versa. According to Bektas (2013), contract administrators should be knowledgeable in contract terms, conditions and specification, because no other risk mitigation measure is as important as knowing the contract. Peterson and Pederson (2008), stated that the first step in effective change management is to know what is in the contract. Havers, O’brien, and Stubbs (1996) posit that disputes are the result of conditions where parties disagree on the existence of an issue, which party was at fault, its impact, when it became an issue or what solution to take. A dispute is a disagreement between the contracting parties on a contract issue. Quite often, disputes arise because of arguments emanating from one party not having full knowledge of the contract conditions and requirements. Most contract specifications are structured to include three main parts: the bidding and contractual documents and forms, the conditions of the contract, and the technical specifications (Fisk &amp; Reynolds, 2010). According to Katz (n.d), risk management begins with the contract and prudent parties are expected to be knowledgeable about the contract conditions and what is required to meet those conditions. </w:t>
      </w:r>
    </w:p>
    <w:p w14:paraId="73456B80" w14:textId="77777777" w:rsidR="00462B04" w:rsidRPr="00462B04" w:rsidRDefault="00462B04" w:rsidP="003D0403">
      <w:pPr>
        <w:pStyle w:val="Default"/>
        <w:spacing w:line="480" w:lineRule="auto"/>
        <w:jc w:val="both"/>
      </w:pPr>
    </w:p>
    <w:p w14:paraId="493A0649" w14:textId="7D7D1D75" w:rsidR="00462B04" w:rsidRPr="00462B04" w:rsidRDefault="00462B04" w:rsidP="003D0403">
      <w:pPr>
        <w:tabs>
          <w:tab w:val="left" w:pos="270"/>
        </w:tabs>
        <w:spacing w:line="480" w:lineRule="auto"/>
        <w:ind w:right="360"/>
        <w:jc w:val="both"/>
        <w:rPr>
          <w:color w:val="000000"/>
        </w:rPr>
      </w:pPr>
      <w:r w:rsidRPr="00462B04">
        <w:rPr>
          <w:color w:val="000000"/>
        </w:rPr>
        <w:t xml:space="preserve"> According to BG Group (2014b), contract administration and monitoring are emphasized in order to reduce the risk of default and avoiding substantial losses by default or embezzlement. This is a skills-based activity requiring that management of organizations deploys competent staff.  The success of a contract therefore is dependent on skilled </w:t>
      </w:r>
      <w:r w:rsidRPr="00462B04">
        <w:rPr>
          <w:color w:val="000000"/>
        </w:rPr>
        <w:lastRenderedPageBreak/>
        <w:t xml:space="preserve">monitors and administrators of a given contract. The same views are shared by Wami (2009) who established that adequate and capable </w:t>
      </w:r>
      <w:r w:rsidR="003D0403" w:rsidRPr="00462B04">
        <w:rPr>
          <w:color w:val="000000"/>
        </w:rPr>
        <w:t>staffs are</w:t>
      </w:r>
      <w:r w:rsidRPr="00462B04">
        <w:rPr>
          <w:color w:val="000000"/>
        </w:rPr>
        <w:t xml:space="preserve"> a necessary element in the process of contract administration and monitoring. </w:t>
      </w:r>
    </w:p>
    <w:p w14:paraId="520FF0DD" w14:textId="77777777" w:rsidR="00462B04" w:rsidRPr="00462B04" w:rsidRDefault="00462B04" w:rsidP="003D0403">
      <w:pPr>
        <w:tabs>
          <w:tab w:val="left" w:pos="270"/>
        </w:tabs>
        <w:spacing w:line="480" w:lineRule="auto"/>
        <w:ind w:right="360"/>
        <w:jc w:val="both"/>
        <w:rPr>
          <w:color w:val="000000"/>
        </w:rPr>
      </w:pPr>
    </w:p>
    <w:p w14:paraId="48984007" w14:textId="77777777" w:rsidR="00462B04" w:rsidRPr="00462B04" w:rsidRDefault="00462B04" w:rsidP="003D0403">
      <w:pPr>
        <w:pStyle w:val="Default"/>
        <w:spacing w:line="480" w:lineRule="auto"/>
        <w:jc w:val="both"/>
      </w:pPr>
      <w:r w:rsidRPr="00462B04">
        <w:t>According to the report by Breedon (2013), contracts involve key performance indicators (KPIs). KPIs can hardly measure all of the critical elements of the service neither detect even the obvious service deficiency. Contract monitoring provides a solution to the defects existent in the KPIs thus giving management some sort of surety that the set goals will be achieved. Breedon (2013) further recommended that to streamline the monitoring activities, all the contract KPIs must be designed in a way that they can easily be measured, assessed and reported on. Also, Breedon (2013) highlighted that a competent contract management team is required in the assessment and monitoring of the performance of the KPIs However, the recommendations were made in the context of oil projects and in developed countries, thus leaving a gap for project performance in NGOs in a developing country, Uganda.</w:t>
      </w:r>
    </w:p>
    <w:p w14:paraId="13DD1C0B" w14:textId="77777777" w:rsidR="00462B04" w:rsidRPr="00462B04" w:rsidRDefault="00462B04" w:rsidP="003D0403">
      <w:pPr>
        <w:pStyle w:val="Default"/>
        <w:spacing w:line="480" w:lineRule="auto"/>
        <w:jc w:val="both"/>
        <w:rPr>
          <w:i/>
        </w:rPr>
      </w:pPr>
    </w:p>
    <w:p w14:paraId="2489A11F" w14:textId="77777777" w:rsidR="00462B04" w:rsidRPr="00462B04" w:rsidRDefault="00462B04" w:rsidP="003D0403">
      <w:pPr>
        <w:pStyle w:val="Default"/>
        <w:spacing w:line="480" w:lineRule="auto"/>
        <w:jc w:val="both"/>
      </w:pPr>
      <w:r w:rsidRPr="00462B04">
        <w:t xml:space="preserve">Kumar and Markeset (2007) also established that contract administration and monitoring are very important as management.  When effectively done, cost reduction and improved performance are achieved. However, the study of Kumar and Markeset left gaps. The study did show the importance of service performance for involved parties to compete in the market and need for monitoring of the contractor’s performance. The study did not discuss whether the contractors’ performance can be influenced by contract management, therefore a gap addressed in this study. </w:t>
      </w:r>
    </w:p>
    <w:p w14:paraId="4EF6F4E8" w14:textId="77777777" w:rsidR="00462B04" w:rsidRPr="00462B04" w:rsidRDefault="00462B04" w:rsidP="003D0403">
      <w:pPr>
        <w:tabs>
          <w:tab w:val="left" w:pos="0"/>
        </w:tabs>
        <w:spacing w:line="480" w:lineRule="auto"/>
        <w:ind w:right="360"/>
        <w:jc w:val="both"/>
        <w:rPr>
          <w:i/>
          <w:color w:val="000000"/>
        </w:rPr>
      </w:pPr>
    </w:p>
    <w:p w14:paraId="731E4F88" w14:textId="4EC62B2F" w:rsidR="00462B04" w:rsidRPr="00462B04" w:rsidRDefault="00462B04" w:rsidP="003D0403">
      <w:pPr>
        <w:tabs>
          <w:tab w:val="left" w:pos="0"/>
        </w:tabs>
        <w:spacing w:line="480" w:lineRule="auto"/>
        <w:ind w:right="360"/>
        <w:jc w:val="both"/>
        <w:rPr>
          <w:color w:val="000000"/>
        </w:rPr>
      </w:pPr>
      <w:r w:rsidRPr="00462B04">
        <w:rPr>
          <w:color w:val="000000"/>
        </w:rPr>
        <w:t xml:space="preserve">Contract monitoring is important in organizations because it helps in detection of risks and a possible </w:t>
      </w:r>
      <w:r w:rsidR="000D1232" w:rsidRPr="00462B04">
        <w:rPr>
          <w:color w:val="000000"/>
        </w:rPr>
        <w:t>transfer of</w:t>
      </w:r>
      <w:r w:rsidRPr="00462B04">
        <w:rPr>
          <w:color w:val="000000"/>
        </w:rPr>
        <w:t xml:space="preserve"> some to the contractor/sub-contractors </w:t>
      </w:r>
      <w:r w:rsidR="000D1232" w:rsidRPr="00462B04">
        <w:rPr>
          <w:color w:val="000000"/>
        </w:rPr>
        <w:t>(Limberakis</w:t>
      </w:r>
      <w:r w:rsidRPr="00462B04">
        <w:rPr>
          <w:color w:val="000000"/>
        </w:rPr>
        <w:t xml:space="preserve">, 2012). </w:t>
      </w:r>
      <w:r w:rsidRPr="00462B04">
        <w:rPr>
          <w:color w:val="000000"/>
        </w:rPr>
        <w:lastRenderedPageBreak/>
        <w:t>Risks that may be transferred include financial pressures resulting for non-completion of projects and time lags between estimated completion of projects and actual completion dates (Limberakis, 2012). Monitoring provides a conduit through which the agreed-upon project outputs can be delivered with utmost precision and quality.</w:t>
      </w:r>
    </w:p>
    <w:p w14:paraId="6CDDF9C8" w14:textId="77777777" w:rsidR="00462B04" w:rsidRPr="00462B04" w:rsidRDefault="00462B04" w:rsidP="003D0403">
      <w:pPr>
        <w:tabs>
          <w:tab w:val="left" w:pos="0"/>
        </w:tabs>
        <w:spacing w:line="480" w:lineRule="auto"/>
        <w:ind w:right="360"/>
        <w:jc w:val="both"/>
        <w:rPr>
          <w:color w:val="000000"/>
        </w:rPr>
      </w:pPr>
    </w:p>
    <w:p w14:paraId="1AC464B8" w14:textId="77777777" w:rsidR="00462B04" w:rsidRPr="00462B04" w:rsidRDefault="00462B04" w:rsidP="003D0403">
      <w:pPr>
        <w:spacing w:line="480" w:lineRule="auto"/>
        <w:jc w:val="both"/>
        <w:rPr>
          <w:color w:val="000000"/>
        </w:rPr>
      </w:pPr>
      <w:r w:rsidRPr="00462B04">
        <w:rPr>
          <w:color w:val="000000"/>
        </w:rPr>
        <w:t>According to Pandit and Yadav (2010), a project control system with the main function to monitor and control project objectives is deemed a failure if the system fails to aid in meeting overall project objectives of on time, and on budget. Perception, belief, and behavior, go hand in hand. For example, general contractors that fail to perceive and appreciate the consequences of poor change management are most likely to be unprepared. This type of behavior may indicate failure to view projects in a holistic way, and could be an indication that they lack systems thinking approach to contract administration.</w:t>
      </w:r>
    </w:p>
    <w:p w14:paraId="7B58B271" w14:textId="77777777" w:rsidR="00462B04" w:rsidRPr="00462B04" w:rsidRDefault="00462B04" w:rsidP="003D0403">
      <w:pPr>
        <w:spacing w:line="480" w:lineRule="auto"/>
        <w:jc w:val="both"/>
        <w:rPr>
          <w:color w:val="000000"/>
        </w:rPr>
      </w:pPr>
    </w:p>
    <w:p w14:paraId="14C2A3D2" w14:textId="77777777" w:rsidR="00462B04" w:rsidRPr="00462B04" w:rsidRDefault="00462B04" w:rsidP="003D0403">
      <w:pPr>
        <w:spacing w:line="480" w:lineRule="auto"/>
        <w:jc w:val="both"/>
        <w:rPr>
          <w:color w:val="000000"/>
        </w:rPr>
      </w:pPr>
      <w:r w:rsidRPr="00462B04">
        <w:rPr>
          <w:color w:val="000000"/>
        </w:rPr>
        <w:t xml:space="preserve">Sanders (2004) argued that even though most practitioners accept the view that change happens, the practice indicates that there is no alignment in the acceptance of this view and how practitioners prepare for change. Sanders stated that a look at the contract indicates if there is true preparation on what to do under various contract change conditions or issues. Sanders pointed out that most contracts fail to indicate the contractual requirements that state what needs to be done when change happens, and this result in poor change management and resolution of issues. For example, a project could encounter a differing site condition, have defective and deficient contract documents, be suspended, encounter a labor strike, encounter a delay in delivery of owner furnished equipment, and experience adverse weather. Also, a key player could file for bankruptcy, the contract could be terminated, the key player may have superior knowledge and fail to share with others, and/or administer contract poorly. Any one of the above change conditions could fall under a directed change or constructive change </w:t>
      </w:r>
      <w:r w:rsidRPr="00462B04">
        <w:rPr>
          <w:color w:val="000000"/>
        </w:rPr>
        <w:lastRenderedPageBreak/>
        <w:t>or cardinal change. When the contract does not spell out what needs to be done when a change condition is encountered, time and resources are wasted while waiting to reach an agreement on what needs to be done. A good review of the contract allows for the general contractor to identify missing requirements and address the issues with the owner for earlier review and resolution before changes are encountered. Effective risk management is about being proactive instead of being reactive, because a proactive approach allows for monitoring and mitigation of risks (Kaliprasad, 2006c). A study by Ibbs and Ashley (1987), demonstrated that the way a contract clause is written may have either a positive or negative impact on the overall project performance.</w:t>
      </w:r>
    </w:p>
    <w:p w14:paraId="0A13720E" w14:textId="77777777" w:rsidR="00462B04" w:rsidRPr="00462B04" w:rsidRDefault="00462B04" w:rsidP="003D0403">
      <w:pPr>
        <w:spacing w:line="480" w:lineRule="auto"/>
        <w:jc w:val="both"/>
        <w:rPr>
          <w:color w:val="000000"/>
        </w:rPr>
      </w:pPr>
    </w:p>
    <w:p w14:paraId="270B307F" w14:textId="77777777" w:rsidR="00462B04" w:rsidRPr="00462B04" w:rsidRDefault="00462B04" w:rsidP="003D0403">
      <w:pPr>
        <w:spacing w:line="480" w:lineRule="auto"/>
        <w:jc w:val="both"/>
        <w:rPr>
          <w:color w:val="000000"/>
        </w:rPr>
      </w:pPr>
      <w:r w:rsidRPr="00462B04">
        <w:rPr>
          <w:color w:val="000000"/>
        </w:rPr>
        <w:t xml:space="preserve">Some other measures that could be used to evaluate competency of contract administrators may relate to the ability to prepare cost proposals with correct markup, correct documentation, correct labor rates, correct equipment rates and correct production rates. Also, making sure that the project baseline schedule or update schedules are current, and approved for use in time impact analysis (TIA). Li (2005a) points out that a baseline schedule is a must-have tool for project control. </w:t>
      </w:r>
    </w:p>
    <w:p w14:paraId="73502E75" w14:textId="77777777" w:rsidR="00462B04" w:rsidRPr="00462B04" w:rsidRDefault="00462B04" w:rsidP="003D0403">
      <w:pPr>
        <w:spacing w:line="480" w:lineRule="auto"/>
        <w:jc w:val="both"/>
        <w:rPr>
          <w:color w:val="000000"/>
        </w:rPr>
      </w:pPr>
    </w:p>
    <w:p w14:paraId="661332CA" w14:textId="77777777" w:rsidR="00462B04" w:rsidRPr="00462B04" w:rsidRDefault="00462B04" w:rsidP="003D0403">
      <w:pPr>
        <w:spacing w:line="480" w:lineRule="auto"/>
        <w:jc w:val="both"/>
        <w:rPr>
          <w:color w:val="000000"/>
        </w:rPr>
      </w:pPr>
      <w:r w:rsidRPr="00462B04">
        <w:rPr>
          <w:color w:val="000000"/>
        </w:rPr>
        <w:t xml:space="preserve">A study by Griffith (2006) found that projects with well-defined and detailed schedules are correlated with successful performance in cost and schedule. This is because a well-defined schedule provides a basis to manage and control changes on a project. Other criteria for evaluating contract administrators’ competency include maintenance of daily reports specific to each operation. Portilla (2010), pointed out that daily reports are important documentations to record construction operation as well as record changes when they occur. The importance of accurately representing and forecasting schedule activities based on analysis of past production (historical data) was examined in a study by Li (2005b). The author found that </w:t>
      </w:r>
      <w:r w:rsidRPr="00462B04">
        <w:rPr>
          <w:color w:val="000000"/>
        </w:rPr>
        <w:lastRenderedPageBreak/>
        <w:t>without correct analysis, and consideration of the productivity, the schedule forecast will most likely be flawed. Contract administrators should be knowledgeable about different TIA methods and specifically of interest is the use and application of contemporaneous TIA. The contemporaneous TIA method evaluates the differences in project completion date by taking snapshots of the project before and after a major impact has occurred (Mohan &amp; Al-Gahtani, 2006).</w:t>
      </w:r>
    </w:p>
    <w:p w14:paraId="09906BFE" w14:textId="77777777" w:rsidR="00462B04" w:rsidRPr="00462B04" w:rsidRDefault="00462B04" w:rsidP="003D0403">
      <w:pPr>
        <w:spacing w:line="480" w:lineRule="auto"/>
        <w:jc w:val="both"/>
        <w:rPr>
          <w:color w:val="000000"/>
        </w:rPr>
      </w:pPr>
    </w:p>
    <w:p w14:paraId="048BA560" w14:textId="617D3F25" w:rsidR="00462B04" w:rsidRPr="00462B04" w:rsidRDefault="00462B04" w:rsidP="003D0403">
      <w:pPr>
        <w:spacing w:line="480" w:lineRule="auto"/>
        <w:jc w:val="both"/>
        <w:rPr>
          <w:color w:val="000000"/>
        </w:rPr>
      </w:pPr>
      <w:r w:rsidRPr="00462B04">
        <w:rPr>
          <w:color w:val="000000"/>
        </w:rPr>
        <w:t xml:space="preserve">Monitoring and evaluation is central to the project control process in order to match actual progress with planned progress. Monitoring serves as a tool </w:t>
      </w:r>
      <w:r w:rsidR="000D1232" w:rsidRPr="00462B04">
        <w:rPr>
          <w:color w:val="000000"/>
        </w:rPr>
        <w:t>for keeping</w:t>
      </w:r>
      <w:r w:rsidRPr="00462B04">
        <w:rPr>
          <w:color w:val="000000"/>
        </w:rPr>
        <w:t xml:space="preserve"> the contracting parties informed of the progress. Duna and Burela (2008) established </w:t>
      </w:r>
      <w:r w:rsidR="000D1232" w:rsidRPr="00462B04">
        <w:rPr>
          <w:color w:val="000000"/>
        </w:rPr>
        <w:t>that monitoring</w:t>
      </w:r>
      <w:r w:rsidRPr="00462B04">
        <w:rPr>
          <w:color w:val="000000"/>
        </w:rPr>
        <w:t xml:space="preserve"> reports help management to </w:t>
      </w:r>
      <w:r w:rsidR="000D1232" w:rsidRPr="00462B04">
        <w:rPr>
          <w:color w:val="000000"/>
        </w:rPr>
        <w:t>take timely</w:t>
      </w:r>
      <w:r w:rsidRPr="00462B04">
        <w:rPr>
          <w:color w:val="000000"/>
        </w:rPr>
        <w:t xml:space="preserve"> </w:t>
      </w:r>
      <w:r w:rsidR="000D1232" w:rsidRPr="00462B04">
        <w:rPr>
          <w:color w:val="000000"/>
        </w:rPr>
        <w:t>and corrective</w:t>
      </w:r>
      <w:r w:rsidRPr="00462B04">
        <w:rPr>
          <w:color w:val="000000"/>
        </w:rPr>
        <w:t xml:space="preserve"> action in order to meet project objectives or goals. Aitken (2000</w:t>
      </w:r>
      <w:r w:rsidR="000D1232" w:rsidRPr="00462B04">
        <w:rPr>
          <w:color w:val="000000"/>
        </w:rPr>
        <w:t>) established</w:t>
      </w:r>
      <w:r w:rsidRPr="00462B04">
        <w:rPr>
          <w:color w:val="000000"/>
        </w:rPr>
        <w:t xml:space="preserve"> that the information from monitoring is analyzed by variance in order to establish the difference between planned and actual performance. Management can base on the analyzed </w:t>
      </w:r>
      <w:r w:rsidR="000D1232" w:rsidRPr="00462B04">
        <w:rPr>
          <w:color w:val="000000"/>
        </w:rPr>
        <w:t>results to</w:t>
      </w:r>
      <w:r w:rsidRPr="00462B04">
        <w:rPr>
          <w:color w:val="000000"/>
        </w:rPr>
        <w:t xml:space="preserve"> determine the fate of the project.</w:t>
      </w:r>
    </w:p>
    <w:p w14:paraId="7C540CE4" w14:textId="77777777" w:rsidR="00462B04" w:rsidRPr="00462B04" w:rsidRDefault="00462B04" w:rsidP="003D0403">
      <w:pPr>
        <w:spacing w:line="480" w:lineRule="auto"/>
        <w:jc w:val="both"/>
        <w:rPr>
          <w:color w:val="000000"/>
        </w:rPr>
      </w:pPr>
    </w:p>
    <w:p w14:paraId="3F7F8FCC" w14:textId="77777777" w:rsidR="00462B04" w:rsidRPr="00462B04" w:rsidRDefault="00462B04" w:rsidP="003D0403">
      <w:pPr>
        <w:spacing w:line="480" w:lineRule="auto"/>
        <w:jc w:val="both"/>
        <w:rPr>
          <w:color w:val="000000"/>
        </w:rPr>
      </w:pPr>
      <w:r w:rsidRPr="00462B04">
        <w:rPr>
          <w:color w:val="000000"/>
        </w:rPr>
        <w:t>An effective contract administration program is a risk management tool for both contractors and owners (Rendon, 2010). The objective of contract administration is to provide technical oversight and direction as required. Technical oversight and direction includes confirmation that work has been or is being performed in accordance with the specifications and provisions of the contract, and includes provision of appropriate levels of monitoring, inspection, and acceptance as prescribed in the contract. Also, technical oversight and direction includes reviewing, approving, and monitoring payment for timeliness and accuracy, includes managing changes to the contract, and also includes documenting all actions taken with regard to the contract.</w:t>
      </w:r>
    </w:p>
    <w:p w14:paraId="1BBC6073" w14:textId="77777777" w:rsidR="00462B04" w:rsidRPr="00462B04" w:rsidRDefault="00462B04" w:rsidP="003D0403">
      <w:pPr>
        <w:tabs>
          <w:tab w:val="left" w:pos="270"/>
        </w:tabs>
        <w:spacing w:line="480" w:lineRule="auto"/>
        <w:ind w:right="360"/>
        <w:jc w:val="both"/>
        <w:rPr>
          <w:color w:val="000000"/>
        </w:rPr>
      </w:pPr>
    </w:p>
    <w:p w14:paraId="24CCDF5D" w14:textId="77777777" w:rsidR="00462B04" w:rsidRPr="00462B04" w:rsidRDefault="00462B04" w:rsidP="003D0403">
      <w:pPr>
        <w:tabs>
          <w:tab w:val="left" w:pos="270"/>
        </w:tabs>
        <w:spacing w:line="480" w:lineRule="auto"/>
        <w:ind w:right="360"/>
        <w:jc w:val="both"/>
        <w:rPr>
          <w:color w:val="000000"/>
        </w:rPr>
      </w:pPr>
      <w:r w:rsidRPr="00462B04">
        <w:rPr>
          <w:color w:val="000000"/>
        </w:rPr>
        <w:lastRenderedPageBreak/>
        <w:t xml:space="preserve"> A study by Elsey (2007) found out that contractual arrangements commit the organization to its supplier(s) for some time. However, to maintain their credibility, monitoring is very important. Elsey (2007) further observed that once an organization has made the strategic decision to use an external service provider, then, there must be a default increase in the monitoring capacity of the staff. This is, monitoring and administration have to be greatly emphasized.</w:t>
      </w:r>
    </w:p>
    <w:p w14:paraId="62A1C67A" w14:textId="77777777" w:rsidR="00462B04" w:rsidRPr="00462B04" w:rsidRDefault="00462B04" w:rsidP="003D0403">
      <w:pPr>
        <w:tabs>
          <w:tab w:val="left" w:pos="270"/>
        </w:tabs>
        <w:spacing w:line="480" w:lineRule="auto"/>
        <w:ind w:right="360"/>
        <w:jc w:val="both"/>
        <w:rPr>
          <w:color w:val="000000"/>
        </w:rPr>
      </w:pPr>
    </w:p>
    <w:p w14:paraId="73483266" w14:textId="77777777" w:rsidR="00462B04" w:rsidRPr="00462B04" w:rsidRDefault="00462B04" w:rsidP="003D0403">
      <w:pPr>
        <w:tabs>
          <w:tab w:val="left" w:pos="270"/>
        </w:tabs>
        <w:spacing w:line="480" w:lineRule="auto"/>
        <w:ind w:right="360"/>
        <w:jc w:val="both"/>
        <w:rPr>
          <w:color w:val="000000"/>
        </w:rPr>
      </w:pPr>
      <w:r w:rsidRPr="00462B04">
        <w:rPr>
          <w:noProof/>
          <w:color w:val="000000"/>
        </w:rPr>
        <w:t xml:space="preserve">Bill and Richard (2009), </w:t>
      </w:r>
      <w:r w:rsidRPr="00462B04">
        <w:rPr>
          <w:color w:val="000000"/>
        </w:rPr>
        <w:t>noted that if management is to sufficiently address any challenges that may arise from achieving the stated terms in a given contract, there is need for formulation of contract goals. This enables the possible contract risks and potential contract administration problems that could affect successful implementation of a project be envisaged and appropriate remedies sought. Risks identified in all the previous stages of the procurement cycle and risks to the management of individual contracts should be considered along with any risk management plan and they include Contract management capability, Contract performance, Changes in circumstances and stakeholders’ relationships (Ian, 2012). These aspects mentioned above are catered for by contract administrators in the contract management life cycle (Prandesh, 2010).</w:t>
      </w:r>
    </w:p>
    <w:p w14:paraId="33C26B77" w14:textId="77777777" w:rsidR="00462B04" w:rsidRPr="00462B04" w:rsidRDefault="00462B04" w:rsidP="003D0403">
      <w:pPr>
        <w:tabs>
          <w:tab w:val="left" w:pos="270"/>
        </w:tabs>
        <w:spacing w:line="480" w:lineRule="auto"/>
        <w:ind w:right="360"/>
        <w:jc w:val="both"/>
        <w:rPr>
          <w:color w:val="000000"/>
        </w:rPr>
      </w:pPr>
    </w:p>
    <w:p w14:paraId="44A18A2C" w14:textId="1D2295F9" w:rsidR="00462B04" w:rsidRPr="00462B04" w:rsidRDefault="00462B04" w:rsidP="003D0403">
      <w:pPr>
        <w:pStyle w:val="Default"/>
        <w:spacing w:line="480" w:lineRule="auto"/>
        <w:jc w:val="both"/>
      </w:pPr>
      <w:r w:rsidRPr="00462B04">
        <w:t xml:space="preserve">Mturi (2013) studied the effectiveness of procurement contracts management in public organizations in Tanzania with due emphasis on Kinondoni Municipal Council found out that late deliveries, un-controlled variations to contracts and lack of effective professionalism were the most common problems that affected the achievement of the goals set in the contracts. The study recommended the need for calculating a realistic delivery time as well as questioning the supplier to establish whether they can meet it. In addition, early supplier/contractor involvement is important because it enables the anticipated problems to </w:t>
      </w:r>
      <w:r w:rsidRPr="00462B04">
        <w:lastRenderedPageBreak/>
        <w:t xml:space="preserve">be </w:t>
      </w:r>
      <w:r w:rsidR="000D1232" w:rsidRPr="00462B04">
        <w:t>identified and</w:t>
      </w:r>
      <w:r w:rsidRPr="00462B04">
        <w:t xml:space="preserve"> the possible solutions to be suggested. However, the study was conducted in only public entities. The study did not consider the private sector and did not provide how contract administration influences contractor performance and therefore, a gap which was discussed in this research work. </w:t>
      </w:r>
    </w:p>
    <w:p w14:paraId="043EA0F1" w14:textId="77777777" w:rsidR="00462B04" w:rsidRPr="00462B04" w:rsidRDefault="00462B04" w:rsidP="003D0403">
      <w:pPr>
        <w:pStyle w:val="Heading1"/>
      </w:pPr>
      <w:bookmarkStart w:id="442" w:name="_Toc507396767"/>
      <w:r w:rsidRPr="00462B04">
        <w:t>2.5.3 Designated Contracts Monitoring Office</w:t>
      </w:r>
      <w:bookmarkEnd w:id="442"/>
    </w:p>
    <w:p w14:paraId="71B0E0B0" w14:textId="77777777" w:rsidR="00462B04" w:rsidRPr="00462B04" w:rsidRDefault="00462B04" w:rsidP="003D0403">
      <w:pPr>
        <w:pStyle w:val="Default"/>
        <w:spacing w:line="480" w:lineRule="auto"/>
        <w:jc w:val="both"/>
      </w:pPr>
      <w:r w:rsidRPr="00462B04">
        <w:t xml:space="preserve">According to Rendon (2010), to effectively manage a contract, the contracts management team should be instituted and actively engaged. The engagement should be strengthened especially during the post award contracting activities. Contract Administration processes and activities such as monitoring and measuring contractor performance, managing contract change process, and managing contractor payment process are important in this period. According to Hotterbeekx (2013), there ought to be an inter departmental integration of the core contract management processes as this will lead to achievement of the contract goals. </w:t>
      </w:r>
    </w:p>
    <w:p w14:paraId="29A8C769" w14:textId="77777777" w:rsidR="00462B04" w:rsidRPr="00462B04" w:rsidRDefault="00462B04" w:rsidP="003D0403">
      <w:pPr>
        <w:pStyle w:val="Default"/>
        <w:spacing w:line="480" w:lineRule="auto"/>
        <w:jc w:val="both"/>
      </w:pPr>
    </w:p>
    <w:p w14:paraId="4AF6CA34" w14:textId="77777777" w:rsidR="00462B04" w:rsidRPr="00462B04" w:rsidRDefault="00462B04" w:rsidP="003D0403">
      <w:pPr>
        <w:pStyle w:val="Default"/>
        <w:spacing w:line="480" w:lineRule="auto"/>
        <w:jc w:val="both"/>
      </w:pPr>
      <w:r w:rsidRPr="00462B04">
        <w:t xml:space="preserve">Morgeson et al (2010), identified team composition over time as an important determinant of team effectiveness. The authors argued that the longer the average time team members are together as a team, the higher their chance of being effective in meeting their objective. Since the day-to-day work of team members is interdependent, it means that their performance influences and affects each other, and the entrance or exit of a member may affect knowledge transfer. This illustrates that high employee turnover rate can be disruptive and may not allow for proper transfer of both tacit and implicit knowledge. </w:t>
      </w:r>
    </w:p>
    <w:p w14:paraId="78B81C88" w14:textId="77777777" w:rsidR="00462B04" w:rsidRPr="00462B04" w:rsidRDefault="00462B04" w:rsidP="003D0403">
      <w:pPr>
        <w:pStyle w:val="Default"/>
        <w:spacing w:line="480" w:lineRule="auto"/>
        <w:jc w:val="both"/>
      </w:pPr>
    </w:p>
    <w:p w14:paraId="4A2B7FF9" w14:textId="77777777" w:rsidR="00462B04" w:rsidRPr="00462B04" w:rsidRDefault="00462B04" w:rsidP="003D0403">
      <w:pPr>
        <w:spacing w:line="480" w:lineRule="auto"/>
        <w:jc w:val="both"/>
        <w:rPr>
          <w:color w:val="000000"/>
        </w:rPr>
      </w:pPr>
      <w:r w:rsidRPr="00462B04">
        <w:rPr>
          <w:color w:val="000000"/>
        </w:rPr>
        <w:t xml:space="preserve">Contract administrators should be knowledgeable of the impact of change on cost and time, and how to estimate changes. For example, knowledge of "Measured Mile" and its use and application to change order pricing should be well understood by practitioners. The need for contract administrators to have good knowledge in the principles of measured mile was captured by Portilla (2010), where the author noted that construction disputes could be </w:t>
      </w:r>
      <w:r w:rsidRPr="00462B04">
        <w:rPr>
          <w:color w:val="000000"/>
        </w:rPr>
        <w:lastRenderedPageBreak/>
        <w:t xml:space="preserve">avoided if practitioners understand the concept of measured mile and implement it appropriately. Measured mile is a change evaluation method for lost labor productivity, and compares an impacted item of work with an unimpacted similar item of work, where both have the same baseline conditions. The aim is to identify contributing factors that are not found in the baseline </w:t>
      </w:r>
      <w:r w:rsidR="00434215" w:rsidRPr="00462B04">
        <w:rPr>
          <w:color w:val="000000"/>
        </w:rPr>
        <w:t>conditions and</w:t>
      </w:r>
      <w:r w:rsidRPr="00462B04">
        <w:rPr>
          <w:color w:val="000000"/>
        </w:rPr>
        <w:t xml:space="preserve"> evaluate them for their economic impact on the project. Fínez (2008) used three main criteria to measure entrepreneur readiness towards a particular business idea, as in their level of competency, and completeness of their business plan. The competency criteria included attitude, aptitude, and capacity. The same concept can be used to evaluate contract administrators’ competency. According to Fínez (2008), aptitude metrics include knowledge of sector, technical background and job experience, and attitude metrics include motivation, behavior and mentality, while capacity metrics include leadership, management and teamwork. Fínez (2008) mentioned that the importance of combining competency and a business plan is that one may have the competency in one business idea, but may be inadequate for another. This leads to the conclusion that a well-structured contract administration system is needed to allow application of the right competences.</w:t>
      </w:r>
    </w:p>
    <w:p w14:paraId="01D942F6" w14:textId="77777777" w:rsidR="00462B04" w:rsidRPr="00462B04" w:rsidRDefault="00462B04" w:rsidP="003D0403">
      <w:pPr>
        <w:spacing w:line="480" w:lineRule="auto"/>
        <w:jc w:val="both"/>
        <w:rPr>
          <w:color w:val="000000"/>
        </w:rPr>
      </w:pPr>
    </w:p>
    <w:p w14:paraId="06EA8022" w14:textId="77777777" w:rsidR="00462B04" w:rsidRPr="00462B04" w:rsidRDefault="00462B04" w:rsidP="003D0403">
      <w:pPr>
        <w:spacing w:line="480" w:lineRule="auto"/>
        <w:jc w:val="both"/>
        <w:rPr>
          <w:color w:val="000000"/>
        </w:rPr>
      </w:pPr>
      <w:r w:rsidRPr="00462B04">
        <w:rPr>
          <w:color w:val="000000"/>
        </w:rPr>
        <w:t xml:space="preserve">In managing risk associated with change to contract, a risk register that has been approved by management should be contemporaneously updated to reflect current conditions. According to Kaliprasad (2006c), risks are analyzed and managed differently as they move from uncertainty to certainty, which is when they become an issue. An issue is an event that is certain to occur or may have already occurred (Kaliprasad (2006c). Good risk management measures will indicate if subcontractors are prompt at sending notification of change and pricing of change orders and also, if a general contractor is prompt at processing and requesting payment for actual work completed on executed change orders. According to Schleifer (1990), all contracts spell out payment provisions, yet many general contractors fail </w:t>
      </w:r>
      <w:r w:rsidRPr="00462B04">
        <w:rPr>
          <w:color w:val="000000"/>
        </w:rPr>
        <w:lastRenderedPageBreak/>
        <w:t xml:space="preserve">to comply with these provisions and end up not being paid on time. Other factors to assess knowledge of contract administrators include if the general contractor is prompt at meeting timely notification of </w:t>
      </w:r>
      <w:r w:rsidR="00434215" w:rsidRPr="00462B04">
        <w:rPr>
          <w:color w:val="000000"/>
        </w:rPr>
        <w:t>changes and</w:t>
      </w:r>
      <w:r w:rsidRPr="00462B04">
        <w:rPr>
          <w:color w:val="000000"/>
        </w:rPr>
        <w:t xml:space="preserve"> notice of change is sent to the owner as soon as the general contractor has knowledge of an issue. In practice, the duty to notify is the responsibility of the general contractor, and this is a very important aspect of change management. The objective is to allow the owner to mitigate the risk as soon as the owner is aware.</w:t>
      </w:r>
    </w:p>
    <w:p w14:paraId="6D4244A2" w14:textId="77777777" w:rsidR="00462B04" w:rsidRPr="00462B04" w:rsidRDefault="00462B04" w:rsidP="003D0403">
      <w:pPr>
        <w:spacing w:line="480" w:lineRule="auto"/>
        <w:jc w:val="both"/>
        <w:rPr>
          <w:color w:val="000000"/>
          <w:szCs w:val="18"/>
        </w:rPr>
      </w:pPr>
      <w:r w:rsidRPr="00462B04">
        <w:rPr>
          <w:color w:val="000000"/>
        </w:rPr>
        <w:t xml:space="preserve">Additionally, more rigorous monitoring efforts are necessary since they can help mitigate contractor’s opportunism by increasing the chances such behavior will be detected (Witesman &amp; Fernandez, 2013). Among a variety of monitoring methods, as Rehfuss (1989) noted, perhaps the best-known type of monitoring tools, known as </w:t>
      </w:r>
      <w:r w:rsidRPr="00462B04">
        <w:rPr>
          <w:i/>
          <w:iCs/>
          <w:color w:val="000000"/>
        </w:rPr>
        <w:t>arms-length</w:t>
      </w:r>
      <w:r w:rsidRPr="00462B04">
        <w:rPr>
          <w:color w:val="000000"/>
        </w:rPr>
        <w:t>, in the field of contract management include, for example, self-reports by contractors (e.g., monthly or quarterly reports, financial documentation of cost), periodic inspections (e.g., field observation and audits), and performance standards. In addition to typical internal administrative monitoring methods(contractor self-reporting and direct government inspections), contracting organizations may employ external monitoring methods based on the viewpoints of diverse stakeholder (third-party monitoring), such as community or beneficiary  feedback based on complaints, media, Ombudsman policy, and additional independent audits, for effectively assessing contracted service delivery (Amirkhanyan, 2011).</w:t>
      </w:r>
    </w:p>
    <w:p w14:paraId="224FF919" w14:textId="77777777" w:rsidR="00462B04" w:rsidRPr="00462B04" w:rsidRDefault="00462B04" w:rsidP="003D0403">
      <w:pPr>
        <w:pStyle w:val="Heading1"/>
      </w:pPr>
      <w:bookmarkStart w:id="443" w:name="_Toc507396768"/>
      <w:r w:rsidRPr="00462B04">
        <w:t>2.6 Summary of Literature Review</w:t>
      </w:r>
      <w:bookmarkEnd w:id="443"/>
    </w:p>
    <w:p w14:paraId="7114012E" w14:textId="77777777" w:rsidR="00462B04" w:rsidRPr="00462B04" w:rsidRDefault="00462B04" w:rsidP="003D0403">
      <w:pPr>
        <w:rPr>
          <w:color w:val="000000"/>
        </w:rPr>
      </w:pPr>
    </w:p>
    <w:p w14:paraId="277E3E65" w14:textId="77777777" w:rsidR="00462B04" w:rsidRDefault="00462B04" w:rsidP="003D0403">
      <w:pPr>
        <w:spacing w:line="480" w:lineRule="auto"/>
        <w:jc w:val="both"/>
        <w:rPr>
          <w:color w:val="000000"/>
        </w:rPr>
      </w:pPr>
      <w:r w:rsidRPr="00462B04">
        <w:rPr>
          <w:color w:val="000000"/>
        </w:rPr>
        <w:t xml:space="preserve">From the preceding literature reviewed contract delivery management, contract relationship management and contract administration and monitoring play an immense role in steering or inhibiting project performance. The authors cited in the literature acknowledged the superiority of the above factors. However, most of the scholars used case studies of developed countries and developing alike, excluding Uganda. Others used case studies of </w:t>
      </w:r>
      <w:r w:rsidRPr="00462B04">
        <w:rPr>
          <w:color w:val="000000"/>
        </w:rPr>
        <w:lastRenderedPageBreak/>
        <w:t>public procurement and public contracts management. Their findings were critiqued and the methodological, contextual and subject gaps.</w:t>
      </w:r>
      <w:r w:rsidR="00711D06">
        <w:rPr>
          <w:color w:val="000000"/>
        </w:rPr>
        <w:t xml:space="preserve"> </w:t>
      </w:r>
    </w:p>
    <w:p w14:paraId="312C65C2" w14:textId="77777777" w:rsidR="00711D06" w:rsidRDefault="00711D06" w:rsidP="003D0403">
      <w:pPr>
        <w:pStyle w:val="Heading1"/>
      </w:pPr>
      <w:r>
        <w:t>2.7 Conclusion</w:t>
      </w:r>
    </w:p>
    <w:p w14:paraId="0F489EBE" w14:textId="77777777" w:rsidR="00711D06" w:rsidRDefault="00711D06" w:rsidP="003D0403">
      <w:pPr>
        <w:spacing w:line="480" w:lineRule="auto"/>
        <w:jc w:val="both"/>
        <w:rPr>
          <w:color w:val="000000"/>
        </w:rPr>
      </w:pPr>
      <w:r>
        <w:rPr>
          <w:color w:val="000000"/>
        </w:rPr>
        <w:t>The review of literature in the foregoing section has illustrated that effective contract management in the dimensions of contract delivery management, contract relationship management and contract administration and monitoring greatly influences organizational performance in general and project performance in particular. The gaps left by the scholars have been indicated and attempts to fill them by this study reflected. In the next chapter, the methodology adopted by the study is presented. This highlights the overall plan and strategy that was followed by the researcher in accomplishing this study.</w:t>
      </w:r>
    </w:p>
    <w:p w14:paraId="6FFE9BA3" w14:textId="77777777" w:rsidR="00462B04" w:rsidRDefault="00462B04" w:rsidP="003D0403">
      <w:pPr>
        <w:spacing w:line="480" w:lineRule="auto"/>
        <w:jc w:val="both"/>
        <w:rPr>
          <w:color w:val="000000"/>
        </w:rPr>
      </w:pPr>
    </w:p>
    <w:p w14:paraId="15A5BA66" w14:textId="77777777" w:rsidR="00462B04" w:rsidRDefault="00462B04" w:rsidP="003D0403">
      <w:pPr>
        <w:spacing w:line="480" w:lineRule="auto"/>
        <w:jc w:val="both"/>
        <w:rPr>
          <w:color w:val="000000"/>
        </w:rPr>
      </w:pPr>
    </w:p>
    <w:p w14:paraId="11EC8A0A" w14:textId="77777777" w:rsidR="00462B04" w:rsidRDefault="00462B04" w:rsidP="003D0403">
      <w:pPr>
        <w:spacing w:line="480" w:lineRule="auto"/>
        <w:jc w:val="both"/>
        <w:rPr>
          <w:color w:val="000000"/>
        </w:rPr>
      </w:pPr>
    </w:p>
    <w:p w14:paraId="3A7850D7" w14:textId="77777777" w:rsidR="00462B04" w:rsidRDefault="00462B04" w:rsidP="003D0403">
      <w:pPr>
        <w:spacing w:line="480" w:lineRule="auto"/>
        <w:jc w:val="both"/>
        <w:rPr>
          <w:color w:val="000000"/>
        </w:rPr>
      </w:pPr>
    </w:p>
    <w:p w14:paraId="34C20C37" w14:textId="77777777" w:rsidR="00462B04" w:rsidRDefault="00462B04" w:rsidP="003D0403">
      <w:pPr>
        <w:spacing w:line="480" w:lineRule="auto"/>
        <w:jc w:val="both"/>
        <w:rPr>
          <w:color w:val="000000"/>
        </w:rPr>
      </w:pPr>
    </w:p>
    <w:p w14:paraId="135B7818" w14:textId="77777777" w:rsidR="00462B04" w:rsidRDefault="00462B04" w:rsidP="003D0403">
      <w:pPr>
        <w:spacing w:line="480" w:lineRule="auto"/>
        <w:jc w:val="both"/>
        <w:rPr>
          <w:color w:val="000000"/>
        </w:rPr>
      </w:pPr>
    </w:p>
    <w:p w14:paraId="371AE997" w14:textId="77777777" w:rsidR="00462B04" w:rsidRDefault="00462B04" w:rsidP="003D0403">
      <w:pPr>
        <w:spacing w:line="480" w:lineRule="auto"/>
        <w:jc w:val="both"/>
        <w:rPr>
          <w:color w:val="000000"/>
        </w:rPr>
      </w:pPr>
    </w:p>
    <w:p w14:paraId="1E801A87" w14:textId="77777777" w:rsidR="00462B04" w:rsidRDefault="00462B04" w:rsidP="003D0403">
      <w:pPr>
        <w:spacing w:line="480" w:lineRule="auto"/>
        <w:jc w:val="both"/>
        <w:rPr>
          <w:color w:val="000000"/>
        </w:rPr>
      </w:pPr>
    </w:p>
    <w:p w14:paraId="33866A43" w14:textId="77777777" w:rsidR="00462B04" w:rsidRDefault="00462B04" w:rsidP="003D0403">
      <w:pPr>
        <w:spacing w:line="480" w:lineRule="auto"/>
        <w:jc w:val="both"/>
        <w:rPr>
          <w:color w:val="000000"/>
        </w:rPr>
      </w:pPr>
    </w:p>
    <w:p w14:paraId="46A74F2D" w14:textId="77777777" w:rsidR="00462B04" w:rsidRDefault="00462B04" w:rsidP="003D0403">
      <w:pPr>
        <w:spacing w:line="480" w:lineRule="auto"/>
        <w:jc w:val="both"/>
        <w:rPr>
          <w:color w:val="000000"/>
        </w:rPr>
      </w:pPr>
    </w:p>
    <w:p w14:paraId="1B954C17" w14:textId="77777777" w:rsidR="00462B04" w:rsidRDefault="00462B04" w:rsidP="003D0403">
      <w:pPr>
        <w:spacing w:line="480" w:lineRule="auto"/>
        <w:jc w:val="both"/>
        <w:rPr>
          <w:color w:val="000000"/>
        </w:rPr>
      </w:pPr>
    </w:p>
    <w:p w14:paraId="4994C08F" w14:textId="77777777" w:rsidR="00462B04" w:rsidRDefault="00462B04" w:rsidP="003D0403">
      <w:pPr>
        <w:spacing w:line="480" w:lineRule="auto"/>
        <w:jc w:val="both"/>
        <w:rPr>
          <w:color w:val="000000"/>
        </w:rPr>
      </w:pPr>
    </w:p>
    <w:p w14:paraId="6AABFC3F" w14:textId="77777777" w:rsidR="00462B04" w:rsidRDefault="00462B04" w:rsidP="003D0403">
      <w:pPr>
        <w:spacing w:line="480" w:lineRule="auto"/>
        <w:jc w:val="both"/>
        <w:rPr>
          <w:color w:val="000000"/>
        </w:rPr>
      </w:pPr>
    </w:p>
    <w:p w14:paraId="62F8F5F8" w14:textId="77777777" w:rsidR="00462B04" w:rsidRDefault="00462B04" w:rsidP="003D0403">
      <w:pPr>
        <w:spacing w:line="480" w:lineRule="auto"/>
        <w:jc w:val="both"/>
        <w:rPr>
          <w:color w:val="000000"/>
        </w:rPr>
      </w:pPr>
    </w:p>
    <w:p w14:paraId="04011951" w14:textId="77777777" w:rsidR="00462B04" w:rsidRDefault="00462B04" w:rsidP="003D0403">
      <w:pPr>
        <w:spacing w:line="480" w:lineRule="auto"/>
        <w:jc w:val="both"/>
        <w:rPr>
          <w:color w:val="000000"/>
        </w:rPr>
      </w:pPr>
    </w:p>
    <w:p w14:paraId="3934F352" w14:textId="77777777" w:rsidR="00434215" w:rsidRDefault="00434215" w:rsidP="003D0403">
      <w:pPr>
        <w:spacing w:line="480" w:lineRule="auto"/>
        <w:jc w:val="both"/>
        <w:rPr>
          <w:color w:val="000000"/>
        </w:rPr>
      </w:pPr>
    </w:p>
    <w:p w14:paraId="3F6761C9" w14:textId="77777777" w:rsidR="00607E57" w:rsidRPr="00BC7999" w:rsidRDefault="00607E57" w:rsidP="003D0403">
      <w:pPr>
        <w:pStyle w:val="Heading1"/>
        <w:spacing w:line="480" w:lineRule="auto"/>
        <w:jc w:val="center"/>
      </w:pPr>
      <w:bookmarkStart w:id="444" w:name="_Toc405733161"/>
      <w:bookmarkStart w:id="445" w:name="_Toc373132785"/>
      <w:bookmarkStart w:id="446" w:name="_Toc447118694"/>
      <w:bookmarkStart w:id="447" w:name="_Toc507396769"/>
      <w:bookmarkEnd w:id="429"/>
      <w:r w:rsidRPr="00BC7999">
        <w:lastRenderedPageBreak/>
        <w:t>CHAPTER THREE</w:t>
      </w:r>
      <w:bookmarkEnd w:id="444"/>
      <w:bookmarkEnd w:id="445"/>
      <w:bookmarkEnd w:id="446"/>
      <w:bookmarkEnd w:id="447"/>
    </w:p>
    <w:p w14:paraId="7C1F436B" w14:textId="77777777" w:rsidR="00607E57" w:rsidRPr="00BC7999" w:rsidRDefault="00607E57" w:rsidP="003D0403">
      <w:pPr>
        <w:pStyle w:val="Heading1"/>
        <w:spacing w:line="480" w:lineRule="auto"/>
        <w:jc w:val="center"/>
      </w:pPr>
      <w:bookmarkStart w:id="448" w:name="_Toc405733162"/>
      <w:bookmarkStart w:id="449" w:name="_Toc373132786"/>
      <w:bookmarkStart w:id="450" w:name="_Toc360345347"/>
      <w:bookmarkStart w:id="451" w:name="_Toc251665078"/>
      <w:bookmarkStart w:id="452" w:name="_Toc447118695"/>
      <w:bookmarkStart w:id="453" w:name="_Toc507396770"/>
      <w:r w:rsidRPr="00BC7999">
        <w:t>METHODOLOGY</w:t>
      </w:r>
      <w:bookmarkEnd w:id="448"/>
      <w:bookmarkEnd w:id="449"/>
      <w:bookmarkEnd w:id="450"/>
      <w:bookmarkEnd w:id="451"/>
      <w:bookmarkEnd w:id="452"/>
      <w:bookmarkEnd w:id="453"/>
    </w:p>
    <w:p w14:paraId="566A532F" w14:textId="77777777" w:rsidR="00607E57" w:rsidRPr="00BC7999" w:rsidRDefault="00607E57" w:rsidP="003D0403">
      <w:pPr>
        <w:pStyle w:val="Heading1"/>
        <w:spacing w:line="480" w:lineRule="auto"/>
      </w:pPr>
      <w:bookmarkStart w:id="454" w:name="_Toc405733163"/>
      <w:bookmarkStart w:id="455" w:name="_Toc373132787"/>
      <w:bookmarkStart w:id="456" w:name="_Toc360345348"/>
      <w:bookmarkStart w:id="457" w:name="_Toc251665079"/>
      <w:bookmarkStart w:id="458" w:name="_Toc447118696"/>
      <w:bookmarkStart w:id="459" w:name="_Toc507396771"/>
      <w:r w:rsidRPr="00BC7999">
        <w:t>3.1. Introduction</w:t>
      </w:r>
      <w:bookmarkEnd w:id="454"/>
      <w:bookmarkEnd w:id="455"/>
      <w:bookmarkEnd w:id="456"/>
      <w:bookmarkEnd w:id="457"/>
      <w:bookmarkEnd w:id="458"/>
      <w:bookmarkEnd w:id="459"/>
    </w:p>
    <w:p w14:paraId="480620E5" w14:textId="77777777" w:rsidR="00607E57" w:rsidRPr="00BC7999" w:rsidRDefault="001246FC" w:rsidP="003D0403">
      <w:pPr>
        <w:spacing w:line="480" w:lineRule="auto"/>
        <w:jc w:val="both"/>
        <w:rPr>
          <w:color w:val="000000"/>
        </w:rPr>
      </w:pPr>
      <w:r w:rsidRPr="00BC7999">
        <w:rPr>
          <w:color w:val="000000"/>
        </w:rPr>
        <w:t xml:space="preserve">The </w:t>
      </w:r>
      <w:r w:rsidR="00607E57" w:rsidRPr="00BC7999">
        <w:rPr>
          <w:color w:val="000000"/>
        </w:rPr>
        <w:t xml:space="preserve">chapter </w:t>
      </w:r>
      <w:r w:rsidR="00641B02" w:rsidRPr="00BC7999">
        <w:rPr>
          <w:color w:val="000000"/>
        </w:rPr>
        <w:t>presents the</w:t>
      </w:r>
      <w:r w:rsidR="00607E57" w:rsidRPr="00BC7999">
        <w:rPr>
          <w:color w:val="000000"/>
        </w:rPr>
        <w:t xml:space="preserve"> methodology </w:t>
      </w:r>
      <w:r w:rsidR="009703AB" w:rsidRPr="00BC7999">
        <w:rPr>
          <w:color w:val="000000"/>
        </w:rPr>
        <w:t>adopted in the study</w:t>
      </w:r>
      <w:r w:rsidR="00607E57" w:rsidRPr="00BC7999">
        <w:rPr>
          <w:color w:val="000000"/>
        </w:rPr>
        <w:t xml:space="preserve">. </w:t>
      </w:r>
      <w:r w:rsidR="009703AB" w:rsidRPr="00BC7999">
        <w:rPr>
          <w:color w:val="000000"/>
        </w:rPr>
        <w:t xml:space="preserve">This </w:t>
      </w:r>
      <w:r w:rsidR="00462B04" w:rsidRPr="00BC7999">
        <w:rPr>
          <w:color w:val="000000"/>
        </w:rPr>
        <w:t>covered the</w:t>
      </w:r>
      <w:r w:rsidR="00607E57" w:rsidRPr="00BC7999">
        <w:rPr>
          <w:color w:val="000000"/>
        </w:rPr>
        <w:t xml:space="preserve"> research design, population of study, sample size and </w:t>
      </w:r>
      <w:r w:rsidR="009703AB" w:rsidRPr="00BC7999">
        <w:rPr>
          <w:color w:val="000000"/>
        </w:rPr>
        <w:t>sampling techniques</w:t>
      </w:r>
      <w:r w:rsidR="00607E57" w:rsidRPr="00BC7999">
        <w:rPr>
          <w:color w:val="000000"/>
        </w:rPr>
        <w:t xml:space="preserve">, data </w:t>
      </w:r>
      <w:r w:rsidR="00757D91" w:rsidRPr="00BC7999">
        <w:rPr>
          <w:color w:val="000000"/>
        </w:rPr>
        <w:t xml:space="preserve">collection methods, data collection </w:t>
      </w:r>
      <w:r w:rsidR="00462B04" w:rsidRPr="00BC7999">
        <w:rPr>
          <w:color w:val="000000"/>
        </w:rPr>
        <w:t>instruments, validity</w:t>
      </w:r>
      <w:r w:rsidR="00DD380E" w:rsidRPr="00BC7999">
        <w:rPr>
          <w:color w:val="000000"/>
        </w:rPr>
        <w:t xml:space="preserve">, </w:t>
      </w:r>
      <w:r w:rsidR="00462B04" w:rsidRPr="00BC7999">
        <w:rPr>
          <w:color w:val="000000"/>
        </w:rPr>
        <w:t>reliability,</w:t>
      </w:r>
      <w:r w:rsidR="00607E57" w:rsidRPr="00BC7999">
        <w:rPr>
          <w:color w:val="000000"/>
        </w:rPr>
        <w:t xml:space="preserve"> data management</w:t>
      </w:r>
      <w:r w:rsidR="00DD380E" w:rsidRPr="00BC7999">
        <w:rPr>
          <w:color w:val="000000"/>
        </w:rPr>
        <w:t xml:space="preserve">, procedure, </w:t>
      </w:r>
      <w:r w:rsidR="00C008AA" w:rsidRPr="00BC7999">
        <w:rPr>
          <w:color w:val="000000"/>
        </w:rPr>
        <w:t xml:space="preserve">data </w:t>
      </w:r>
      <w:r w:rsidR="00607E57" w:rsidRPr="00BC7999">
        <w:rPr>
          <w:color w:val="000000"/>
        </w:rPr>
        <w:t>analysis</w:t>
      </w:r>
      <w:r w:rsidR="00DD380E" w:rsidRPr="00BC7999">
        <w:rPr>
          <w:color w:val="000000"/>
        </w:rPr>
        <w:t xml:space="preserve"> and ethical considerations</w:t>
      </w:r>
      <w:r w:rsidR="00607E57" w:rsidRPr="00BC7999">
        <w:rPr>
          <w:color w:val="000000"/>
        </w:rPr>
        <w:t>.</w:t>
      </w:r>
    </w:p>
    <w:p w14:paraId="2E28BD78" w14:textId="77777777" w:rsidR="00711D06" w:rsidRDefault="00607E57" w:rsidP="003D0403">
      <w:pPr>
        <w:pStyle w:val="Heading1"/>
      </w:pPr>
      <w:bookmarkStart w:id="460" w:name="_Toc373132788"/>
      <w:bookmarkStart w:id="461" w:name="_Toc360345349"/>
      <w:bookmarkStart w:id="462" w:name="_Toc251665080"/>
      <w:bookmarkStart w:id="463" w:name="_Toc405733164"/>
      <w:bookmarkStart w:id="464" w:name="_Toc447118697"/>
      <w:bookmarkStart w:id="465" w:name="_Toc507396772"/>
      <w:r w:rsidRPr="00BC7999">
        <w:t xml:space="preserve">3.2. Research </w:t>
      </w:r>
      <w:r w:rsidR="00711D06">
        <w:t xml:space="preserve">Approach and </w:t>
      </w:r>
      <w:r w:rsidR="008E2849" w:rsidRPr="00BC7999">
        <w:t>D</w:t>
      </w:r>
      <w:r w:rsidRPr="00BC7999">
        <w:t>esig</w:t>
      </w:r>
      <w:bookmarkEnd w:id="460"/>
      <w:bookmarkEnd w:id="461"/>
      <w:bookmarkEnd w:id="462"/>
      <w:r w:rsidRPr="00BC7999">
        <w:t>n</w:t>
      </w:r>
      <w:bookmarkEnd w:id="463"/>
      <w:bookmarkEnd w:id="464"/>
      <w:bookmarkEnd w:id="465"/>
    </w:p>
    <w:p w14:paraId="6BF97AFC" w14:textId="77777777" w:rsidR="00711D06" w:rsidRPr="0086582E" w:rsidRDefault="00711D06" w:rsidP="003D0403"/>
    <w:p w14:paraId="5CEFFFF2" w14:textId="77777777" w:rsidR="00711D06" w:rsidRDefault="00711D06" w:rsidP="003D0403">
      <w:pPr>
        <w:spacing w:line="480" w:lineRule="auto"/>
        <w:jc w:val="both"/>
      </w:pPr>
      <w:r>
        <w:t>The study adopted a mixed methods approach.</w:t>
      </w:r>
      <w:r w:rsidRPr="00711D06">
        <w:t xml:space="preserve"> </w:t>
      </w:r>
      <w:r w:rsidRPr="00D305FF">
        <w:t>Creswell (2010)</w:t>
      </w:r>
      <w:r>
        <w:t>,</w:t>
      </w:r>
      <w:r w:rsidRPr="00D305FF">
        <w:t xml:space="preserve"> stated that mixed methods is more than simply the collection of two independent strands of quantitative (QUAN) and qualitative (QUAL) data. Essentially, </w:t>
      </w:r>
      <w:r>
        <w:t xml:space="preserve">it </w:t>
      </w:r>
      <w:r w:rsidRPr="00D305FF">
        <w:t>involve</w:t>
      </w:r>
      <w:r>
        <w:t>s</w:t>
      </w:r>
      <w:r w:rsidRPr="00D305FF">
        <w:t xml:space="preserve"> the connection, integration, or linking of both quantitative and qualitative data, and intersection of both QUAN and QUAL data strands</w:t>
      </w:r>
      <w:r>
        <w:t>. In this study, the choice of mixed methods approach over either qualitative approach or quantitative approach was based on the five immense attributes of mixed methods approach enumerated by Greene</w:t>
      </w:r>
      <w:r w:rsidRPr="00D305FF">
        <w:t>, Caracelli and Grahan (1989)</w:t>
      </w:r>
      <w:r>
        <w:t xml:space="preserve"> that are by and large absent in both qualitative and quantitative approaches when used alone. These are</w:t>
      </w:r>
      <w:r w:rsidRPr="00D305FF">
        <w:t xml:space="preserve">: triangulation, complementarity, development, initiation and expansion. </w:t>
      </w:r>
      <w:r>
        <w:t xml:space="preserve">With </w:t>
      </w:r>
      <w:r w:rsidRPr="00D305FF">
        <w:t xml:space="preserve">triangulation, </w:t>
      </w:r>
      <w:r>
        <w:t>a researcher uses</w:t>
      </w:r>
      <w:r w:rsidRPr="00D305FF">
        <w:t xml:space="preserve"> more than one method to gather and analyze data about the same phenomenon by seeking convergence and corroboration of results</w:t>
      </w:r>
      <w:r>
        <w:t>.</w:t>
      </w:r>
    </w:p>
    <w:p w14:paraId="7E3ABE0D" w14:textId="77777777" w:rsidR="00711D06" w:rsidRPr="00D305FF" w:rsidRDefault="00711D06" w:rsidP="003D0403">
      <w:pPr>
        <w:spacing w:line="480" w:lineRule="auto"/>
        <w:jc w:val="both"/>
      </w:pPr>
      <w:r>
        <w:t xml:space="preserve"> According to Onuegbuzie and Leech (2006), the purpose for triangulating is to eliminate the biases associated with </w:t>
      </w:r>
      <w:r w:rsidRPr="00D305FF">
        <w:t>using only one method. In c</w:t>
      </w:r>
      <w:r w:rsidRPr="00D305FF">
        <w:rPr>
          <w:i/>
        </w:rPr>
        <w:t>omplementarity</w:t>
      </w:r>
      <w:r w:rsidRPr="00D305FF">
        <w:t xml:space="preserve">, researchers use different phenomena to amplify and enhance the results from one research approach with the findings from another methodology (Johnson, Onwuegbuzie, &amp; Turner, 2007). In </w:t>
      </w:r>
      <w:r w:rsidRPr="00D305FF">
        <w:rPr>
          <w:i/>
        </w:rPr>
        <w:t>development</w:t>
      </w:r>
      <w:r w:rsidRPr="00D305FF">
        <w:t xml:space="preserve">, researchers use results from one stage of research in a sequential design to inform the development of the methods for the next stage (Ngulube, Mokwatlo, &amp; Ndwandwe, 2009). In </w:t>
      </w:r>
      <w:r w:rsidRPr="00D305FF">
        <w:rPr>
          <w:i/>
        </w:rPr>
        <w:lastRenderedPageBreak/>
        <w:t>initiation</w:t>
      </w:r>
      <w:r w:rsidRPr="00D305FF">
        <w:t xml:space="preserve">, researchers try to seek contradictions and new perspectives in order to find out the causes of existing inconsistencies and paradoxes (Ngulube, </w:t>
      </w:r>
      <w:r w:rsidRPr="006B21AB">
        <w:rPr>
          <w:i/>
        </w:rPr>
        <w:t>et al</w:t>
      </w:r>
      <w:r w:rsidRPr="00D305FF">
        <w:t>, 200</w:t>
      </w:r>
      <w:r>
        <w:t>9) while in</w:t>
      </w:r>
      <w:r w:rsidRPr="00D305FF">
        <w:t xml:space="preserve"> </w:t>
      </w:r>
      <w:r w:rsidRPr="00D305FF">
        <w:rPr>
          <w:i/>
        </w:rPr>
        <w:t>expansion</w:t>
      </w:r>
      <w:r w:rsidRPr="00D305FF">
        <w:t xml:space="preserve">, researchers use different methods to extend breadth and scope of an investigation for various components of the search. </w:t>
      </w:r>
      <w:r>
        <w:t xml:space="preserve"> </w:t>
      </w:r>
    </w:p>
    <w:p w14:paraId="2E9A0271" w14:textId="77777777" w:rsidR="00711D06" w:rsidRPr="0086582E" w:rsidRDefault="00711D06" w:rsidP="003D0403"/>
    <w:p w14:paraId="655C7D7E" w14:textId="77777777" w:rsidR="00C408DE" w:rsidRPr="00BC7999" w:rsidRDefault="00C408DE" w:rsidP="003D0403">
      <w:pPr>
        <w:rPr>
          <w:color w:val="000000"/>
        </w:rPr>
      </w:pPr>
    </w:p>
    <w:p w14:paraId="28473FD0" w14:textId="78B824B6" w:rsidR="00607E57" w:rsidRPr="00BC7999" w:rsidRDefault="00C008AA" w:rsidP="003D0403">
      <w:pPr>
        <w:spacing w:line="480" w:lineRule="auto"/>
        <w:jc w:val="both"/>
        <w:rPr>
          <w:color w:val="000000"/>
        </w:rPr>
      </w:pPr>
      <w:r w:rsidRPr="00BC7999">
        <w:rPr>
          <w:color w:val="000000"/>
        </w:rPr>
        <w:t xml:space="preserve">The study adopted a </w:t>
      </w:r>
      <w:r w:rsidR="00230D17">
        <w:rPr>
          <w:color w:val="000000"/>
        </w:rPr>
        <w:t xml:space="preserve">correlational </w:t>
      </w:r>
      <w:r w:rsidRPr="00BC7999">
        <w:rPr>
          <w:color w:val="000000"/>
        </w:rPr>
        <w:t xml:space="preserve">survey design. </w:t>
      </w:r>
      <w:r w:rsidR="00607E57" w:rsidRPr="00BC7999">
        <w:rPr>
          <w:color w:val="000000"/>
        </w:rPr>
        <w:t xml:space="preserve">According to Kumar (2005), a research design </w:t>
      </w:r>
      <w:r w:rsidRPr="00BC7999">
        <w:rPr>
          <w:color w:val="000000"/>
        </w:rPr>
        <w:t>refers to a</w:t>
      </w:r>
      <w:r w:rsidR="00607E57" w:rsidRPr="00BC7999">
        <w:rPr>
          <w:color w:val="000000"/>
        </w:rPr>
        <w:t xml:space="preserve"> plan, structure or strategy of investigation, or the arrangement of conditions for </w:t>
      </w:r>
      <w:r w:rsidR="00733C7B" w:rsidRPr="00BC7999">
        <w:rPr>
          <w:color w:val="000000"/>
        </w:rPr>
        <w:t xml:space="preserve">data </w:t>
      </w:r>
      <w:r w:rsidR="00607E57" w:rsidRPr="00BC7999">
        <w:rPr>
          <w:color w:val="000000"/>
        </w:rPr>
        <w:t xml:space="preserve">collection </w:t>
      </w:r>
      <w:r w:rsidR="00733C7B" w:rsidRPr="00BC7999">
        <w:rPr>
          <w:color w:val="000000"/>
        </w:rPr>
        <w:t xml:space="preserve">as well </w:t>
      </w:r>
      <w:r w:rsidR="001C3D37" w:rsidRPr="00BC7999">
        <w:rPr>
          <w:color w:val="000000"/>
        </w:rPr>
        <w:t>as analysis</w:t>
      </w:r>
      <w:r w:rsidR="00607E57" w:rsidRPr="00BC7999">
        <w:rPr>
          <w:color w:val="000000"/>
        </w:rPr>
        <w:t xml:space="preserve"> of data. </w:t>
      </w:r>
      <w:r w:rsidR="00733C7B" w:rsidRPr="00BC7999">
        <w:rPr>
          <w:color w:val="000000"/>
        </w:rPr>
        <w:t xml:space="preserve">Iacobucci and </w:t>
      </w:r>
      <w:r w:rsidR="00B878D2" w:rsidRPr="00BC7999">
        <w:rPr>
          <w:color w:val="000000"/>
        </w:rPr>
        <w:t>Churchill</w:t>
      </w:r>
      <w:r w:rsidR="00733C7B" w:rsidRPr="00BC7999">
        <w:rPr>
          <w:color w:val="000000"/>
        </w:rPr>
        <w:t xml:space="preserve"> (2010) define a </w:t>
      </w:r>
      <w:r w:rsidR="00C408DE" w:rsidRPr="00BC7999">
        <w:rPr>
          <w:color w:val="000000"/>
        </w:rPr>
        <w:t>c</w:t>
      </w:r>
      <w:r w:rsidR="00230D17">
        <w:rPr>
          <w:color w:val="000000"/>
        </w:rPr>
        <w:t>orrelational</w:t>
      </w:r>
      <w:r w:rsidR="00C408DE" w:rsidRPr="00BC7999">
        <w:rPr>
          <w:color w:val="000000"/>
        </w:rPr>
        <w:t xml:space="preserve"> survey </w:t>
      </w:r>
      <w:r w:rsidR="00733C7B" w:rsidRPr="00BC7999">
        <w:rPr>
          <w:color w:val="000000"/>
        </w:rPr>
        <w:t xml:space="preserve">as </w:t>
      </w:r>
      <w:r w:rsidR="00C408DE" w:rsidRPr="00BC7999">
        <w:rPr>
          <w:color w:val="000000"/>
        </w:rPr>
        <w:t>a snapshot at a particular point in time. A c</w:t>
      </w:r>
      <w:r w:rsidR="00230D17">
        <w:rPr>
          <w:color w:val="000000"/>
        </w:rPr>
        <w:t>orrelational</w:t>
      </w:r>
      <w:r w:rsidR="00C408DE" w:rsidRPr="00BC7999">
        <w:rPr>
          <w:color w:val="000000"/>
        </w:rPr>
        <w:t xml:space="preserve"> survey</w:t>
      </w:r>
      <w:r w:rsidR="001C3D37" w:rsidRPr="00BC7999">
        <w:rPr>
          <w:color w:val="000000"/>
        </w:rPr>
        <w:t xml:space="preserve"> design was adopted in this study basing on its advantages. Among others, using the design enables a </w:t>
      </w:r>
      <w:r w:rsidR="00462B04" w:rsidRPr="00BC7999">
        <w:rPr>
          <w:color w:val="000000"/>
        </w:rPr>
        <w:t>researcher to</w:t>
      </w:r>
      <w:r w:rsidR="00C408DE" w:rsidRPr="00BC7999">
        <w:rPr>
          <w:color w:val="000000"/>
        </w:rPr>
        <w:t xml:space="preserve"> investigate relationships between variables</w:t>
      </w:r>
      <w:r w:rsidR="00B878D2" w:rsidRPr="00BC7999">
        <w:rPr>
          <w:color w:val="000000"/>
        </w:rPr>
        <w:t xml:space="preserve">. This makes it possible to </w:t>
      </w:r>
      <w:r w:rsidR="00C408DE" w:rsidRPr="00BC7999">
        <w:rPr>
          <w:color w:val="000000"/>
        </w:rPr>
        <w:t xml:space="preserve">make predictions </w:t>
      </w:r>
      <w:r w:rsidR="00B878D2" w:rsidRPr="00BC7999">
        <w:rPr>
          <w:color w:val="000000"/>
        </w:rPr>
        <w:t>in variation</w:t>
      </w:r>
      <w:r w:rsidR="00C408DE" w:rsidRPr="00BC7999">
        <w:rPr>
          <w:color w:val="000000"/>
        </w:rPr>
        <w:t xml:space="preserve"> in the dependent variables. </w:t>
      </w:r>
      <w:r w:rsidR="00B878D2" w:rsidRPr="00BC7999">
        <w:rPr>
          <w:color w:val="000000"/>
        </w:rPr>
        <w:t xml:space="preserve"> </w:t>
      </w:r>
      <w:r w:rsidR="00230D17">
        <w:rPr>
          <w:color w:val="000000"/>
        </w:rPr>
        <w:t>Katebire</w:t>
      </w:r>
      <w:r w:rsidR="00B878D2" w:rsidRPr="00BC7999">
        <w:rPr>
          <w:color w:val="000000"/>
        </w:rPr>
        <w:t xml:space="preserve"> (200</w:t>
      </w:r>
      <w:r w:rsidR="00230D17">
        <w:rPr>
          <w:color w:val="000000"/>
        </w:rPr>
        <w:t>7</w:t>
      </w:r>
      <w:r w:rsidR="00B878D2" w:rsidRPr="00BC7999">
        <w:rPr>
          <w:color w:val="000000"/>
        </w:rPr>
        <w:t xml:space="preserve">) </w:t>
      </w:r>
      <w:r w:rsidR="00230D17">
        <w:rPr>
          <w:color w:val="000000"/>
        </w:rPr>
        <w:t xml:space="preserve">in </w:t>
      </w:r>
      <w:r w:rsidR="00B878D2" w:rsidRPr="00BC7999">
        <w:rPr>
          <w:color w:val="000000"/>
        </w:rPr>
        <w:t xml:space="preserve">support of the superiority of the </w:t>
      </w:r>
      <w:r w:rsidR="00631337">
        <w:rPr>
          <w:color w:val="000000"/>
        </w:rPr>
        <w:t>correlational</w:t>
      </w:r>
      <w:r w:rsidR="00B878D2" w:rsidRPr="00BC7999">
        <w:rPr>
          <w:color w:val="000000"/>
        </w:rPr>
        <w:t xml:space="preserve"> survey design established that it</w:t>
      </w:r>
      <w:r w:rsidR="00607E57" w:rsidRPr="00BC7999">
        <w:rPr>
          <w:color w:val="000000"/>
        </w:rPr>
        <w:t xml:space="preserve"> provide</w:t>
      </w:r>
      <w:r w:rsidR="00B878D2" w:rsidRPr="00BC7999">
        <w:rPr>
          <w:color w:val="000000"/>
        </w:rPr>
        <w:t>s</w:t>
      </w:r>
      <w:r w:rsidR="00607E57" w:rsidRPr="00BC7999">
        <w:rPr>
          <w:color w:val="000000"/>
        </w:rPr>
        <w:t xml:space="preserve"> a quick snapshot of what’s going on with the variables for the research problem</w:t>
      </w:r>
      <w:r w:rsidR="00B878D2" w:rsidRPr="00BC7999">
        <w:rPr>
          <w:color w:val="000000"/>
        </w:rPr>
        <w:t>.</w:t>
      </w:r>
      <w:r w:rsidR="00607E57" w:rsidRPr="00BC7999">
        <w:rPr>
          <w:color w:val="000000"/>
        </w:rPr>
        <w:t xml:space="preserve"> </w:t>
      </w:r>
    </w:p>
    <w:p w14:paraId="5067DDC3" w14:textId="77777777" w:rsidR="00B878D2" w:rsidRDefault="00B878D2" w:rsidP="003D0403">
      <w:pPr>
        <w:pStyle w:val="Heading1"/>
      </w:pPr>
      <w:bookmarkStart w:id="466" w:name="_Toc507396773"/>
      <w:r>
        <w:t>3.3 Study Population</w:t>
      </w:r>
      <w:bookmarkEnd w:id="466"/>
      <w:r>
        <w:t xml:space="preserve"> </w:t>
      </w:r>
    </w:p>
    <w:p w14:paraId="3BB35B74" w14:textId="77777777" w:rsidR="00B878D2" w:rsidRPr="00BC7999" w:rsidRDefault="00B878D2" w:rsidP="003D0403">
      <w:pPr>
        <w:spacing w:line="480" w:lineRule="auto"/>
        <w:jc w:val="both"/>
        <w:rPr>
          <w:b/>
          <w:bCs/>
          <w:color w:val="000000"/>
        </w:rPr>
      </w:pPr>
    </w:p>
    <w:p w14:paraId="6AC85445" w14:textId="77777777" w:rsidR="00B878D2" w:rsidRPr="00BC7999" w:rsidRDefault="00B878D2" w:rsidP="003D0403">
      <w:pPr>
        <w:spacing w:line="480" w:lineRule="auto"/>
        <w:jc w:val="both"/>
        <w:rPr>
          <w:bCs/>
          <w:color w:val="000000"/>
        </w:rPr>
      </w:pPr>
      <w:r w:rsidRPr="00BC7999">
        <w:rPr>
          <w:bCs/>
          <w:color w:val="000000"/>
        </w:rPr>
        <w:t xml:space="preserve">The target population for this study was constituted of all the employees of SHA and </w:t>
      </w:r>
      <w:r w:rsidR="00131C09" w:rsidRPr="00BC7999">
        <w:rPr>
          <w:bCs/>
          <w:color w:val="000000"/>
        </w:rPr>
        <w:t>top management. Altogether the stud</w:t>
      </w:r>
      <w:r w:rsidR="00DB1CDE" w:rsidRPr="00BC7999">
        <w:rPr>
          <w:bCs/>
          <w:color w:val="000000"/>
        </w:rPr>
        <w:t xml:space="preserve">y population was constituted of 110 staff and 4 top management officials. Staff of SHA were the main respondents while top management officials were involved because they are responsible for planning, </w:t>
      </w:r>
      <w:r w:rsidR="0017275A" w:rsidRPr="00BC7999">
        <w:rPr>
          <w:bCs/>
          <w:color w:val="000000"/>
        </w:rPr>
        <w:t>organizing</w:t>
      </w:r>
      <w:r w:rsidR="00DB1CDE" w:rsidRPr="00BC7999">
        <w:rPr>
          <w:bCs/>
          <w:color w:val="000000"/>
        </w:rPr>
        <w:t xml:space="preserve">, controlling </w:t>
      </w:r>
      <w:r w:rsidR="0017275A" w:rsidRPr="00BC7999">
        <w:rPr>
          <w:bCs/>
          <w:color w:val="000000"/>
        </w:rPr>
        <w:t>of the contract processes in SHA.</w:t>
      </w:r>
    </w:p>
    <w:p w14:paraId="2255C0D2" w14:textId="77777777" w:rsidR="00FB2F52" w:rsidRDefault="00FB2F52" w:rsidP="003D0403">
      <w:pPr>
        <w:pStyle w:val="Heading1"/>
      </w:pPr>
      <w:bookmarkStart w:id="467" w:name="_Toc507396774"/>
      <w:r>
        <w:t>3.4 Sample Size</w:t>
      </w:r>
      <w:bookmarkEnd w:id="467"/>
    </w:p>
    <w:p w14:paraId="4ED3058A" w14:textId="77777777" w:rsidR="00FB2F52" w:rsidRPr="00BC7999" w:rsidRDefault="002F6A9A" w:rsidP="003D0403">
      <w:pPr>
        <w:spacing w:line="480" w:lineRule="auto"/>
        <w:jc w:val="both"/>
        <w:rPr>
          <w:bCs/>
          <w:color w:val="000000"/>
        </w:rPr>
      </w:pPr>
      <w:r w:rsidRPr="00BC7999">
        <w:rPr>
          <w:bCs/>
          <w:color w:val="000000"/>
        </w:rPr>
        <w:t>In determining sample size for this study, the researcher used Krejcie and Morgan (1970) Table of Sample size determination. This choice was made because the sample size was selected from a known population. Krejcie and Morgan (1970</w:t>
      </w:r>
      <w:r w:rsidR="00462B04" w:rsidRPr="00BC7999">
        <w:rPr>
          <w:bCs/>
          <w:color w:val="000000"/>
        </w:rPr>
        <w:t>) Table</w:t>
      </w:r>
      <w:r w:rsidRPr="00BC7999">
        <w:rPr>
          <w:bCs/>
          <w:color w:val="000000"/>
        </w:rPr>
        <w:t xml:space="preserve"> of Sample size determination is widely used in selection of sample size for studies where the population is </w:t>
      </w:r>
      <w:r w:rsidRPr="00BC7999">
        <w:rPr>
          <w:bCs/>
          <w:color w:val="000000"/>
        </w:rPr>
        <w:lastRenderedPageBreak/>
        <w:t xml:space="preserve">known with </w:t>
      </w:r>
      <w:r w:rsidR="00FF4447" w:rsidRPr="00BC7999">
        <w:rPr>
          <w:bCs/>
          <w:color w:val="000000"/>
        </w:rPr>
        <w:t>certainty</w:t>
      </w:r>
      <w:r w:rsidRPr="00BC7999">
        <w:rPr>
          <w:bCs/>
          <w:color w:val="000000"/>
        </w:rPr>
        <w:t>.</w:t>
      </w:r>
    </w:p>
    <w:p w14:paraId="10886364" w14:textId="77777777" w:rsidR="000115F5" w:rsidRPr="00BC7999" w:rsidRDefault="000115F5" w:rsidP="003D0403">
      <w:pPr>
        <w:widowControl/>
        <w:autoSpaceDE/>
        <w:autoSpaceDN/>
        <w:adjustRightInd/>
        <w:spacing w:before="100" w:beforeAutospacing="1" w:after="100" w:afterAutospacing="1" w:line="360" w:lineRule="auto"/>
        <w:jc w:val="both"/>
        <w:outlineLvl w:val="0"/>
        <w:rPr>
          <w:b/>
          <w:bCs/>
          <w:color w:val="000000"/>
        </w:rPr>
      </w:pPr>
      <w:bookmarkStart w:id="468" w:name="_Toc447118698"/>
      <w:bookmarkStart w:id="469" w:name="_Toc466277053"/>
      <w:bookmarkStart w:id="470" w:name="_Toc466277161"/>
      <w:bookmarkStart w:id="471" w:name="_Toc469735504"/>
      <w:bookmarkStart w:id="472" w:name="_Toc405733550"/>
      <w:bookmarkStart w:id="473" w:name="_Toc405733168"/>
      <w:bookmarkStart w:id="474" w:name="_Toc389663619"/>
      <w:bookmarkStart w:id="475" w:name="_Toc381083262"/>
      <w:bookmarkStart w:id="476" w:name="_Toc373132792"/>
      <w:bookmarkStart w:id="477" w:name="_Toc372616004"/>
      <w:bookmarkStart w:id="478" w:name="_Toc372276887"/>
      <w:bookmarkStart w:id="479" w:name="_Toc372275362"/>
      <w:bookmarkStart w:id="480" w:name="_Toc372272224"/>
      <w:bookmarkStart w:id="481" w:name="_Toc368999615"/>
      <w:bookmarkStart w:id="482" w:name="_Toc358368289"/>
      <w:bookmarkStart w:id="483" w:name="_Toc358017820"/>
      <w:bookmarkStart w:id="484" w:name="_Toc358012787"/>
      <w:bookmarkStart w:id="485" w:name="_Toc355692285"/>
      <w:bookmarkStart w:id="486" w:name="_Toc445278584"/>
      <w:bookmarkStart w:id="487" w:name="_Toc475017012"/>
      <w:bookmarkStart w:id="488" w:name="_Toc507396775"/>
      <w:r w:rsidRPr="00BC7999">
        <w:rPr>
          <w:b/>
          <w:bCs/>
          <w:color w:val="000000"/>
        </w:rPr>
        <w:t xml:space="preserve">Table 3. </w:t>
      </w:r>
      <w:r w:rsidR="008330CC" w:rsidRPr="00BC7999">
        <w:rPr>
          <w:b/>
          <w:bCs/>
          <w:color w:val="000000"/>
        </w:rPr>
        <w:fldChar w:fldCharType="begin"/>
      </w:r>
      <w:r w:rsidRPr="00BC7999">
        <w:rPr>
          <w:b/>
          <w:bCs/>
          <w:color w:val="000000"/>
        </w:rPr>
        <w:instrText xml:space="preserve"> SEQ Table_3. \* ARABIC </w:instrText>
      </w:r>
      <w:r w:rsidR="008330CC" w:rsidRPr="00BC7999">
        <w:rPr>
          <w:b/>
          <w:bCs/>
          <w:color w:val="000000"/>
        </w:rPr>
        <w:fldChar w:fldCharType="separate"/>
      </w:r>
      <w:r w:rsidR="008745DE">
        <w:rPr>
          <w:b/>
          <w:bCs/>
          <w:noProof/>
          <w:color w:val="000000"/>
        </w:rPr>
        <w:t>1</w:t>
      </w:r>
      <w:r w:rsidR="008330CC" w:rsidRPr="00BC7999">
        <w:rPr>
          <w:b/>
          <w:bCs/>
          <w:color w:val="000000"/>
        </w:rPr>
        <w:fldChar w:fldCharType="end"/>
      </w:r>
      <w:r w:rsidRPr="00BC7999">
        <w:rPr>
          <w:b/>
          <w:bCs/>
          <w:color w:val="000000"/>
        </w:rPr>
        <w:t>:</w:t>
      </w:r>
      <w:r w:rsidR="006C60A1" w:rsidRPr="00BC7999">
        <w:rPr>
          <w:b/>
          <w:bCs/>
          <w:color w:val="000000"/>
        </w:rPr>
        <w:t xml:space="preserve"> Description of </w:t>
      </w:r>
      <w:r w:rsidR="00462B04" w:rsidRPr="00BC7999">
        <w:rPr>
          <w:b/>
          <w:bCs/>
          <w:color w:val="000000"/>
        </w:rPr>
        <w:t>the Population</w:t>
      </w:r>
      <w:r w:rsidR="008E2849" w:rsidRPr="00BC7999">
        <w:rPr>
          <w:b/>
          <w:bCs/>
          <w:color w:val="000000"/>
        </w:rPr>
        <w:t>, Sample and Sampling Techniques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75"/>
        <w:gridCol w:w="2095"/>
        <w:gridCol w:w="1620"/>
        <w:gridCol w:w="2178"/>
      </w:tblGrid>
      <w:tr w:rsidR="00754C5D" w:rsidRPr="00754C5D" w14:paraId="4EB183AB" w14:textId="77777777" w:rsidTr="00FD1D3B">
        <w:trPr>
          <w:trHeight w:val="557"/>
        </w:trPr>
        <w:tc>
          <w:tcPr>
            <w:tcW w:w="3575" w:type="dxa"/>
            <w:shd w:val="clear" w:color="auto" w:fill="D9D9D9"/>
            <w:hideMark/>
          </w:tcPr>
          <w:p w14:paraId="5B59A827" w14:textId="77777777" w:rsidR="000115F5" w:rsidRPr="00BC7999" w:rsidRDefault="000115F5" w:rsidP="003D0403">
            <w:pPr>
              <w:widowControl/>
              <w:autoSpaceDE/>
              <w:autoSpaceDN/>
              <w:adjustRightInd/>
              <w:spacing w:beforeAutospacing="1" w:afterAutospacing="1"/>
              <w:jc w:val="both"/>
              <w:outlineLvl w:val="0"/>
              <w:rPr>
                <w:b/>
                <w:color w:val="000000"/>
              </w:rPr>
            </w:pPr>
            <w:bookmarkStart w:id="489" w:name="_Toc355692286"/>
            <w:bookmarkStart w:id="490" w:name="_Toc358012788"/>
            <w:bookmarkStart w:id="491" w:name="_Toc358017821"/>
            <w:bookmarkStart w:id="492" w:name="_Toc381083263"/>
            <w:bookmarkStart w:id="493" w:name="_Toc389663620"/>
            <w:bookmarkStart w:id="494" w:name="_Toc405733169"/>
            <w:bookmarkStart w:id="495" w:name="_Toc445278585"/>
            <w:bookmarkStart w:id="496" w:name="_Toc447118699"/>
            <w:bookmarkStart w:id="497" w:name="_Toc466277054"/>
            <w:bookmarkStart w:id="498" w:name="_Toc469735505"/>
            <w:bookmarkStart w:id="499" w:name="_Toc475017013"/>
            <w:bookmarkStart w:id="500" w:name="_Toc507396776"/>
            <w:r w:rsidRPr="00BC7999">
              <w:rPr>
                <w:b/>
                <w:color w:val="000000"/>
              </w:rPr>
              <w:t>Category</w:t>
            </w:r>
            <w:bookmarkEnd w:id="489"/>
            <w:bookmarkEnd w:id="490"/>
            <w:bookmarkEnd w:id="491"/>
            <w:bookmarkEnd w:id="492"/>
            <w:bookmarkEnd w:id="493"/>
            <w:bookmarkEnd w:id="494"/>
            <w:bookmarkEnd w:id="495"/>
            <w:bookmarkEnd w:id="496"/>
            <w:bookmarkEnd w:id="497"/>
            <w:bookmarkEnd w:id="498"/>
            <w:bookmarkEnd w:id="499"/>
            <w:bookmarkEnd w:id="500"/>
          </w:p>
        </w:tc>
        <w:tc>
          <w:tcPr>
            <w:tcW w:w="2095" w:type="dxa"/>
            <w:shd w:val="clear" w:color="auto" w:fill="D9D9D9"/>
            <w:hideMark/>
          </w:tcPr>
          <w:p w14:paraId="1994BC2F" w14:textId="77777777" w:rsidR="000115F5" w:rsidRPr="00BC7999" w:rsidRDefault="000115F5" w:rsidP="003D0403">
            <w:pPr>
              <w:widowControl/>
              <w:autoSpaceDE/>
              <w:autoSpaceDN/>
              <w:adjustRightInd/>
              <w:spacing w:beforeAutospacing="1" w:afterAutospacing="1"/>
              <w:jc w:val="both"/>
              <w:outlineLvl w:val="0"/>
              <w:rPr>
                <w:b/>
                <w:color w:val="000000"/>
              </w:rPr>
            </w:pPr>
            <w:bookmarkStart w:id="501" w:name="_Toc355692287"/>
            <w:bookmarkStart w:id="502" w:name="_Toc358012789"/>
            <w:bookmarkStart w:id="503" w:name="_Toc358017822"/>
            <w:bookmarkStart w:id="504" w:name="_Toc381083264"/>
            <w:bookmarkStart w:id="505" w:name="_Toc389663621"/>
            <w:bookmarkStart w:id="506" w:name="_Toc405733170"/>
            <w:bookmarkStart w:id="507" w:name="_Toc445278586"/>
            <w:bookmarkStart w:id="508" w:name="_Toc447118700"/>
            <w:bookmarkStart w:id="509" w:name="_Toc466277055"/>
            <w:bookmarkStart w:id="510" w:name="_Toc469735506"/>
            <w:bookmarkStart w:id="511" w:name="_Toc475017014"/>
            <w:bookmarkStart w:id="512" w:name="_Toc507396777"/>
            <w:r w:rsidRPr="00BC7999">
              <w:rPr>
                <w:b/>
                <w:color w:val="000000"/>
              </w:rPr>
              <w:t>Population Size (N)</w:t>
            </w:r>
            <w:bookmarkEnd w:id="501"/>
            <w:bookmarkEnd w:id="502"/>
            <w:bookmarkEnd w:id="503"/>
            <w:bookmarkEnd w:id="504"/>
            <w:bookmarkEnd w:id="505"/>
            <w:bookmarkEnd w:id="506"/>
            <w:bookmarkEnd w:id="507"/>
            <w:bookmarkEnd w:id="508"/>
            <w:bookmarkEnd w:id="509"/>
            <w:bookmarkEnd w:id="510"/>
            <w:bookmarkEnd w:id="511"/>
            <w:bookmarkEnd w:id="512"/>
          </w:p>
        </w:tc>
        <w:tc>
          <w:tcPr>
            <w:tcW w:w="1620" w:type="dxa"/>
            <w:shd w:val="clear" w:color="auto" w:fill="D9D9D9"/>
            <w:hideMark/>
          </w:tcPr>
          <w:p w14:paraId="7A040CA5" w14:textId="77777777" w:rsidR="000115F5" w:rsidRPr="00BC7999" w:rsidRDefault="000115F5" w:rsidP="003D0403">
            <w:pPr>
              <w:widowControl/>
              <w:autoSpaceDE/>
              <w:autoSpaceDN/>
              <w:adjustRightInd/>
              <w:spacing w:beforeAutospacing="1" w:afterAutospacing="1"/>
              <w:jc w:val="both"/>
              <w:outlineLvl w:val="0"/>
              <w:rPr>
                <w:b/>
                <w:color w:val="000000"/>
              </w:rPr>
            </w:pPr>
            <w:bookmarkStart w:id="513" w:name="_Toc355692288"/>
            <w:bookmarkStart w:id="514" w:name="_Toc358012790"/>
            <w:bookmarkStart w:id="515" w:name="_Toc358017823"/>
            <w:bookmarkStart w:id="516" w:name="_Toc381083265"/>
            <w:bookmarkStart w:id="517" w:name="_Toc389663622"/>
            <w:bookmarkStart w:id="518" w:name="_Toc405733171"/>
            <w:bookmarkStart w:id="519" w:name="_Toc445278587"/>
            <w:bookmarkStart w:id="520" w:name="_Toc447118701"/>
            <w:bookmarkStart w:id="521" w:name="_Toc466277056"/>
            <w:bookmarkStart w:id="522" w:name="_Toc469735507"/>
            <w:bookmarkStart w:id="523" w:name="_Toc475017015"/>
            <w:bookmarkStart w:id="524" w:name="_Toc507396778"/>
            <w:r w:rsidRPr="00BC7999">
              <w:rPr>
                <w:b/>
                <w:color w:val="000000"/>
              </w:rPr>
              <w:t>Sample Size (n)</w:t>
            </w:r>
            <w:bookmarkEnd w:id="513"/>
            <w:bookmarkEnd w:id="514"/>
            <w:bookmarkEnd w:id="515"/>
            <w:bookmarkEnd w:id="516"/>
            <w:bookmarkEnd w:id="517"/>
            <w:bookmarkEnd w:id="518"/>
            <w:bookmarkEnd w:id="519"/>
            <w:bookmarkEnd w:id="520"/>
            <w:bookmarkEnd w:id="521"/>
            <w:bookmarkEnd w:id="522"/>
            <w:bookmarkEnd w:id="523"/>
            <w:bookmarkEnd w:id="524"/>
          </w:p>
        </w:tc>
        <w:tc>
          <w:tcPr>
            <w:tcW w:w="2178" w:type="dxa"/>
            <w:shd w:val="clear" w:color="auto" w:fill="D9D9D9"/>
            <w:hideMark/>
          </w:tcPr>
          <w:p w14:paraId="08661147" w14:textId="77777777" w:rsidR="000115F5" w:rsidRPr="00BC7999" w:rsidRDefault="000115F5" w:rsidP="003D0403">
            <w:pPr>
              <w:widowControl/>
              <w:autoSpaceDE/>
              <w:autoSpaceDN/>
              <w:adjustRightInd/>
              <w:spacing w:beforeAutospacing="1" w:afterAutospacing="1"/>
              <w:jc w:val="both"/>
              <w:outlineLvl w:val="0"/>
              <w:rPr>
                <w:b/>
                <w:color w:val="000000"/>
              </w:rPr>
            </w:pPr>
            <w:bookmarkStart w:id="525" w:name="_Toc381083266"/>
            <w:bookmarkStart w:id="526" w:name="_Toc389663623"/>
            <w:bookmarkStart w:id="527" w:name="_Toc405733172"/>
            <w:bookmarkStart w:id="528" w:name="_Toc445278588"/>
            <w:bookmarkStart w:id="529" w:name="_Toc447118702"/>
            <w:bookmarkStart w:id="530" w:name="_Toc466277057"/>
            <w:bookmarkStart w:id="531" w:name="_Toc469735508"/>
            <w:bookmarkStart w:id="532" w:name="_Toc475017016"/>
            <w:bookmarkStart w:id="533" w:name="_Toc507396779"/>
            <w:r w:rsidRPr="00BC7999">
              <w:rPr>
                <w:b/>
                <w:color w:val="000000"/>
              </w:rPr>
              <w:t>Sampling Technique</w:t>
            </w:r>
            <w:bookmarkEnd w:id="525"/>
            <w:bookmarkEnd w:id="526"/>
            <w:bookmarkEnd w:id="527"/>
            <w:bookmarkEnd w:id="528"/>
            <w:bookmarkEnd w:id="529"/>
            <w:bookmarkEnd w:id="530"/>
            <w:bookmarkEnd w:id="531"/>
            <w:bookmarkEnd w:id="532"/>
            <w:bookmarkEnd w:id="533"/>
          </w:p>
        </w:tc>
      </w:tr>
      <w:tr w:rsidR="00A37A8E" w:rsidRPr="00754C5D" w14:paraId="3D89FDA2" w14:textId="77777777" w:rsidTr="0086582E">
        <w:trPr>
          <w:trHeight w:val="282"/>
        </w:trPr>
        <w:tc>
          <w:tcPr>
            <w:tcW w:w="3575" w:type="dxa"/>
          </w:tcPr>
          <w:p w14:paraId="0B151DC7"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34" w:name="_Toc507396780"/>
            <w:r w:rsidRPr="00462B04">
              <w:rPr>
                <w:color w:val="000000"/>
              </w:rPr>
              <w:t>Human Resource Department</w:t>
            </w:r>
            <w:bookmarkEnd w:id="534"/>
          </w:p>
        </w:tc>
        <w:tc>
          <w:tcPr>
            <w:tcW w:w="2095" w:type="dxa"/>
            <w:shd w:val="clear" w:color="auto" w:fill="auto"/>
            <w:vAlign w:val="bottom"/>
          </w:tcPr>
          <w:p w14:paraId="442408ED" w14:textId="5F7DFE4D" w:rsidR="00A37A8E" w:rsidRPr="00462B04" w:rsidRDefault="007B6AE2" w:rsidP="003D0403">
            <w:pPr>
              <w:widowControl/>
              <w:autoSpaceDE/>
              <w:autoSpaceDN/>
              <w:adjustRightInd/>
              <w:spacing w:beforeAutospacing="1" w:afterAutospacing="1"/>
              <w:jc w:val="both"/>
              <w:outlineLvl w:val="0"/>
              <w:rPr>
                <w:color w:val="000000"/>
              </w:rPr>
            </w:pPr>
            <w:r>
              <w:rPr>
                <w:color w:val="000000"/>
              </w:rPr>
              <w:t>08</w:t>
            </w:r>
          </w:p>
        </w:tc>
        <w:tc>
          <w:tcPr>
            <w:tcW w:w="1620" w:type="dxa"/>
            <w:shd w:val="clear" w:color="auto" w:fill="auto"/>
            <w:vAlign w:val="bottom"/>
          </w:tcPr>
          <w:p w14:paraId="35773754" w14:textId="7285F11A" w:rsidR="00A37A8E" w:rsidRPr="00462B04" w:rsidRDefault="007B6AE2" w:rsidP="003D0403">
            <w:pPr>
              <w:widowControl/>
              <w:autoSpaceDE/>
              <w:autoSpaceDN/>
              <w:adjustRightInd/>
              <w:spacing w:beforeAutospacing="1" w:afterAutospacing="1"/>
              <w:jc w:val="both"/>
              <w:outlineLvl w:val="0"/>
              <w:rPr>
                <w:color w:val="000000"/>
              </w:rPr>
            </w:pPr>
            <w:r>
              <w:rPr>
                <w:color w:val="000000"/>
              </w:rPr>
              <w:t>7</w:t>
            </w:r>
          </w:p>
        </w:tc>
        <w:tc>
          <w:tcPr>
            <w:tcW w:w="2178" w:type="dxa"/>
          </w:tcPr>
          <w:p w14:paraId="39925314" w14:textId="77777777" w:rsidR="00A37A8E" w:rsidRPr="0086582E" w:rsidRDefault="00A37A8E" w:rsidP="003D0403">
            <w:pPr>
              <w:widowControl/>
              <w:autoSpaceDE/>
              <w:autoSpaceDN/>
              <w:adjustRightInd/>
              <w:spacing w:beforeAutospacing="1" w:afterAutospacing="1"/>
              <w:jc w:val="both"/>
              <w:outlineLvl w:val="0"/>
              <w:rPr>
                <w:color w:val="000000"/>
              </w:rPr>
            </w:pPr>
            <w:bookmarkStart w:id="535" w:name="_Toc507396783"/>
            <w:r w:rsidRPr="0086582E">
              <w:rPr>
                <w:color w:val="000000"/>
              </w:rPr>
              <w:t>Simple random</w:t>
            </w:r>
            <w:bookmarkEnd w:id="535"/>
          </w:p>
        </w:tc>
      </w:tr>
      <w:tr w:rsidR="00A37A8E" w:rsidRPr="00754C5D" w14:paraId="466021F5" w14:textId="77777777" w:rsidTr="0086582E">
        <w:trPr>
          <w:trHeight w:val="282"/>
        </w:trPr>
        <w:tc>
          <w:tcPr>
            <w:tcW w:w="3575" w:type="dxa"/>
          </w:tcPr>
          <w:p w14:paraId="71D401BF"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36" w:name="_Toc507396784"/>
            <w:r w:rsidRPr="00462B04">
              <w:rPr>
                <w:color w:val="000000"/>
              </w:rPr>
              <w:t>Field and Project Monitoring</w:t>
            </w:r>
            <w:bookmarkEnd w:id="536"/>
          </w:p>
        </w:tc>
        <w:tc>
          <w:tcPr>
            <w:tcW w:w="2095" w:type="dxa"/>
            <w:shd w:val="clear" w:color="auto" w:fill="auto"/>
            <w:vAlign w:val="bottom"/>
          </w:tcPr>
          <w:p w14:paraId="6D53EAAE" w14:textId="7D485D2E" w:rsidR="00A37A8E" w:rsidRPr="00462B04" w:rsidRDefault="007B6AE2" w:rsidP="003D0403">
            <w:pPr>
              <w:widowControl/>
              <w:autoSpaceDE/>
              <w:autoSpaceDN/>
              <w:adjustRightInd/>
              <w:spacing w:beforeAutospacing="1" w:afterAutospacing="1"/>
              <w:jc w:val="both"/>
              <w:outlineLvl w:val="0"/>
              <w:rPr>
                <w:color w:val="000000"/>
              </w:rPr>
            </w:pPr>
            <w:r>
              <w:rPr>
                <w:color w:val="000000"/>
              </w:rPr>
              <w:t>69</w:t>
            </w:r>
          </w:p>
        </w:tc>
        <w:tc>
          <w:tcPr>
            <w:tcW w:w="1620" w:type="dxa"/>
            <w:shd w:val="clear" w:color="auto" w:fill="auto"/>
            <w:vAlign w:val="bottom"/>
          </w:tcPr>
          <w:p w14:paraId="475EFD70" w14:textId="7C8C97E1" w:rsidR="00A37A8E" w:rsidRPr="00462B04" w:rsidRDefault="007B6AE2" w:rsidP="003D0403">
            <w:pPr>
              <w:widowControl/>
              <w:autoSpaceDE/>
              <w:autoSpaceDN/>
              <w:adjustRightInd/>
              <w:spacing w:beforeAutospacing="1" w:afterAutospacing="1"/>
              <w:jc w:val="both"/>
              <w:outlineLvl w:val="0"/>
              <w:rPr>
                <w:color w:val="000000"/>
              </w:rPr>
            </w:pPr>
            <w:r>
              <w:rPr>
                <w:color w:val="000000"/>
              </w:rPr>
              <w:t>52</w:t>
            </w:r>
          </w:p>
        </w:tc>
        <w:tc>
          <w:tcPr>
            <w:tcW w:w="2178" w:type="dxa"/>
          </w:tcPr>
          <w:p w14:paraId="222D7EA4" w14:textId="77777777" w:rsidR="00A37A8E" w:rsidRPr="0086582E" w:rsidRDefault="00A37A8E" w:rsidP="003D0403">
            <w:pPr>
              <w:widowControl/>
              <w:autoSpaceDE/>
              <w:autoSpaceDN/>
              <w:adjustRightInd/>
              <w:spacing w:beforeAutospacing="1" w:afterAutospacing="1"/>
              <w:jc w:val="both"/>
              <w:outlineLvl w:val="0"/>
              <w:rPr>
                <w:color w:val="000000"/>
              </w:rPr>
            </w:pPr>
            <w:bookmarkStart w:id="537" w:name="_Toc507396787"/>
            <w:r w:rsidRPr="0086582E">
              <w:t>Simple random</w:t>
            </w:r>
            <w:bookmarkEnd w:id="537"/>
          </w:p>
        </w:tc>
      </w:tr>
      <w:tr w:rsidR="00A37A8E" w:rsidRPr="00754C5D" w14:paraId="62D53DDC" w14:textId="77777777" w:rsidTr="0086582E">
        <w:trPr>
          <w:trHeight w:val="282"/>
        </w:trPr>
        <w:tc>
          <w:tcPr>
            <w:tcW w:w="3575" w:type="dxa"/>
          </w:tcPr>
          <w:p w14:paraId="71039FAC"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38" w:name="_Toc507396788"/>
            <w:r w:rsidRPr="00462B04">
              <w:rPr>
                <w:color w:val="000000"/>
              </w:rPr>
              <w:t>Finance and Accounts</w:t>
            </w:r>
            <w:bookmarkEnd w:id="538"/>
          </w:p>
        </w:tc>
        <w:tc>
          <w:tcPr>
            <w:tcW w:w="2095" w:type="dxa"/>
            <w:shd w:val="clear" w:color="auto" w:fill="auto"/>
            <w:vAlign w:val="bottom"/>
          </w:tcPr>
          <w:p w14:paraId="33118A5D"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39" w:name="_Toc507396789"/>
            <w:r w:rsidRPr="0086582E">
              <w:rPr>
                <w:color w:val="000000"/>
              </w:rPr>
              <w:t>16</w:t>
            </w:r>
            <w:bookmarkEnd w:id="539"/>
          </w:p>
        </w:tc>
        <w:tc>
          <w:tcPr>
            <w:tcW w:w="1620" w:type="dxa"/>
            <w:shd w:val="clear" w:color="auto" w:fill="auto"/>
            <w:vAlign w:val="bottom"/>
          </w:tcPr>
          <w:p w14:paraId="42F5D572"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40" w:name="_Toc507396790"/>
            <w:r w:rsidRPr="0086582E">
              <w:rPr>
                <w:color w:val="000000"/>
              </w:rPr>
              <w:t>13</w:t>
            </w:r>
            <w:bookmarkEnd w:id="540"/>
          </w:p>
        </w:tc>
        <w:tc>
          <w:tcPr>
            <w:tcW w:w="2178" w:type="dxa"/>
          </w:tcPr>
          <w:p w14:paraId="6C0A5113" w14:textId="77777777" w:rsidR="00A37A8E" w:rsidRPr="0086582E" w:rsidRDefault="00A37A8E" w:rsidP="003D0403">
            <w:pPr>
              <w:widowControl/>
              <w:autoSpaceDE/>
              <w:autoSpaceDN/>
              <w:adjustRightInd/>
              <w:spacing w:beforeAutospacing="1" w:afterAutospacing="1"/>
              <w:jc w:val="both"/>
              <w:outlineLvl w:val="0"/>
              <w:rPr>
                <w:color w:val="000000"/>
              </w:rPr>
            </w:pPr>
            <w:bookmarkStart w:id="541" w:name="_Toc507396791"/>
            <w:r w:rsidRPr="0086582E">
              <w:t>Simple random</w:t>
            </w:r>
            <w:bookmarkEnd w:id="541"/>
          </w:p>
        </w:tc>
      </w:tr>
      <w:tr w:rsidR="00A37A8E" w:rsidRPr="00754C5D" w14:paraId="6853C7CF" w14:textId="77777777" w:rsidTr="0086582E">
        <w:trPr>
          <w:trHeight w:val="282"/>
        </w:trPr>
        <w:tc>
          <w:tcPr>
            <w:tcW w:w="3575" w:type="dxa"/>
          </w:tcPr>
          <w:p w14:paraId="29B319C8"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42" w:name="_Toc507396792"/>
            <w:r w:rsidRPr="00462B04">
              <w:rPr>
                <w:color w:val="000000"/>
              </w:rPr>
              <w:t>Transport and Logistics</w:t>
            </w:r>
            <w:bookmarkEnd w:id="542"/>
          </w:p>
        </w:tc>
        <w:tc>
          <w:tcPr>
            <w:tcW w:w="2095" w:type="dxa"/>
            <w:shd w:val="clear" w:color="auto" w:fill="auto"/>
            <w:vAlign w:val="bottom"/>
          </w:tcPr>
          <w:p w14:paraId="56F0E6F8"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43" w:name="_Toc507396793"/>
            <w:r w:rsidRPr="0086582E">
              <w:rPr>
                <w:color w:val="000000"/>
              </w:rPr>
              <w:t>12</w:t>
            </w:r>
            <w:bookmarkEnd w:id="543"/>
          </w:p>
        </w:tc>
        <w:tc>
          <w:tcPr>
            <w:tcW w:w="1620" w:type="dxa"/>
            <w:shd w:val="clear" w:color="auto" w:fill="auto"/>
            <w:vAlign w:val="bottom"/>
          </w:tcPr>
          <w:p w14:paraId="72D9A5B6"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44" w:name="_Toc507396794"/>
            <w:r w:rsidRPr="0086582E">
              <w:rPr>
                <w:color w:val="000000"/>
              </w:rPr>
              <w:t>10</w:t>
            </w:r>
            <w:bookmarkEnd w:id="544"/>
          </w:p>
        </w:tc>
        <w:tc>
          <w:tcPr>
            <w:tcW w:w="2178" w:type="dxa"/>
          </w:tcPr>
          <w:p w14:paraId="22B72D5B" w14:textId="77777777" w:rsidR="00A37A8E" w:rsidRPr="0086582E" w:rsidRDefault="00A37A8E" w:rsidP="003D0403">
            <w:pPr>
              <w:widowControl/>
              <w:autoSpaceDE/>
              <w:autoSpaceDN/>
              <w:adjustRightInd/>
              <w:spacing w:beforeAutospacing="1" w:afterAutospacing="1"/>
              <w:jc w:val="both"/>
              <w:outlineLvl w:val="0"/>
              <w:rPr>
                <w:color w:val="000000"/>
              </w:rPr>
            </w:pPr>
            <w:bookmarkStart w:id="545" w:name="_Toc507396795"/>
            <w:r w:rsidRPr="0086582E">
              <w:t>Simple random</w:t>
            </w:r>
            <w:bookmarkEnd w:id="545"/>
          </w:p>
        </w:tc>
      </w:tr>
      <w:tr w:rsidR="00A37A8E" w:rsidRPr="00754C5D" w14:paraId="0F8F2A6B" w14:textId="77777777" w:rsidTr="0086582E">
        <w:trPr>
          <w:trHeight w:val="282"/>
        </w:trPr>
        <w:tc>
          <w:tcPr>
            <w:tcW w:w="3575" w:type="dxa"/>
          </w:tcPr>
          <w:p w14:paraId="7125428A"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46" w:name="_Toc507396796"/>
            <w:r w:rsidRPr="00462B04">
              <w:rPr>
                <w:color w:val="000000"/>
              </w:rPr>
              <w:t>Procurement</w:t>
            </w:r>
            <w:bookmarkEnd w:id="546"/>
            <w:r w:rsidRPr="00462B04">
              <w:rPr>
                <w:color w:val="000000"/>
              </w:rPr>
              <w:t xml:space="preserve"> </w:t>
            </w:r>
          </w:p>
        </w:tc>
        <w:tc>
          <w:tcPr>
            <w:tcW w:w="2095" w:type="dxa"/>
            <w:shd w:val="clear" w:color="auto" w:fill="auto"/>
            <w:vAlign w:val="bottom"/>
          </w:tcPr>
          <w:p w14:paraId="3D768904" w14:textId="73BC105E" w:rsidR="00A37A8E" w:rsidRPr="00462B04" w:rsidRDefault="007B6AE2" w:rsidP="003D0403">
            <w:pPr>
              <w:widowControl/>
              <w:autoSpaceDE/>
              <w:autoSpaceDN/>
              <w:adjustRightInd/>
              <w:spacing w:beforeAutospacing="1" w:afterAutospacing="1"/>
              <w:jc w:val="both"/>
              <w:outlineLvl w:val="0"/>
              <w:rPr>
                <w:color w:val="000000"/>
              </w:rPr>
            </w:pPr>
            <w:r>
              <w:rPr>
                <w:color w:val="000000"/>
              </w:rPr>
              <w:t>5</w:t>
            </w:r>
          </w:p>
        </w:tc>
        <w:tc>
          <w:tcPr>
            <w:tcW w:w="1620" w:type="dxa"/>
            <w:shd w:val="clear" w:color="auto" w:fill="auto"/>
            <w:vAlign w:val="bottom"/>
          </w:tcPr>
          <w:p w14:paraId="0773330D" w14:textId="7BE08A8F" w:rsidR="00A37A8E" w:rsidRPr="00462B04" w:rsidRDefault="007B6AE2" w:rsidP="003D0403">
            <w:pPr>
              <w:widowControl/>
              <w:autoSpaceDE/>
              <w:autoSpaceDN/>
              <w:adjustRightInd/>
              <w:spacing w:beforeAutospacing="1" w:afterAutospacing="1"/>
              <w:jc w:val="both"/>
              <w:outlineLvl w:val="0"/>
              <w:rPr>
                <w:color w:val="000000"/>
              </w:rPr>
            </w:pPr>
            <w:r>
              <w:rPr>
                <w:color w:val="000000"/>
              </w:rPr>
              <w:t>4</w:t>
            </w:r>
          </w:p>
        </w:tc>
        <w:tc>
          <w:tcPr>
            <w:tcW w:w="2178" w:type="dxa"/>
          </w:tcPr>
          <w:p w14:paraId="697A2FF8" w14:textId="77777777" w:rsidR="00A37A8E" w:rsidRPr="0086582E" w:rsidRDefault="00A37A8E" w:rsidP="003D0403">
            <w:pPr>
              <w:widowControl/>
              <w:autoSpaceDE/>
              <w:autoSpaceDN/>
              <w:adjustRightInd/>
              <w:spacing w:beforeAutospacing="1" w:afterAutospacing="1"/>
              <w:jc w:val="both"/>
              <w:outlineLvl w:val="0"/>
              <w:rPr>
                <w:color w:val="000000"/>
              </w:rPr>
            </w:pPr>
            <w:bookmarkStart w:id="547" w:name="_Toc507396799"/>
            <w:r w:rsidRPr="0086582E">
              <w:t>Simple random</w:t>
            </w:r>
            <w:bookmarkEnd w:id="547"/>
          </w:p>
        </w:tc>
      </w:tr>
      <w:tr w:rsidR="00A37A8E" w:rsidRPr="00754C5D" w14:paraId="2A6F001C" w14:textId="77777777" w:rsidTr="0086582E">
        <w:trPr>
          <w:trHeight w:val="344"/>
        </w:trPr>
        <w:tc>
          <w:tcPr>
            <w:tcW w:w="3575" w:type="dxa"/>
            <w:hideMark/>
          </w:tcPr>
          <w:p w14:paraId="025AFEE0"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48" w:name="_Toc507396800"/>
            <w:bookmarkStart w:id="549" w:name="_Toc445278593"/>
            <w:bookmarkStart w:id="550" w:name="_Toc447118707"/>
            <w:bookmarkStart w:id="551" w:name="_Toc466277062"/>
            <w:bookmarkStart w:id="552" w:name="_Toc469735513"/>
            <w:bookmarkStart w:id="553" w:name="_Toc475017021"/>
            <w:r w:rsidRPr="00462B04">
              <w:rPr>
                <w:color w:val="000000"/>
              </w:rPr>
              <w:t>Top management</w:t>
            </w:r>
            <w:bookmarkEnd w:id="548"/>
            <w:r w:rsidRPr="00462B04">
              <w:rPr>
                <w:color w:val="000000"/>
              </w:rPr>
              <w:t xml:space="preserve"> </w:t>
            </w:r>
            <w:bookmarkEnd w:id="549"/>
            <w:bookmarkEnd w:id="550"/>
            <w:bookmarkEnd w:id="551"/>
            <w:bookmarkEnd w:id="552"/>
            <w:bookmarkEnd w:id="553"/>
          </w:p>
        </w:tc>
        <w:tc>
          <w:tcPr>
            <w:tcW w:w="2095" w:type="dxa"/>
            <w:shd w:val="clear" w:color="auto" w:fill="auto"/>
            <w:vAlign w:val="bottom"/>
            <w:hideMark/>
          </w:tcPr>
          <w:p w14:paraId="77F08D18"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54" w:name="_Toc466277063"/>
            <w:bookmarkStart w:id="555" w:name="_Toc469735514"/>
            <w:bookmarkStart w:id="556" w:name="_Toc475017022"/>
            <w:bookmarkStart w:id="557" w:name="_Toc507396801"/>
            <w:r w:rsidRPr="0086582E">
              <w:rPr>
                <w:color w:val="000000"/>
              </w:rPr>
              <w:t>4</w:t>
            </w:r>
            <w:bookmarkEnd w:id="554"/>
            <w:bookmarkEnd w:id="555"/>
            <w:bookmarkEnd w:id="556"/>
            <w:bookmarkEnd w:id="557"/>
          </w:p>
        </w:tc>
        <w:tc>
          <w:tcPr>
            <w:tcW w:w="1620" w:type="dxa"/>
            <w:shd w:val="clear" w:color="auto" w:fill="auto"/>
            <w:vAlign w:val="bottom"/>
            <w:hideMark/>
          </w:tcPr>
          <w:p w14:paraId="6261DAFD" w14:textId="77777777" w:rsidR="00A37A8E" w:rsidRPr="00462B04" w:rsidRDefault="00A37A8E" w:rsidP="003D0403">
            <w:pPr>
              <w:widowControl/>
              <w:autoSpaceDE/>
              <w:autoSpaceDN/>
              <w:adjustRightInd/>
              <w:spacing w:beforeAutospacing="1" w:afterAutospacing="1"/>
              <w:jc w:val="both"/>
              <w:outlineLvl w:val="0"/>
              <w:rPr>
                <w:color w:val="000000"/>
              </w:rPr>
            </w:pPr>
            <w:bookmarkStart w:id="558" w:name="_Toc466277064"/>
            <w:bookmarkStart w:id="559" w:name="_Toc469735515"/>
            <w:bookmarkStart w:id="560" w:name="_Toc475017023"/>
            <w:bookmarkStart w:id="561" w:name="_Toc507396802"/>
            <w:r w:rsidRPr="0086582E">
              <w:rPr>
                <w:color w:val="000000"/>
              </w:rPr>
              <w:t>4</w:t>
            </w:r>
            <w:bookmarkEnd w:id="558"/>
            <w:bookmarkEnd w:id="559"/>
            <w:bookmarkEnd w:id="560"/>
            <w:bookmarkEnd w:id="561"/>
          </w:p>
        </w:tc>
        <w:tc>
          <w:tcPr>
            <w:tcW w:w="2178" w:type="dxa"/>
            <w:hideMark/>
          </w:tcPr>
          <w:p w14:paraId="5F1B03D6" w14:textId="77777777" w:rsidR="00A37A8E" w:rsidRPr="0086582E" w:rsidRDefault="00A37A8E" w:rsidP="003D0403">
            <w:pPr>
              <w:widowControl/>
              <w:autoSpaceDE/>
              <w:autoSpaceDN/>
              <w:adjustRightInd/>
              <w:spacing w:beforeAutospacing="1" w:afterAutospacing="1"/>
              <w:jc w:val="both"/>
              <w:outlineLvl w:val="0"/>
              <w:rPr>
                <w:color w:val="000000"/>
              </w:rPr>
            </w:pPr>
            <w:bookmarkStart w:id="562" w:name="_Toc389663631"/>
            <w:bookmarkStart w:id="563" w:name="_Toc405733180"/>
            <w:bookmarkStart w:id="564" w:name="_Toc445278596"/>
            <w:bookmarkStart w:id="565" w:name="_Toc447118710"/>
            <w:bookmarkStart w:id="566" w:name="_Toc466277065"/>
            <w:bookmarkStart w:id="567" w:name="_Toc469735516"/>
            <w:bookmarkStart w:id="568" w:name="_Toc475017024"/>
            <w:bookmarkStart w:id="569" w:name="_Toc507396803"/>
            <w:r w:rsidRPr="0086582E">
              <w:rPr>
                <w:color w:val="000000"/>
              </w:rPr>
              <w:t>Purposive sampling</w:t>
            </w:r>
            <w:bookmarkEnd w:id="562"/>
            <w:bookmarkEnd w:id="563"/>
            <w:bookmarkEnd w:id="564"/>
            <w:bookmarkEnd w:id="565"/>
            <w:bookmarkEnd w:id="566"/>
            <w:bookmarkEnd w:id="567"/>
            <w:bookmarkEnd w:id="568"/>
            <w:bookmarkEnd w:id="569"/>
          </w:p>
        </w:tc>
      </w:tr>
      <w:tr w:rsidR="00754C5D" w:rsidRPr="00754C5D" w14:paraId="6D1E2508" w14:textId="77777777" w:rsidTr="001F1417">
        <w:trPr>
          <w:trHeight w:val="201"/>
        </w:trPr>
        <w:tc>
          <w:tcPr>
            <w:tcW w:w="3575" w:type="dxa"/>
            <w:shd w:val="clear" w:color="auto" w:fill="95B3D7"/>
            <w:hideMark/>
          </w:tcPr>
          <w:p w14:paraId="7F640411" w14:textId="77777777" w:rsidR="000115F5" w:rsidRPr="00BC7999" w:rsidRDefault="000115F5" w:rsidP="003D0403">
            <w:pPr>
              <w:widowControl/>
              <w:autoSpaceDE/>
              <w:autoSpaceDN/>
              <w:adjustRightInd/>
              <w:spacing w:beforeAutospacing="1" w:afterAutospacing="1"/>
              <w:jc w:val="both"/>
              <w:outlineLvl w:val="0"/>
              <w:rPr>
                <w:color w:val="000000"/>
              </w:rPr>
            </w:pPr>
            <w:bookmarkStart w:id="570" w:name="_Toc355692302"/>
            <w:bookmarkStart w:id="571" w:name="_Toc358012804"/>
            <w:bookmarkStart w:id="572" w:name="_Toc358017837"/>
            <w:bookmarkStart w:id="573" w:name="_Toc381083290"/>
            <w:bookmarkStart w:id="574" w:name="_Toc389663647"/>
            <w:bookmarkStart w:id="575" w:name="_Toc405733193"/>
            <w:bookmarkStart w:id="576" w:name="_Toc445278597"/>
            <w:bookmarkStart w:id="577" w:name="_Toc447118711"/>
            <w:bookmarkStart w:id="578" w:name="_Toc466277066"/>
            <w:bookmarkStart w:id="579" w:name="_Toc469735517"/>
            <w:bookmarkStart w:id="580" w:name="_Toc475017025"/>
            <w:bookmarkStart w:id="581" w:name="_Toc507396804"/>
            <w:r w:rsidRPr="00BC7999">
              <w:rPr>
                <w:color w:val="000000"/>
              </w:rPr>
              <w:t>Total</w:t>
            </w:r>
            <w:bookmarkEnd w:id="570"/>
            <w:bookmarkEnd w:id="571"/>
            <w:bookmarkEnd w:id="572"/>
            <w:bookmarkEnd w:id="573"/>
            <w:bookmarkEnd w:id="574"/>
            <w:bookmarkEnd w:id="575"/>
            <w:bookmarkEnd w:id="576"/>
            <w:bookmarkEnd w:id="577"/>
            <w:bookmarkEnd w:id="578"/>
            <w:bookmarkEnd w:id="579"/>
            <w:bookmarkEnd w:id="580"/>
            <w:bookmarkEnd w:id="581"/>
          </w:p>
        </w:tc>
        <w:tc>
          <w:tcPr>
            <w:tcW w:w="2095" w:type="dxa"/>
            <w:shd w:val="clear" w:color="auto" w:fill="95B3D7"/>
            <w:hideMark/>
          </w:tcPr>
          <w:p w14:paraId="3AFCEE79" w14:textId="77777777" w:rsidR="000115F5" w:rsidRPr="00BC7999" w:rsidRDefault="00F749AF" w:rsidP="003D0403">
            <w:pPr>
              <w:widowControl/>
              <w:autoSpaceDE/>
              <w:autoSpaceDN/>
              <w:adjustRightInd/>
              <w:spacing w:beforeAutospacing="1" w:afterAutospacing="1"/>
              <w:jc w:val="both"/>
              <w:outlineLvl w:val="0"/>
              <w:rPr>
                <w:color w:val="000000"/>
              </w:rPr>
            </w:pPr>
            <w:bookmarkStart w:id="582" w:name="_Toc475017026"/>
            <w:bookmarkStart w:id="583" w:name="_Toc507396805"/>
            <w:r w:rsidRPr="00BC7999">
              <w:rPr>
                <w:color w:val="000000"/>
              </w:rPr>
              <w:t>114</w:t>
            </w:r>
            <w:bookmarkEnd w:id="582"/>
            <w:bookmarkEnd w:id="583"/>
          </w:p>
        </w:tc>
        <w:tc>
          <w:tcPr>
            <w:tcW w:w="1620" w:type="dxa"/>
            <w:shd w:val="clear" w:color="auto" w:fill="95B3D7"/>
            <w:hideMark/>
          </w:tcPr>
          <w:p w14:paraId="145559D2" w14:textId="77777777" w:rsidR="000115F5" w:rsidRPr="00BC7999" w:rsidRDefault="00F749AF" w:rsidP="003D0403">
            <w:pPr>
              <w:widowControl/>
              <w:autoSpaceDE/>
              <w:autoSpaceDN/>
              <w:adjustRightInd/>
              <w:spacing w:beforeAutospacing="1" w:afterAutospacing="1"/>
              <w:jc w:val="both"/>
              <w:outlineLvl w:val="0"/>
              <w:rPr>
                <w:color w:val="000000"/>
              </w:rPr>
            </w:pPr>
            <w:bookmarkStart w:id="584" w:name="_Toc475017027"/>
            <w:bookmarkStart w:id="585" w:name="_Toc507396806"/>
            <w:r w:rsidRPr="00BC7999">
              <w:rPr>
                <w:color w:val="000000"/>
              </w:rPr>
              <w:t>90</w:t>
            </w:r>
            <w:bookmarkEnd w:id="584"/>
            <w:bookmarkEnd w:id="585"/>
          </w:p>
        </w:tc>
        <w:tc>
          <w:tcPr>
            <w:tcW w:w="2178" w:type="dxa"/>
            <w:shd w:val="clear" w:color="auto" w:fill="95B3D7"/>
          </w:tcPr>
          <w:p w14:paraId="29639A2B" w14:textId="77777777" w:rsidR="000115F5" w:rsidRPr="00BC7999" w:rsidRDefault="000115F5" w:rsidP="003D0403">
            <w:pPr>
              <w:widowControl/>
              <w:autoSpaceDE/>
              <w:autoSpaceDN/>
              <w:adjustRightInd/>
              <w:spacing w:beforeAutospacing="1" w:afterAutospacing="1"/>
              <w:jc w:val="both"/>
              <w:outlineLvl w:val="0"/>
              <w:rPr>
                <w:color w:val="000000"/>
              </w:rPr>
            </w:pPr>
          </w:p>
        </w:tc>
      </w:tr>
    </w:tbl>
    <w:p w14:paraId="387F93B3" w14:textId="77777777" w:rsidR="000115F5" w:rsidRPr="00BC7999" w:rsidRDefault="000115F5" w:rsidP="003D0403">
      <w:pPr>
        <w:rPr>
          <w:b/>
          <w:i/>
          <w:color w:val="000000"/>
        </w:rPr>
      </w:pPr>
      <w:bookmarkStart w:id="586" w:name="_Toc358017840"/>
      <w:bookmarkStart w:id="587" w:name="_Toc358012807"/>
      <w:bookmarkStart w:id="588" w:name="_Toc355692305"/>
      <w:r w:rsidRPr="00BC7999">
        <w:rPr>
          <w:b/>
          <w:i/>
          <w:color w:val="000000"/>
        </w:rPr>
        <w:t>Source: Adopted from Krejcie and Morgan (1970</w:t>
      </w:r>
      <w:bookmarkEnd w:id="586"/>
      <w:bookmarkEnd w:id="587"/>
      <w:bookmarkEnd w:id="588"/>
      <w:r w:rsidR="0098098F" w:rsidRPr="00BC7999">
        <w:rPr>
          <w:b/>
          <w:i/>
          <w:color w:val="000000"/>
        </w:rPr>
        <w:t>) Table</w:t>
      </w:r>
      <w:r w:rsidRPr="00BC7999">
        <w:rPr>
          <w:b/>
          <w:i/>
          <w:color w:val="000000"/>
        </w:rPr>
        <w:t xml:space="preserve"> of Sample size Determination</w:t>
      </w:r>
    </w:p>
    <w:p w14:paraId="1152142B" w14:textId="77777777" w:rsidR="000115F5" w:rsidRPr="00BC7999" w:rsidRDefault="000115F5" w:rsidP="003D0403">
      <w:pPr>
        <w:spacing w:line="480" w:lineRule="auto"/>
        <w:jc w:val="both"/>
        <w:outlineLvl w:val="0"/>
        <w:rPr>
          <w:b/>
          <w:color w:val="000000"/>
        </w:rPr>
      </w:pPr>
      <w:bookmarkStart w:id="589" w:name="_Toc373132793"/>
    </w:p>
    <w:p w14:paraId="14DC7CCE" w14:textId="77777777" w:rsidR="000115F5" w:rsidRPr="00BC7999" w:rsidRDefault="0079081C" w:rsidP="003D0403">
      <w:pPr>
        <w:pStyle w:val="Heading1"/>
      </w:pPr>
      <w:bookmarkStart w:id="590" w:name="_Toc405733196"/>
      <w:bookmarkStart w:id="591" w:name="_Toc447118714"/>
      <w:bookmarkStart w:id="592" w:name="_Toc507396807"/>
      <w:r w:rsidRPr="00BC7999">
        <w:t>3.</w:t>
      </w:r>
      <w:r w:rsidR="001D6AB7" w:rsidRPr="00BC7999">
        <w:t>5</w:t>
      </w:r>
      <w:r w:rsidR="000115F5" w:rsidRPr="00BC7999">
        <w:t xml:space="preserve"> Sampling procedure</w:t>
      </w:r>
      <w:bookmarkEnd w:id="589"/>
      <w:bookmarkEnd w:id="590"/>
      <w:bookmarkEnd w:id="591"/>
      <w:bookmarkEnd w:id="592"/>
    </w:p>
    <w:p w14:paraId="69ACB3BD" w14:textId="77777777" w:rsidR="00115B40" w:rsidRPr="00BC7999" w:rsidRDefault="00115B40" w:rsidP="003D0403">
      <w:pPr>
        <w:rPr>
          <w:color w:val="000000"/>
        </w:rPr>
      </w:pPr>
    </w:p>
    <w:p w14:paraId="21784FC0" w14:textId="4B65615D" w:rsidR="00C52C2D" w:rsidRPr="00BC7999" w:rsidRDefault="00C52C2D" w:rsidP="003D0403">
      <w:pPr>
        <w:spacing w:line="480" w:lineRule="auto"/>
        <w:jc w:val="both"/>
        <w:rPr>
          <w:color w:val="000000"/>
        </w:rPr>
      </w:pPr>
      <w:r w:rsidRPr="00BC7999">
        <w:rPr>
          <w:color w:val="000000"/>
        </w:rPr>
        <w:t xml:space="preserve">Critical case sampling </w:t>
      </w:r>
      <w:r w:rsidR="00695095" w:rsidRPr="00BC7999">
        <w:rPr>
          <w:color w:val="000000"/>
        </w:rPr>
        <w:t>was</w:t>
      </w:r>
      <w:r w:rsidRPr="00BC7999">
        <w:rPr>
          <w:color w:val="000000"/>
        </w:rPr>
        <w:t xml:space="preserve"> used in selecting SHA from the range of other NGOs in Kampala.  SHA is one of the leading NGOs in Ugand</w:t>
      </w:r>
      <w:r w:rsidR="002768B1" w:rsidRPr="00BC7999">
        <w:rPr>
          <w:color w:val="000000"/>
        </w:rPr>
        <w:t>a</w:t>
      </w:r>
      <w:r w:rsidR="00757D91" w:rsidRPr="00BC7999">
        <w:rPr>
          <w:color w:val="000000"/>
        </w:rPr>
        <w:t xml:space="preserve"> (NGO Board)</w:t>
      </w:r>
      <w:r w:rsidR="002768B1" w:rsidRPr="00BC7999">
        <w:rPr>
          <w:color w:val="000000"/>
        </w:rPr>
        <w:t>. According to Patton (1990</w:t>
      </w:r>
      <w:r w:rsidRPr="00BC7999">
        <w:rPr>
          <w:color w:val="000000"/>
        </w:rPr>
        <w:t xml:space="preserve">), the use of critical case sampling </w:t>
      </w:r>
      <w:r w:rsidR="001D6AB7" w:rsidRPr="00BC7999">
        <w:rPr>
          <w:color w:val="000000"/>
        </w:rPr>
        <w:t>involves logical</w:t>
      </w:r>
      <w:r w:rsidRPr="00BC7999">
        <w:rPr>
          <w:color w:val="000000"/>
        </w:rPr>
        <w:t xml:space="preserve"> generalization and application of i</w:t>
      </w:r>
      <w:r w:rsidR="002768B1" w:rsidRPr="00BC7999">
        <w:rPr>
          <w:color w:val="000000"/>
        </w:rPr>
        <w:t>nformation to other cases</w:t>
      </w:r>
      <w:r w:rsidR="00E53FB8" w:rsidRPr="00BC7999">
        <w:rPr>
          <w:color w:val="000000"/>
        </w:rPr>
        <w:t xml:space="preserve"> on the assumption that the sample selected represents all </w:t>
      </w:r>
      <w:r w:rsidR="002768B1" w:rsidRPr="00BC7999">
        <w:rPr>
          <w:color w:val="000000"/>
        </w:rPr>
        <w:t>other cases</w:t>
      </w:r>
      <w:r w:rsidR="00E53FB8" w:rsidRPr="00BC7999">
        <w:rPr>
          <w:color w:val="000000"/>
        </w:rPr>
        <w:t xml:space="preserve"> that are more or less alike</w:t>
      </w:r>
      <w:r w:rsidRPr="00BC7999">
        <w:rPr>
          <w:color w:val="000000"/>
        </w:rPr>
        <w:t>.</w:t>
      </w:r>
      <w:r w:rsidR="00095AD6" w:rsidRPr="00BC7999">
        <w:rPr>
          <w:color w:val="000000"/>
        </w:rPr>
        <w:t xml:space="preserve"> According to Rosen (2011), critical case sampling is a very effective in carrying out research studies that involv</w:t>
      </w:r>
      <w:r w:rsidR="002B32F5" w:rsidRPr="00BC7999">
        <w:rPr>
          <w:color w:val="000000"/>
        </w:rPr>
        <w:t xml:space="preserve">e a researcher in selecting “consistent and class case example” case study. Clathero (2016) in amplification of Rosen highlights that critical case sampling will enable a researcher to sample a case study organization because it is a benchmark for other organizations and would thus give </w:t>
      </w:r>
      <w:r w:rsidR="002768B1" w:rsidRPr="00BC7999">
        <w:rPr>
          <w:color w:val="000000"/>
        </w:rPr>
        <w:t>yield to</w:t>
      </w:r>
      <w:r w:rsidR="002B32F5" w:rsidRPr="00BC7999">
        <w:rPr>
          <w:color w:val="000000"/>
        </w:rPr>
        <w:t xml:space="preserve"> hybrid results.</w:t>
      </w:r>
    </w:p>
    <w:p w14:paraId="1F98366B" w14:textId="77777777" w:rsidR="000574B3" w:rsidRPr="00BC7999" w:rsidRDefault="000574B3" w:rsidP="003D0403">
      <w:pPr>
        <w:spacing w:line="480" w:lineRule="auto"/>
        <w:jc w:val="both"/>
        <w:rPr>
          <w:color w:val="000000"/>
        </w:rPr>
      </w:pPr>
    </w:p>
    <w:p w14:paraId="2D6C6D28" w14:textId="6B99EC26" w:rsidR="00AA16B9" w:rsidRPr="00BC7999" w:rsidRDefault="000115F5" w:rsidP="003D0403">
      <w:pPr>
        <w:spacing w:line="480" w:lineRule="auto"/>
        <w:jc w:val="both"/>
        <w:rPr>
          <w:color w:val="000000"/>
        </w:rPr>
      </w:pPr>
      <w:r w:rsidRPr="00BC7999">
        <w:rPr>
          <w:color w:val="000000"/>
        </w:rPr>
        <w:t xml:space="preserve">The </w:t>
      </w:r>
      <w:r w:rsidR="00892FE2" w:rsidRPr="00BC7999">
        <w:rPr>
          <w:color w:val="000000"/>
        </w:rPr>
        <w:t xml:space="preserve">researcher </w:t>
      </w:r>
      <w:r w:rsidR="001D6AB7" w:rsidRPr="00BC7999">
        <w:rPr>
          <w:color w:val="000000"/>
        </w:rPr>
        <w:t>applied simple</w:t>
      </w:r>
      <w:r w:rsidRPr="00BC7999">
        <w:rPr>
          <w:color w:val="000000"/>
        </w:rPr>
        <w:t xml:space="preserve"> random sampling method</w:t>
      </w:r>
      <w:r w:rsidR="00892FE2" w:rsidRPr="00BC7999">
        <w:rPr>
          <w:color w:val="000000"/>
        </w:rPr>
        <w:t xml:space="preserve">. The lottery method of simple random sampling was </w:t>
      </w:r>
      <w:r w:rsidR="001D6AB7" w:rsidRPr="00BC7999">
        <w:rPr>
          <w:color w:val="000000"/>
        </w:rPr>
        <w:t>used.</w:t>
      </w:r>
      <w:r w:rsidR="006D7242" w:rsidRPr="00BC7999">
        <w:rPr>
          <w:color w:val="000000"/>
        </w:rPr>
        <w:t xml:space="preserve"> The selection of the technique was attributed to its key advantage of eliminating bias and giving all the targeted respondent equal chances of participating in the study (Odiya, 2009). </w:t>
      </w:r>
      <w:r w:rsidR="00390D16" w:rsidRPr="00BC7999">
        <w:rPr>
          <w:color w:val="000000"/>
        </w:rPr>
        <w:t>S</w:t>
      </w:r>
      <w:r w:rsidRPr="00BC7999">
        <w:rPr>
          <w:color w:val="000000"/>
        </w:rPr>
        <w:t xml:space="preserve">tratified sampling </w:t>
      </w:r>
      <w:r w:rsidR="00390D16" w:rsidRPr="00BC7999">
        <w:rPr>
          <w:color w:val="000000"/>
        </w:rPr>
        <w:t>was</w:t>
      </w:r>
      <w:r w:rsidRPr="00BC7999">
        <w:rPr>
          <w:color w:val="000000"/>
        </w:rPr>
        <w:t xml:space="preserve"> used because it enables a balanced representation of a study area as the constituents of a given area are subdivided and </w:t>
      </w:r>
      <w:r w:rsidRPr="00BC7999">
        <w:rPr>
          <w:color w:val="000000"/>
        </w:rPr>
        <w:lastRenderedPageBreak/>
        <w:t>respondents selected from each sub division (stratum</w:t>
      </w:r>
      <w:r w:rsidR="00462B04" w:rsidRPr="00BC7999">
        <w:rPr>
          <w:color w:val="000000"/>
        </w:rPr>
        <w:t>). According</w:t>
      </w:r>
      <w:r w:rsidR="00AA16B9" w:rsidRPr="00BC7999">
        <w:rPr>
          <w:color w:val="000000"/>
        </w:rPr>
        <w:t xml:space="preserve"> to Jawale</w:t>
      </w:r>
      <w:r w:rsidR="00420D81" w:rsidRPr="00BC7999">
        <w:rPr>
          <w:color w:val="000000"/>
        </w:rPr>
        <w:t xml:space="preserve"> </w:t>
      </w:r>
      <w:r w:rsidR="00AA16B9" w:rsidRPr="00BC7999">
        <w:rPr>
          <w:color w:val="000000"/>
        </w:rPr>
        <w:t>(2012), stratified random sampling enhance</w:t>
      </w:r>
      <w:r w:rsidR="006D7242" w:rsidRPr="00BC7999">
        <w:rPr>
          <w:color w:val="000000"/>
        </w:rPr>
        <w:t>s</w:t>
      </w:r>
      <w:r w:rsidR="00AA16B9" w:rsidRPr="00BC7999">
        <w:rPr>
          <w:color w:val="000000"/>
        </w:rPr>
        <w:t xml:space="preserve"> the </w:t>
      </w:r>
      <w:r w:rsidR="006D7242" w:rsidRPr="00BC7999">
        <w:rPr>
          <w:color w:val="000000"/>
        </w:rPr>
        <w:t xml:space="preserve">choice of </w:t>
      </w:r>
      <w:r w:rsidR="00AA16B9" w:rsidRPr="00BC7999">
        <w:rPr>
          <w:color w:val="000000"/>
        </w:rPr>
        <w:t xml:space="preserve">representative sample </w:t>
      </w:r>
      <w:r w:rsidR="006D7242" w:rsidRPr="00BC7999">
        <w:rPr>
          <w:color w:val="000000"/>
        </w:rPr>
        <w:t xml:space="preserve">from </w:t>
      </w:r>
      <w:r w:rsidR="00631337" w:rsidRPr="00BC7999">
        <w:rPr>
          <w:color w:val="000000"/>
        </w:rPr>
        <w:t>the population</w:t>
      </w:r>
      <w:r w:rsidR="00AA16B9" w:rsidRPr="00BC7999">
        <w:rPr>
          <w:color w:val="000000"/>
        </w:rPr>
        <w:t xml:space="preserve">. </w:t>
      </w:r>
    </w:p>
    <w:p w14:paraId="33A4598B" w14:textId="77777777" w:rsidR="00AA16B9" w:rsidRPr="00BC7999" w:rsidRDefault="00AA16B9" w:rsidP="003D0403">
      <w:pPr>
        <w:spacing w:line="480" w:lineRule="auto"/>
        <w:jc w:val="both"/>
        <w:rPr>
          <w:color w:val="000000"/>
        </w:rPr>
      </w:pPr>
    </w:p>
    <w:p w14:paraId="430C044F" w14:textId="77777777" w:rsidR="000115F5" w:rsidRPr="00BC7999" w:rsidRDefault="006D7242" w:rsidP="003D0403">
      <w:pPr>
        <w:spacing w:line="480" w:lineRule="auto"/>
        <w:jc w:val="both"/>
        <w:rPr>
          <w:color w:val="000000"/>
        </w:rPr>
      </w:pPr>
      <w:r w:rsidRPr="00BC7999">
        <w:rPr>
          <w:color w:val="000000"/>
        </w:rPr>
        <w:t>P</w:t>
      </w:r>
      <w:r w:rsidR="00C52C2D" w:rsidRPr="00BC7999">
        <w:rPr>
          <w:color w:val="000000"/>
        </w:rPr>
        <w:t>urposive</w:t>
      </w:r>
      <w:r w:rsidR="000115F5" w:rsidRPr="00BC7999">
        <w:rPr>
          <w:color w:val="000000"/>
        </w:rPr>
        <w:t xml:space="preserve"> sampling </w:t>
      </w:r>
      <w:r w:rsidRPr="00BC7999">
        <w:rPr>
          <w:color w:val="000000"/>
        </w:rPr>
        <w:t xml:space="preserve">technique was equally used in the selection of </w:t>
      </w:r>
      <w:r w:rsidR="000115F5" w:rsidRPr="00BC7999">
        <w:rPr>
          <w:color w:val="000000"/>
        </w:rPr>
        <w:t xml:space="preserve">knowledgeable staff. According to Katebire (2007), this technique is sometimes referred to as judgmental sampling where a researcher on his/her own judgments targets specific subjects to participate in the study because they have perceived knowledge or experience in relation to the study under investigation. Purposive sampling </w:t>
      </w:r>
      <w:r w:rsidR="001C024F" w:rsidRPr="00BC7999">
        <w:rPr>
          <w:color w:val="000000"/>
        </w:rPr>
        <w:t>was</w:t>
      </w:r>
      <w:r w:rsidR="000115F5" w:rsidRPr="00BC7999">
        <w:rPr>
          <w:color w:val="000000"/>
        </w:rPr>
        <w:t xml:space="preserve"> used to select top management officials</w:t>
      </w:r>
      <w:r w:rsidR="001C024F" w:rsidRPr="00BC7999">
        <w:rPr>
          <w:color w:val="000000"/>
        </w:rPr>
        <w:t xml:space="preserve"> of SHA</w:t>
      </w:r>
      <w:r w:rsidR="000115F5" w:rsidRPr="00BC7999">
        <w:rPr>
          <w:color w:val="000000"/>
        </w:rPr>
        <w:t>.</w:t>
      </w:r>
      <w:r w:rsidR="00C92768" w:rsidRPr="00BC7999">
        <w:rPr>
          <w:color w:val="000000"/>
        </w:rPr>
        <w:t xml:space="preserve">  According to Odiya (2009), purposive sampling is advantageous in that it enables the researcher to come up with</w:t>
      </w:r>
      <w:r w:rsidR="00E0070C" w:rsidRPr="00BC7999">
        <w:rPr>
          <w:color w:val="000000"/>
        </w:rPr>
        <w:t xml:space="preserve"> the</w:t>
      </w:r>
      <w:r w:rsidR="00C92768" w:rsidRPr="00BC7999">
        <w:rPr>
          <w:color w:val="000000"/>
        </w:rPr>
        <w:t xml:space="preserve"> most relevant and critical information pertaining</w:t>
      </w:r>
      <w:r w:rsidR="004619DB" w:rsidRPr="00BC7999">
        <w:rPr>
          <w:color w:val="000000"/>
        </w:rPr>
        <w:t xml:space="preserve"> to</w:t>
      </w:r>
      <w:r w:rsidR="00C92768" w:rsidRPr="00BC7999">
        <w:rPr>
          <w:color w:val="000000"/>
        </w:rPr>
        <w:t xml:space="preserve"> the levels of performance, situation, organization and efficiency of a given institution of project.</w:t>
      </w:r>
    </w:p>
    <w:p w14:paraId="3F0E2A3C" w14:textId="77777777" w:rsidR="000115F5" w:rsidRPr="00BC7999" w:rsidRDefault="000115F5" w:rsidP="003D0403">
      <w:pPr>
        <w:pStyle w:val="Heading1"/>
        <w:spacing w:after="240"/>
      </w:pPr>
      <w:bookmarkStart w:id="593" w:name="_Toc405733197"/>
      <w:bookmarkStart w:id="594" w:name="_Toc373132794"/>
      <w:bookmarkStart w:id="595" w:name="_Toc360345354"/>
      <w:bookmarkStart w:id="596" w:name="_Toc447118715"/>
      <w:bookmarkStart w:id="597" w:name="_Toc251665084"/>
      <w:bookmarkStart w:id="598" w:name="_Toc507396808"/>
      <w:r w:rsidRPr="00BC7999">
        <w:t>3.</w:t>
      </w:r>
      <w:r w:rsidR="001D6AB7" w:rsidRPr="00BC7999">
        <w:t>6</w:t>
      </w:r>
      <w:r w:rsidRPr="00BC7999">
        <w:t xml:space="preserve">. </w:t>
      </w:r>
      <w:bookmarkEnd w:id="593"/>
      <w:bookmarkEnd w:id="594"/>
      <w:bookmarkEnd w:id="595"/>
      <w:bookmarkEnd w:id="596"/>
      <w:bookmarkEnd w:id="597"/>
      <w:r w:rsidR="00A95547" w:rsidRPr="00BC7999">
        <w:t>Methods of Data Collection</w:t>
      </w:r>
      <w:bookmarkEnd w:id="598"/>
    </w:p>
    <w:p w14:paraId="1D7709FA" w14:textId="77777777" w:rsidR="000115F5" w:rsidRPr="00BC7999" w:rsidRDefault="00A95547" w:rsidP="003D0403">
      <w:pPr>
        <w:spacing w:line="480" w:lineRule="auto"/>
        <w:jc w:val="both"/>
        <w:rPr>
          <w:color w:val="000000"/>
        </w:rPr>
      </w:pPr>
      <w:r w:rsidRPr="00BC7999">
        <w:rPr>
          <w:color w:val="000000"/>
        </w:rPr>
        <w:t xml:space="preserve">A number of methods were used </w:t>
      </w:r>
      <w:r w:rsidR="000115F5" w:rsidRPr="00BC7999">
        <w:rPr>
          <w:color w:val="000000"/>
        </w:rPr>
        <w:t>to collect data for the study</w:t>
      </w:r>
      <w:r w:rsidRPr="00BC7999">
        <w:rPr>
          <w:color w:val="000000"/>
        </w:rPr>
        <w:t>. These included;</w:t>
      </w:r>
    </w:p>
    <w:p w14:paraId="7AC68EEA" w14:textId="77777777" w:rsidR="000115F5" w:rsidRPr="00BC7999" w:rsidRDefault="000115F5" w:rsidP="003D0403">
      <w:pPr>
        <w:pStyle w:val="Heading1"/>
      </w:pPr>
      <w:bookmarkStart w:id="599" w:name="_Toc405733198"/>
      <w:bookmarkStart w:id="600" w:name="_Toc373132795"/>
      <w:bookmarkStart w:id="601" w:name="_Toc447118716"/>
      <w:bookmarkStart w:id="602" w:name="_Toc507396809"/>
      <w:r w:rsidRPr="00BC7999">
        <w:t>3.</w:t>
      </w:r>
      <w:r w:rsidR="001D6AB7" w:rsidRPr="00BC7999">
        <w:t>6</w:t>
      </w:r>
      <w:r w:rsidRPr="00BC7999">
        <w:t>.1 Face-to-face interviews</w:t>
      </w:r>
      <w:bookmarkEnd w:id="599"/>
      <w:bookmarkEnd w:id="600"/>
      <w:bookmarkEnd w:id="601"/>
      <w:bookmarkEnd w:id="602"/>
    </w:p>
    <w:p w14:paraId="2E6591B5" w14:textId="77777777" w:rsidR="000115F5" w:rsidRPr="00BC7999" w:rsidRDefault="000115F5" w:rsidP="003D0403">
      <w:pPr>
        <w:rPr>
          <w:color w:val="000000"/>
        </w:rPr>
      </w:pPr>
    </w:p>
    <w:p w14:paraId="09939969" w14:textId="77777777" w:rsidR="00420D81" w:rsidRPr="00BC7999" w:rsidRDefault="00D16174" w:rsidP="003D0403">
      <w:pPr>
        <w:spacing w:line="480" w:lineRule="auto"/>
        <w:jc w:val="both"/>
        <w:rPr>
          <w:color w:val="000000"/>
        </w:rPr>
      </w:pPr>
      <w:r w:rsidRPr="00BC7999">
        <w:rPr>
          <w:color w:val="000000"/>
        </w:rPr>
        <w:t xml:space="preserve">Interviewing method </w:t>
      </w:r>
      <w:r w:rsidR="001931BE" w:rsidRPr="00BC7999">
        <w:rPr>
          <w:color w:val="000000"/>
        </w:rPr>
        <w:t>was used</w:t>
      </w:r>
      <w:r w:rsidRPr="00BC7999">
        <w:rPr>
          <w:color w:val="000000"/>
        </w:rPr>
        <w:t xml:space="preserve"> to obtain</w:t>
      </w:r>
      <w:r w:rsidR="000115F5" w:rsidRPr="00BC7999">
        <w:rPr>
          <w:color w:val="000000"/>
        </w:rPr>
        <w:t xml:space="preserve"> in-depth discussions on issues of contract management and its effect on project performance. </w:t>
      </w:r>
      <w:r w:rsidRPr="00BC7999">
        <w:rPr>
          <w:color w:val="000000"/>
        </w:rPr>
        <w:t xml:space="preserve">Face-to-face interviews </w:t>
      </w:r>
      <w:r w:rsidR="0053548A" w:rsidRPr="00BC7999">
        <w:rPr>
          <w:color w:val="000000"/>
        </w:rPr>
        <w:t>were</w:t>
      </w:r>
      <w:r w:rsidRPr="00BC7999">
        <w:rPr>
          <w:color w:val="000000"/>
        </w:rPr>
        <w:t xml:space="preserve"> used because of the</w:t>
      </w:r>
      <w:r w:rsidR="00357388" w:rsidRPr="00BC7999">
        <w:rPr>
          <w:color w:val="000000"/>
        </w:rPr>
        <w:t xml:space="preserve"> flexibility with which </w:t>
      </w:r>
      <w:r w:rsidRPr="00BC7999">
        <w:rPr>
          <w:color w:val="000000"/>
        </w:rPr>
        <w:t>the interview</w:t>
      </w:r>
      <w:r w:rsidR="00357388" w:rsidRPr="00BC7999">
        <w:rPr>
          <w:color w:val="000000"/>
        </w:rPr>
        <w:t xml:space="preserve"> questions can be paraphrased to tap into the most needed and sought for information by the researcher</w:t>
      </w:r>
      <w:r w:rsidRPr="00BC7999">
        <w:rPr>
          <w:color w:val="000000"/>
        </w:rPr>
        <w:t xml:space="preserve"> (Amin, 2005)</w:t>
      </w:r>
      <w:r w:rsidR="00357388" w:rsidRPr="00BC7999">
        <w:rPr>
          <w:color w:val="000000"/>
        </w:rPr>
        <w:t xml:space="preserve">. </w:t>
      </w:r>
      <w:r w:rsidR="0079229C" w:rsidRPr="00BC7999">
        <w:rPr>
          <w:color w:val="000000"/>
        </w:rPr>
        <w:t xml:space="preserve">Face to face interviews </w:t>
      </w:r>
      <w:r w:rsidR="0053548A" w:rsidRPr="00BC7999">
        <w:rPr>
          <w:color w:val="000000"/>
        </w:rPr>
        <w:t xml:space="preserve">was </w:t>
      </w:r>
      <w:r w:rsidR="0079229C" w:rsidRPr="00BC7999">
        <w:rPr>
          <w:color w:val="000000"/>
        </w:rPr>
        <w:t xml:space="preserve">further used because according to Odiya (2009), </w:t>
      </w:r>
      <w:r w:rsidR="000115F5" w:rsidRPr="00BC7999">
        <w:rPr>
          <w:color w:val="000000"/>
        </w:rPr>
        <w:t>they allow</w:t>
      </w:r>
      <w:r w:rsidR="0079229C" w:rsidRPr="00BC7999">
        <w:rPr>
          <w:color w:val="000000"/>
        </w:rPr>
        <w:t xml:space="preserve"> a</w:t>
      </w:r>
      <w:r w:rsidR="000115F5" w:rsidRPr="00BC7999">
        <w:rPr>
          <w:color w:val="000000"/>
        </w:rPr>
        <w:t xml:space="preserve"> researcher to obtain information on issues of interest, and above all, data is obtained more efficiently in terms of the resea</w:t>
      </w:r>
      <w:r w:rsidR="00420D81" w:rsidRPr="00BC7999">
        <w:rPr>
          <w:color w:val="000000"/>
        </w:rPr>
        <w:t>rchers’ time, energy and costs.</w:t>
      </w:r>
    </w:p>
    <w:p w14:paraId="7E70FDA6" w14:textId="77777777" w:rsidR="000115F5" w:rsidRPr="00BC7999" w:rsidRDefault="000115F5" w:rsidP="003D0403">
      <w:pPr>
        <w:pStyle w:val="Heading1"/>
      </w:pPr>
      <w:bookmarkStart w:id="603" w:name="_Toc405733199"/>
      <w:bookmarkStart w:id="604" w:name="_Toc373132796"/>
      <w:bookmarkStart w:id="605" w:name="_Toc447118717"/>
      <w:bookmarkStart w:id="606" w:name="_Toc507396810"/>
      <w:r w:rsidRPr="00BC7999">
        <w:t>3.</w:t>
      </w:r>
      <w:r w:rsidR="001D6AB7" w:rsidRPr="00BC7999">
        <w:t>6</w:t>
      </w:r>
      <w:r w:rsidRPr="00BC7999">
        <w:t xml:space="preserve">.2 Questionnaire </w:t>
      </w:r>
      <w:bookmarkEnd w:id="603"/>
      <w:bookmarkEnd w:id="604"/>
      <w:bookmarkEnd w:id="605"/>
      <w:r w:rsidR="00A154C7" w:rsidRPr="00BC7999">
        <w:t>Survey</w:t>
      </w:r>
      <w:bookmarkEnd w:id="606"/>
    </w:p>
    <w:p w14:paraId="4FBFC576" w14:textId="77777777" w:rsidR="000115F5" w:rsidRPr="00BC7999" w:rsidRDefault="000115F5" w:rsidP="003D0403">
      <w:pPr>
        <w:rPr>
          <w:color w:val="000000"/>
        </w:rPr>
      </w:pPr>
    </w:p>
    <w:p w14:paraId="0B0718F6" w14:textId="77777777" w:rsidR="000115F5" w:rsidRPr="00BC7999" w:rsidRDefault="000115F5" w:rsidP="003D0403">
      <w:pPr>
        <w:spacing w:line="480" w:lineRule="auto"/>
        <w:jc w:val="both"/>
        <w:rPr>
          <w:color w:val="000000"/>
        </w:rPr>
      </w:pPr>
      <w:r w:rsidRPr="00BC7999">
        <w:rPr>
          <w:color w:val="000000"/>
        </w:rPr>
        <w:t xml:space="preserve">Questionnaires </w:t>
      </w:r>
      <w:r w:rsidR="0053548A" w:rsidRPr="00BC7999">
        <w:rPr>
          <w:color w:val="000000"/>
        </w:rPr>
        <w:t>were</w:t>
      </w:r>
      <w:r w:rsidRPr="00BC7999">
        <w:rPr>
          <w:color w:val="000000"/>
        </w:rPr>
        <w:t xml:space="preserve"> administered to the </w:t>
      </w:r>
      <w:r w:rsidR="00A154C7" w:rsidRPr="00BC7999">
        <w:rPr>
          <w:color w:val="000000"/>
        </w:rPr>
        <w:t xml:space="preserve">staff from Human Resource, Finance and Accounts, </w:t>
      </w:r>
      <w:r w:rsidR="008C7BDA" w:rsidRPr="00BC7999">
        <w:rPr>
          <w:color w:val="000000"/>
        </w:rPr>
        <w:t>Procurement, Transport</w:t>
      </w:r>
      <w:r w:rsidR="00A154C7" w:rsidRPr="00BC7999">
        <w:rPr>
          <w:color w:val="000000"/>
        </w:rPr>
        <w:t xml:space="preserve"> and Logistics; and field and projects </w:t>
      </w:r>
      <w:r w:rsidR="008C7BDA" w:rsidRPr="00BC7999">
        <w:rPr>
          <w:color w:val="000000"/>
        </w:rPr>
        <w:t>monitoring</w:t>
      </w:r>
      <w:r w:rsidRPr="00BC7999">
        <w:rPr>
          <w:color w:val="000000"/>
        </w:rPr>
        <w:t xml:space="preserve">. </w:t>
      </w:r>
      <w:r w:rsidR="008532F9" w:rsidRPr="00BC7999">
        <w:rPr>
          <w:color w:val="000000"/>
        </w:rPr>
        <w:t>Questionnaire survey</w:t>
      </w:r>
      <w:r w:rsidR="00420D81" w:rsidRPr="00BC7999">
        <w:rPr>
          <w:color w:val="000000"/>
        </w:rPr>
        <w:t xml:space="preserve"> </w:t>
      </w:r>
      <w:r w:rsidR="008532F9" w:rsidRPr="00BC7999">
        <w:rPr>
          <w:color w:val="000000"/>
        </w:rPr>
        <w:t>was used</w:t>
      </w:r>
      <w:r w:rsidRPr="00BC7999">
        <w:rPr>
          <w:color w:val="000000"/>
        </w:rPr>
        <w:t xml:space="preserve"> because it facilitates collection of relevant information from the respondents </w:t>
      </w:r>
      <w:r w:rsidRPr="00BC7999">
        <w:rPr>
          <w:color w:val="000000"/>
        </w:rPr>
        <w:lastRenderedPageBreak/>
        <w:t xml:space="preserve">as they are given time to think before giving their opinion and is a less costly method (Sekaran, 1992). </w:t>
      </w:r>
      <w:r w:rsidR="0079229C" w:rsidRPr="00BC7999">
        <w:rPr>
          <w:color w:val="000000"/>
        </w:rPr>
        <w:t>The questionnaire method</w:t>
      </w:r>
      <w:r w:rsidR="008532F9" w:rsidRPr="00BC7999">
        <w:rPr>
          <w:color w:val="000000"/>
        </w:rPr>
        <w:t xml:space="preserve"> was</w:t>
      </w:r>
      <w:r w:rsidR="0079229C" w:rsidRPr="00BC7999">
        <w:rPr>
          <w:color w:val="000000"/>
        </w:rPr>
        <w:t xml:space="preserve"> further used because </w:t>
      </w:r>
      <w:r w:rsidR="005B26A5" w:rsidRPr="00BC7999">
        <w:rPr>
          <w:color w:val="000000"/>
        </w:rPr>
        <w:t xml:space="preserve">it </w:t>
      </w:r>
      <w:r w:rsidR="004E67EF" w:rsidRPr="00BC7999">
        <w:rPr>
          <w:color w:val="000000"/>
        </w:rPr>
        <w:t>enables a researcher to cover a cross section of respondents in a short time. In addition, the method provides a standard way of soliciting information from the respondents using uniform questions</w:t>
      </w:r>
      <w:r w:rsidR="00E4389F" w:rsidRPr="00BC7999">
        <w:rPr>
          <w:color w:val="000000"/>
        </w:rPr>
        <w:t xml:space="preserve"> (Bryman &amp; Bell, 2011).</w:t>
      </w:r>
    </w:p>
    <w:p w14:paraId="2A5547B8" w14:textId="77777777" w:rsidR="001931BE" w:rsidRPr="00BC7999" w:rsidRDefault="001931BE" w:rsidP="003D0403">
      <w:pPr>
        <w:spacing w:line="480" w:lineRule="auto"/>
        <w:jc w:val="both"/>
        <w:rPr>
          <w:color w:val="000000"/>
        </w:rPr>
      </w:pPr>
    </w:p>
    <w:p w14:paraId="24AD3A15" w14:textId="77777777" w:rsidR="00FB38EB" w:rsidRPr="00BC7999" w:rsidRDefault="0079081C" w:rsidP="003D0403">
      <w:pPr>
        <w:pStyle w:val="Heading1"/>
        <w:spacing w:line="360" w:lineRule="auto"/>
      </w:pPr>
      <w:bookmarkStart w:id="607" w:name="_Toc405733202"/>
      <w:bookmarkStart w:id="608" w:name="_Toc373132799"/>
      <w:bookmarkStart w:id="609" w:name="_Toc360345355"/>
      <w:bookmarkStart w:id="610" w:name="_Toc447118719"/>
      <w:bookmarkStart w:id="611" w:name="_Toc507396811"/>
      <w:r w:rsidRPr="00BC7999">
        <w:t>3.</w:t>
      </w:r>
      <w:r w:rsidR="001D6AB7" w:rsidRPr="00BC7999">
        <w:t>7</w:t>
      </w:r>
      <w:r w:rsidR="00FB38EB" w:rsidRPr="00BC7999">
        <w:t xml:space="preserve">. </w:t>
      </w:r>
      <w:r w:rsidR="00831B36" w:rsidRPr="00BC7999">
        <w:t>Instruments for Data Collection</w:t>
      </w:r>
      <w:bookmarkEnd w:id="607"/>
      <w:bookmarkEnd w:id="608"/>
      <w:bookmarkEnd w:id="609"/>
      <w:bookmarkEnd w:id="610"/>
      <w:bookmarkEnd w:id="611"/>
    </w:p>
    <w:p w14:paraId="249A021C" w14:textId="77777777" w:rsidR="00FB38EB" w:rsidRPr="00BC7999" w:rsidRDefault="0079081C" w:rsidP="003D0403">
      <w:pPr>
        <w:pStyle w:val="Heading1"/>
        <w:spacing w:line="360" w:lineRule="auto"/>
      </w:pPr>
      <w:bookmarkStart w:id="612" w:name="_Toc405733203"/>
      <w:bookmarkStart w:id="613" w:name="_Toc373132800"/>
      <w:bookmarkStart w:id="614" w:name="_Toc360345356"/>
      <w:bookmarkStart w:id="615" w:name="_Toc447118720"/>
      <w:bookmarkStart w:id="616" w:name="_Toc507396812"/>
      <w:r w:rsidRPr="00BC7999">
        <w:t>3.</w:t>
      </w:r>
      <w:r w:rsidR="001D6AB7" w:rsidRPr="00BC7999">
        <w:t>7</w:t>
      </w:r>
      <w:r w:rsidR="00FB38EB" w:rsidRPr="00BC7999">
        <w:t>.1 Questionnaire</w:t>
      </w:r>
      <w:bookmarkEnd w:id="612"/>
      <w:bookmarkEnd w:id="613"/>
      <w:bookmarkEnd w:id="614"/>
      <w:bookmarkEnd w:id="615"/>
      <w:bookmarkEnd w:id="616"/>
    </w:p>
    <w:p w14:paraId="434FB4C7" w14:textId="01CCDE15" w:rsidR="0098098F" w:rsidRPr="00BC7999" w:rsidRDefault="00C57A1C" w:rsidP="003D0403">
      <w:pPr>
        <w:spacing w:line="480" w:lineRule="auto"/>
        <w:jc w:val="both"/>
        <w:rPr>
          <w:color w:val="000000"/>
        </w:rPr>
      </w:pPr>
      <w:r w:rsidRPr="00BC7999">
        <w:rPr>
          <w:color w:val="000000"/>
        </w:rPr>
        <w:t xml:space="preserve">The questionnaire has been selected as the main data collection tool because it is cheap to administer and covers a wide geographical area; it provides a hard copy that was filed for reference purposes. The questionnaire </w:t>
      </w:r>
      <w:r w:rsidR="005B26A5" w:rsidRPr="00BC7999">
        <w:rPr>
          <w:color w:val="000000"/>
        </w:rPr>
        <w:t>was</w:t>
      </w:r>
      <w:r w:rsidRPr="00BC7999">
        <w:rPr>
          <w:color w:val="000000"/>
        </w:rPr>
        <w:t xml:space="preserve"> </w:t>
      </w:r>
      <w:r w:rsidR="00D40BE6" w:rsidRPr="00BC7999">
        <w:rPr>
          <w:color w:val="000000"/>
        </w:rPr>
        <w:t xml:space="preserve">also used because </w:t>
      </w:r>
      <w:r w:rsidR="005163A8" w:rsidRPr="00BC7999">
        <w:rPr>
          <w:color w:val="000000"/>
        </w:rPr>
        <w:t>a large</w:t>
      </w:r>
      <w:r w:rsidRPr="00BC7999">
        <w:rPr>
          <w:color w:val="000000"/>
        </w:rPr>
        <w:t xml:space="preserve"> sample</w:t>
      </w:r>
      <w:r w:rsidR="00D40BE6" w:rsidRPr="00BC7999">
        <w:rPr>
          <w:color w:val="000000"/>
        </w:rPr>
        <w:t xml:space="preserve"> was </w:t>
      </w:r>
      <w:r w:rsidR="005163A8" w:rsidRPr="00BC7999">
        <w:rPr>
          <w:color w:val="000000"/>
        </w:rPr>
        <w:t>targeted in</w:t>
      </w:r>
      <w:r w:rsidRPr="00BC7999">
        <w:rPr>
          <w:color w:val="000000"/>
        </w:rPr>
        <w:t xml:space="preserve"> a short period of time (Sekaran, 2003).</w:t>
      </w:r>
      <w:r w:rsidR="00FB38EB" w:rsidRPr="00BC7999">
        <w:rPr>
          <w:color w:val="000000"/>
        </w:rPr>
        <w:t xml:space="preserve"> The questions </w:t>
      </w:r>
      <w:r w:rsidR="005B26A5" w:rsidRPr="00BC7999">
        <w:rPr>
          <w:color w:val="000000"/>
        </w:rPr>
        <w:t>were</w:t>
      </w:r>
      <w:r w:rsidR="00E0070C" w:rsidRPr="00BC7999">
        <w:rPr>
          <w:color w:val="000000"/>
        </w:rPr>
        <w:t xml:space="preserve"> mainly </w:t>
      </w:r>
      <w:r w:rsidR="00FB38EB" w:rsidRPr="00BC7999">
        <w:rPr>
          <w:color w:val="000000"/>
        </w:rPr>
        <w:t xml:space="preserve">closed ended </w:t>
      </w:r>
      <w:r w:rsidR="00A154C7" w:rsidRPr="00BC7999">
        <w:rPr>
          <w:color w:val="000000"/>
        </w:rPr>
        <w:t xml:space="preserve">in form of a 5-point </w:t>
      </w:r>
      <w:r w:rsidR="005163A8" w:rsidRPr="00BC7999">
        <w:rPr>
          <w:color w:val="000000"/>
        </w:rPr>
        <w:t>liker</w:t>
      </w:r>
      <w:r w:rsidR="00A154C7" w:rsidRPr="00BC7999">
        <w:rPr>
          <w:color w:val="000000"/>
        </w:rPr>
        <w:t xml:space="preserve"> scale where 1 represented Strongly Disagree, 2 Disagree, 3 Undecided, 4 Agree and 5 Strongly Agree </w:t>
      </w:r>
      <w:r w:rsidR="00FB38EB" w:rsidRPr="00BC7999">
        <w:rPr>
          <w:color w:val="000000"/>
        </w:rPr>
        <w:t>to ensure easy data analysis. Section A cover</w:t>
      </w:r>
      <w:r w:rsidR="005B26A5" w:rsidRPr="00BC7999">
        <w:rPr>
          <w:color w:val="000000"/>
        </w:rPr>
        <w:t>ed</w:t>
      </w:r>
      <w:r w:rsidR="00FB38EB" w:rsidRPr="00BC7999">
        <w:rPr>
          <w:color w:val="000000"/>
        </w:rPr>
        <w:t xml:space="preserve"> background information of the respondents; Section B cover</w:t>
      </w:r>
      <w:r w:rsidR="005B26A5" w:rsidRPr="00BC7999">
        <w:rPr>
          <w:color w:val="000000"/>
        </w:rPr>
        <w:t>ed</w:t>
      </w:r>
      <w:r w:rsidR="00FB38EB" w:rsidRPr="00BC7999">
        <w:rPr>
          <w:color w:val="000000"/>
        </w:rPr>
        <w:t xml:space="preserve"> independent Variables (contract delivery management, contract relationship management and cont</w:t>
      </w:r>
      <w:r w:rsidR="00E0070C" w:rsidRPr="00BC7999">
        <w:rPr>
          <w:color w:val="000000"/>
        </w:rPr>
        <w:t>ract administration/monitoring) while s</w:t>
      </w:r>
      <w:r w:rsidR="00FB38EB" w:rsidRPr="00BC7999">
        <w:rPr>
          <w:color w:val="000000"/>
        </w:rPr>
        <w:t xml:space="preserve">ection C </w:t>
      </w:r>
      <w:r w:rsidR="002B3EF8" w:rsidRPr="00BC7999">
        <w:rPr>
          <w:color w:val="000000"/>
        </w:rPr>
        <w:t>cover</w:t>
      </w:r>
      <w:r w:rsidR="004F43B6" w:rsidRPr="00BC7999">
        <w:rPr>
          <w:color w:val="000000"/>
        </w:rPr>
        <w:t>ed</w:t>
      </w:r>
      <w:r w:rsidR="00E0070C" w:rsidRPr="00BC7999">
        <w:rPr>
          <w:color w:val="000000"/>
        </w:rPr>
        <w:t xml:space="preserve"> the dependent variable-</w:t>
      </w:r>
      <w:r w:rsidR="002B3EF8" w:rsidRPr="00BC7999">
        <w:rPr>
          <w:color w:val="000000"/>
        </w:rPr>
        <w:t xml:space="preserve"> project</w:t>
      </w:r>
      <w:r w:rsidR="00FB38EB" w:rsidRPr="00BC7999">
        <w:rPr>
          <w:color w:val="000000"/>
        </w:rPr>
        <w:t xml:space="preserve"> performance.  </w:t>
      </w:r>
    </w:p>
    <w:p w14:paraId="63D71081" w14:textId="77777777" w:rsidR="002B3EF8" w:rsidRPr="00BC7999" w:rsidRDefault="0079081C" w:rsidP="003D0403">
      <w:pPr>
        <w:pStyle w:val="Heading1"/>
        <w:spacing w:line="360" w:lineRule="auto"/>
      </w:pPr>
      <w:bookmarkStart w:id="617" w:name="_Toc405733204"/>
      <w:bookmarkStart w:id="618" w:name="_Toc373132801"/>
      <w:bookmarkStart w:id="619" w:name="_Toc360345357"/>
      <w:bookmarkStart w:id="620" w:name="_Toc447118721"/>
      <w:bookmarkStart w:id="621" w:name="_Toc507396813"/>
      <w:r w:rsidRPr="00BC7999">
        <w:t>3.</w:t>
      </w:r>
      <w:r w:rsidR="001D6AB7" w:rsidRPr="00BC7999">
        <w:t>7</w:t>
      </w:r>
      <w:r w:rsidR="002B3EF8" w:rsidRPr="00BC7999">
        <w:t>.2 Interview Guide</w:t>
      </w:r>
      <w:bookmarkEnd w:id="617"/>
      <w:bookmarkEnd w:id="618"/>
      <w:bookmarkEnd w:id="619"/>
      <w:bookmarkEnd w:id="620"/>
      <w:bookmarkEnd w:id="621"/>
    </w:p>
    <w:p w14:paraId="5B576305" w14:textId="754ADC30" w:rsidR="001931BE" w:rsidRPr="00BC7999" w:rsidRDefault="00A154C7" w:rsidP="003D0403">
      <w:pPr>
        <w:spacing w:line="480" w:lineRule="auto"/>
        <w:jc w:val="both"/>
        <w:rPr>
          <w:color w:val="000000"/>
        </w:rPr>
      </w:pPr>
      <w:r w:rsidRPr="00BC7999">
        <w:rPr>
          <w:color w:val="000000"/>
        </w:rPr>
        <w:t xml:space="preserve">A structured interview guide was used in the study. </w:t>
      </w:r>
      <w:r w:rsidR="00C57A1C" w:rsidRPr="00BC7999">
        <w:rPr>
          <w:color w:val="000000"/>
        </w:rPr>
        <w:t xml:space="preserve">The instrument </w:t>
      </w:r>
      <w:r w:rsidR="004F43B6" w:rsidRPr="00BC7999">
        <w:rPr>
          <w:color w:val="000000"/>
        </w:rPr>
        <w:t>was</w:t>
      </w:r>
      <w:r w:rsidR="00C57A1C" w:rsidRPr="00BC7999">
        <w:rPr>
          <w:color w:val="000000"/>
        </w:rPr>
        <w:t xml:space="preserve"> used in data collection because it enables a researcher to </w:t>
      </w:r>
      <w:r w:rsidR="00D40BE6" w:rsidRPr="00BC7999">
        <w:rPr>
          <w:color w:val="000000"/>
        </w:rPr>
        <w:t xml:space="preserve">come up with </w:t>
      </w:r>
      <w:r w:rsidR="0010091D" w:rsidRPr="00BC7999">
        <w:rPr>
          <w:color w:val="000000"/>
        </w:rPr>
        <w:t>detailed information</w:t>
      </w:r>
      <w:r w:rsidR="00C57A1C" w:rsidRPr="00BC7999">
        <w:rPr>
          <w:color w:val="000000"/>
        </w:rPr>
        <w:t xml:space="preserve"> about the study </w:t>
      </w:r>
      <w:r w:rsidR="00D40BE6" w:rsidRPr="00BC7999">
        <w:rPr>
          <w:color w:val="000000"/>
        </w:rPr>
        <w:t>variables</w:t>
      </w:r>
      <w:r w:rsidR="00C57A1C" w:rsidRPr="00BC7999">
        <w:rPr>
          <w:color w:val="000000"/>
        </w:rPr>
        <w:t xml:space="preserve">. In addition, an Interview guide is flexible and therefore allows the researcher to adjust the questions so as to tap the required information from the respondents (Odiya, 2009). </w:t>
      </w:r>
      <w:r w:rsidR="00D40BE6" w:rsidRPr="00BC7999">
        <w:rPr>
          <w:color w:val="000000"/>
        </w:rPr>
        <w:t xml:space="preserve">The interview guide was </w:t>
      </w:r>
      <w:r w:rsidR="0010091D" w:rsidRPr="00BC7999">
        <w:rPr>
          <w:color w:val="000000"/>
        </w:rPr>
        <w:t xml:space="preserve">administered to the key </w:t>
      </w:r>
      <w:r w:rsidRPr="00BC7999">
        <w:rPr>
          <w:color w:val="000000"/>
        </w:rPr>
        <w:t>informants</w:t>
      </w:r>
      <w:r w:rsidR="0010091D" w:rsidRPr="00BC7999">
        <w:rPr>
          <w:color w:val="000000"/>
        </w:rPr>
        <w:t>. The interview guide contained questions on the key constructs that were investigated under contract management and project performance. The choice for including sections on each of the variables was to enable the researcher collect balanced data capable of answering the key research questions.</w:t>
      </w:r>
      <w:r w:rsidR="002B3EF8" w:rsidRPr="00BC7999">
        <w:rPr>
          <w:color w:val="000000"/>
        </w:rPr>
        <w:t xml:space="preserve"> </w:t>
      </w:r>
    </w:p>
    <w:p w14:paraId="427EAD47" w14:textId="77777777" w:rsidR="002B3EF8" w:rsidRPr="00BC7999" w:rsidRDefault="0079081C" w:rsidP="003D0403">
      <w:pPr>
        <w:pStyle w:val="Heading1"/>
        <w:spacing w:line="360" w:lineRule="auto"/>
      </w:pPr>
      <w:bookmarkStart w:id="622" w:name="_Toc447118722"/>
      <w:bookmarkStart w:id="623" w:name="_Toc507396814"/>
      <w:r w:rsidRPr="00BC7999">
        <w:lastRenderedPageBreak/>
        <w:t>3.</w:t>
      </w:r>
      <w:r w:rsidR="001D6AB7" w:rsidRPr="00BC7999">
        <w:t>8</w:t>
      </w:r>
      <w:r w:rsidR="002B3EF8" w:rsidRPr="00BC7999">
        <w:t xml:space="preserve"> Validity</w:t>
      </w:r>
      <w:r w:rsidR="00EC2B80" w:rsidRPr="00BC7999">
        <w:t xml:space="preserve"> of Data Collection Instruments</w:t>
      </w:r>
      <w:bookmarkEnd w:id="622"/>
      <w:bookmarkEnd w:id="623"/>
    </w:p>
    <w:p w14:paraId="10CA5D4E" w14:textId="77777777" w:rsidR="002B3EF8" w:rsidRPr="00BC7999" w:rsidRDefault="002B3EF8" w:rsidP="003D0403">
      <w:pPr>
        <w:rPr>
          <w:b/>
          <w:color w:val="000000"/>
        </w:rPr>
      </w:pPr>
    </w:p>
    <w:p w14:paraId="3E6A2B04" w14:textId="77777777" w:rsidR="00A10F6A" w:rsidRPr="00BC7999" w:rsidRDefault="002768B1" w:rsidP="003D0403">
      <w:pPr>
        <w:spacing w:line="480" w:lineRule="auto"/>
        <w:jc w:val="both"/>
        <w:rPr>
          <w:color w:val="000000"/>
        </w:rPr>
      </w:pPr>
      <w:r w:rsidRPr="00BC7999">
        <w:rPr>
          <w:color w:val="000000"/>
        </w:rPr>
        <w:t>According to Katebire (2007</w:t>
      </w:r>
      <w:r w:rsidR="002B3EF8" w:rsidRPr="00BC7999">
        <w:rPr>
          <w:color w:val="000000"/>
        </w:rPr>
        <w:t xml:space="preserve">), validity </w:t>
      </w:r>
      <w:r w:rsidR="0010091D" w:rsidRPr="00BC7999">
        <w:rPr>
          <w:color w:val="000000"/>
        </w:rPr>
        <w:t xml:space="preserve">means </w:t>
      </w:r>
      <w:r w:rsidR="00A154C7" w:rsidRPr="00BC7999">
        <w:rPr>
          <w:color w:val="000000"/>
        </w:rPr>
        <w:t>the extent</w:t>
      </w:r>
      <w:r w:rsidR="002B3EF8" w:rsidRPr="00BC7999">
        <w:rPr>
          <w:color w:val="000000"/>
        </w:rPr>
        <w:t xml:space="preserve"> to which that data collection instrument collects data that have the characteristics or attributes the researcher wants to measure.</w:t>
      </w:r>
      <w:r w:rsidRPr="00BC7999">
        <w:rPr>
          <w:color w:val="000000"/>
        </w:rPr>
        <w:t xml:space="preserve"> Odiya (2009</w:t>
      </w:r>
      <w:r w:rsidR="002B3EF8" w:rsidRPr="00BC7999">
        <w:rPr>
          <w:color w:val="000000"/>
        </w:rPr>
        <w:t xml:space="preserve">) </w:t>
      </w:r>
      <w:r w:rsidR="0010091D" w:rsidRPr="00BC7999">
        <w:rPr>
          <w:color w:val="000000"/>
        </w:rPr>
        <w:t>defines it</w:t>
      </w:r>
      <w:r w:rsidR="002B3EF8" w:rsidRPr="00BC7999">
        <w:rPr>
          <w:color w:val="000000"/>
        </w:rPr>
        <w:t xml:space="preserve"> as the ability of the instrument to collect justifiable and truthful data; that is, measuring what it is devel</w:t>
      </w:r>
      <w:r w:rsidRPr="00BC7999">
        <w:rPr>
          <w:color w:val="000000"/>
        </w:rPr>
        <w:t>oped to measure</w:t>
      </w:r>
      <w:r w:rsidR="002B3EF8" w:rsidRPr="00BC7999">
        <w:rPr>
          <w:color w:val="000000"/>
        </w:rPr>
        <w:t xml:space="preserve">. My supervisor </w:t>
      </w:r>
      <w:r w:rsidR="0010091D" w:rsidRPr="00BC7999">
        <w:rPr>
          <w:color w:val="000000"/>
        </w:rPr>
        <w:t>was</w:t>
      </w:r>
      <w:r w:rsidR="002B3EF8" w:rsidRPr="00BC7999">
        <w:rPr>
          <w:color w:val="000000"/>
        </w:rPr>
        <w:t xml:space="preserve"> consulted about the content </w:t>
      </w:r>
      <w:r w:rsidR="0010091D" w:rsidRPr="00BC7999">
        <w:rPr>
          <w:color w:val="000000"/>
        </w:rPr>
        <w:t xml:space="preserve">coverage and </w:t>
      </w:r>
      <w:r w:rsidR="00A154C7" w:rsidRPr="00BC7999">
        <w:rPr>
          <w:color w:val="000000"/>
        </w:rPr>
        <w:t>the relevancy</w:t>
      </w:r>
      <w:r w:rsidR="002B3EF8" w:rsidRPr="00BC7999">
        <w:rPr>
          <w:color w:val="000000"/>
        </w:rPr>
        <w:t xml:space="preserve"> of question items. </w:t>
      </w:r>
      <w:r w:rsidR="0010091D" w:rsidRPr="00BC7999">
        <w:rPr>
          <w:color w:val="000000"/>
        </w:rPr>
        <w:t xml:space="preserve"> The validity of the questionnaire was determined using the content </w:t>
      </w:r>
      <w:r w:rsidR="00A10F6A" w:rsidRPr="00BC7999">
        <w:rPr>
          <w:color w:val="000000"/>
        </w:rPr>
        <w:t>validity index (CVI</w:t>
      </w:r>
      <w:r w:rsidR="00A154C7" w:rsidRPr="00BC7999">
        <w:rPr>
          <w:color w:val="000000"/>
        </w:rPr>
        <w:t>) which</w:t>
      </w:r>
      <w:r w:rsidR="0010091D" w:rsidRPr="00BC7999">
        <w:rPr>
          <w:color w:val="000000"/>
        </w:rPr>
        <w:t xml:space="preserve"> </w:t>
      </w:r>
      <w:r w:rsidR="00EE13AF" w:rsidRPr="00BC7999">
        <w:rPr>
          <w:color w:val="000000"/>
        </w:rPr>
        <w:t>was</w:t>
      </w:r>
      <w:r w:rsidR="00A10F6A" w:rsidRPr="00BC7999">
        <w:rPr>
          <w:color w:val="000000"/>
        </w:rPr>
        <w:t xml:space="preserve"> computed using the following formula.</w:t>
      </w:r>
    </w:p>
    <w:p w14:paraId="0A00FC57" w14:textId="77777777" w:rsidR="00A10F6A" w:rsidRPr="00BC7999" w:rsidRDefault="00A10F6A" w:rsidP="003D0403">
      <w:pPr>
        <w:spacing w:line="480" w:lineRule="auto"/>
        <w:jc w:val="both"/>
        <w:rPr>
          <w:color w:val="000000"/>
        </w:rPr>
      </w:pPr>
      <w:r w:rsidRPr="00BC7999">
        <w:rPr>
          <w:color w:val="000000"/>
        </w:rPr>
        <w:t xml:space="preserve">CVI = </w:t>
      </w:r>
      <w:r w:rsidRPr="00BC7999">
        <w:rPr>
          <w:color w:val="000000"/>
        </w:rPr>
        <w:tab/>
      </w:r>
      <w:r w:rsidRPr="00BC7999">
        <w:rPr>
          <w:color w:val="000000"/>
        </w:rPr>
        <w:tab/>
      </w:r>
      <w:r w:rsidRPr="00BC7999">
        <w:rPr>
          <w:color w:val="000000"/>
          <w:u w:val="single"/>
        </w:rPr>
        <w:t>Number of item declared valid</w:t>
      </w:r>
    </w:p>
    <w:p w14:paraId="62DD5ECF" w14:textId="77777777" w:rsidR="00A10F6A" w:rsidRPr="00BC7999" w:rsidRDefault="00A10F6A" w:rsidP="003D0403">
      <w:pPr>
        <w:spacing w:line="480" w:lineRule="auto"/>
        <w:jc w:val="both"/>
        <w:rPr>
          <w:color w:val="000000"/>
        </w:rPr>
      </w:pPr>
      <w:r w:rsidRPr="00BC7999">
        <w:rPr>
          <w:color w:val="000000"/>
        </w:rPr>
        <w:t>Total number of items</w:t>
      </w:r>
      <w:r w:rsidR="0010091D" w:rsidRPr="00BC7999">
        <w:rPr>
          <w:color w:val="000000"/>
        </w:rPr>
        <w:t xml:space="preserve"> contained in the questionnaire</w:t>
      </w:r>
    </w:p>
    <w:p w14:paraId="618B16CB" w14:textId="77777777" w:rsidR="00EF312A" w:rsidRPr="00BC7999" w:rsidRDefault="002768B1" w:rsidP="003D0403">
      <w:pPr>
        <w:spacing w:line="480" w:lineRule="auto"/>
        <w:jc w:val="both"/>
        <w:rPr>
          <w:color w:val="000000"/>
        </w:rPr>
      </w:pPr>
      <w:r w:rsidRPr="00BC7999">
        <w:rPr>
          <w:color w:val="000000"/>
        </w:rPr>
        <w:t>According to Amin (2005</w:t>
      </w:r>
      <w:r w:rsidR="00C52C2D" w:rsidRPr="00BC7999">
        <w:rPr>
          <w:color w:val="000000"/>
        </w:rPr>
        <w:t>), the computed CVIs are compared with a threshold value of 0.7. Any CVI computed that is above 0.7 means the construct is val</w:t>
      </w:r>
      <w:r w:rsidRPr="00BC7999">
        <w:rPr>
          <w:color w:val="000000"/>
        </w:rPr>
        <w:t>id. According to Odiya (2009</w:t>
      </w:r>
      <w:r w:rsidR="00C52C2D" w:rsidRPr="00BC7999">
        <w:rPr>
          <w:color w:val="000000"/>
        </w:rPr>
        <w:t>), the CVI computed should be above 0.6. In this study, the 0.</w:t>
      </w:r>
      <w:r w:rsidR="00420D81" w:rsidRPr="00BC7999">
        <w:rPr>
          <w:color w:val="000000"/>
        </w:rPr>
        <w:t>6</w:t>
      </w:r>
      <w:r w:rsidR="00C52C2D" w:rsidRPr="00BC7999">
        <w:rPr>
          <w:color w:val="000000"/>
        </w:rPr>
        <w:t xml:space="preserve"> value as per </w:t>
      </w:r>
      <w:r w:rsidR="00420D81" w:rsidRPr="00BC7999">
        <w:rPr>
          <w:color w:val="000000"/>
        </w:rPr>
        <w:t>Odiya (2009)</w:t>
      </w:r>
      <w:r w:rsidR="00C52C2D" w:rsidRPr="00BC7999">
        <w:rPr>
          <w:color w:val="000000"/>
        </w:rPr>
        <w:t xml:space="preserve"> </w:t>
      </w:r>
      <w:r w:rsidR="00EE13AF" w:rsidRPr="00BC7999">
        <w:rPr>
          <w:color w:val="000000"/>
        </w:rPr>
        <w:t>was</w:t>
      </w:r>
      <w:r w:rsidR="00C52C2D" w:rsidRPr="00BC7999">
        <w:rPr>
          <w:color w:val="000000"/>
        </w:rPr>
        <w:t xml:space="preserve"> used in judging the validity or otherwise of the questionnaire</w:t>
      </w:r>
      <w:r w:rsidR="00EE13AF" w:rsidRPr="00BC7999">
        <w:rPr>
          <w:color w:val="000000"/>
        </w:rPr>
        <w:t>.</w:t>
      </w:r>
    </w:p>
    <w:p w14:paraId="2FF663A8" w14:textId="77777777" w:rsidR="00EE13AF" w:rsidRPr="00BC7999" w:rsidRDefault="00EE13AF" w:rsidP="003D0403">
      <w:pPr>
        <w:spacing w:line="480" w:lineRule="auto"/>
        <w:jc w:val="both"/>
        <w:rPr>
          <w:color w:val="000000"/>
        </w:rPr>
      </w:pPr>
      <w:r w:rsidRPr="00BC7999">
        <w:rPr>
          <w:color w:val="000000"/>
        </w:rPr>
        <w:t>The following results were obtained;</w:t>
      </w:r>
    </w:p>
    <w:p w14:paraId="1A59EBD1" w14:textId="77777777" w:rsidR="00567530" w:rsidRPr="00BC7999" w:rsidRDefault="00567530" w:rsidP="003D0403">
      <w:pPr>
        <w:pStyle w:val="Caption"/>
        <w:rPr>
          <w:rFonts w:ascii="Times New Roman" w:hAnsi="Times New Roman"/>
          <w:color w:val="000000"/>
          <w:kern w:val="32"/>
          <w:sz w:val="24"/>
          <w:szCs w:val="24"/>
        </w:rPr>
      </w:pPr>
      <w:bookmarkStart w:id="624" w:name="_Toc247617479"/>
      <w:bookmarkStart w:id="625" w:name="_Toc251665087"/>
      <w:bookmarkStart w:id="626" w:name="_Toc355692348"/>
      <w:bookmarkStart w:id="627" w:name="_Toc358012849"/>
      <w:bookmarkStart w:id="628" w:name="_Toc358017882"/>
      <w:bookmarkStart w:id="629" w:name="_Toc358368290"/>
      <w:bookmarkStart w:id="630" w:name="_Toc381083303"/>
      <w:bookmarkStart w:id="631" w:name="_Toc381086183"/>
      <w:bookmarkStart w:id="632" w:name="_Toc389663660"/>
      <w:bookmarkStart w:id="633" w:name="_Toc466277078"/>
      <w:bookmarkStart w:id="634" w:name="_Toc466277162"/>
      <w:bookmarkStart w:id="635" w:name="_Toc469735529"/>
      <w:bookmarkStart w:id="636" w:name="_Toc475017036"/>
      <w:bookmarkStart w:id="637" w:name="_Toc507396815"/>
      <w:r w:rsidRPr="00BC7999">
        <w:rPr>
          <w:rFonts w:ascii="Times New Roman" w:hAnsi="Times New Roman"/>
          <w:color w:val="000000"/>
          <w:sz w:val="24"/>
          <w:szCs w:val="24"/>
        </w:rPr>
        <w:t xml:space="preserve">Table 3. </w:t>
      </w:r>
      <w:r w:rsidR="008330CC" w:rsidRPr="00BC7999">
        <w:rPr>
          <w:rFonts w:ascii="Times New Roman" w:hAnsi="Times New Roman"/>
          <w:color w:val="000000"/>
          <w:sz w:val="24"/>
          <w:szCs w:val="24"/>
        </w:rPr>
        <w:fldChar w:fldCharType="begin"/>
      </w:r>
      <w:r w:rsidRPr="00BC7999">
        <w:rPr>
          <w:rFonts w:ascii="Times New Roman" w:hAnsi="Times New Roman"/>
          <w:color w:val="000000"/>
          <w:sz w:val="24"/>
          <w:szCs w:val="24"/>
        </w:rPr>
        <w:instrText xml:space="preserve"> SEQ Table_3.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2</w:t>
      </w:r>
      <w:r w:rsidR="008330CC" w:rsidRPr="00BC7999">
        <w:rPr>
          <w:rFonts w:ascii="Times New Roman" w:hAnsi="Times New Roman"/>
          <w:color w:val="000000"/>
          <w:sz w:val="24"/>
          <w:szCs w:val="24"/>
        </w:rPr>
        <w:fldChar w:fldCharType="end"/>
      </w:r>
      <w:r w:rsidRPr="00BC7999">
        <w:rPr>
          <w:rFonts w:ascii="Times New Roman" w:hAnsi="Times New Roman"/>
          <w:color w:val="000000"/>
          <w:kern w:val="32"/>
          <w:sz w:val="24"/>
          <w:szCs w:val="24"/>
        </w:rPr>
        <w:t>: Content Validity Index of the study variables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72"/>
        <w:gridCol w:w="2959"/>
        <w:gridCol w:w="1839"/>
        <w:gridCol w:w="972"/>
      </w:tblGrid>
      <w:tr w:rsidR="00754C5D" w:rsidRPr="00754C5D" w14:paraId="5D6BA3DF" w14:textId="77777777" w:rsidTr="00546828">
        <w:tc>
          <w:tcPr>
            <w:tcW w:w="1878" w:type="pct"/>
            <w:tcBorders>
              <w:top w:val="single" w:sz="4" w:space="0" w:color="auto"/>
              <w:bottom w:val="single" w:sz="4" w:space="0" w:color="auto"/>
              <w:right w:val="single" w:sz="4" w:space="0" w:color="auto"/>
            </w:tcBorders>
          </w:tcPr>
          <w:p w14:paraId="06B864DB" w14:textId="77777777" w:rsidR="00567530" w:rsidRPr="00BC7999" w:rsidRDefault="00567530" w:rsidP="003D0403">
            <w:pPr>
              <w:rPr>
                <w:b/>
                <w:color w:val="000000"/>
              </w:rPr>
            </w:pPr>
            <w:bookmarkStart w:id="638" w:name="_Toc355692349"/>
            <w:bookmarkStart w:id="639" w:name="_Toc358012850"/>
            <w:bookmarkStart w:id="640" w:name="_Toc358017883"/>
            <w:r w:rsidRPr="00BC7999">
              <w:rPr>
                <w:b/>
                <w:color w:val="000000"/>
              </w:rPr>
              <w:t>Variable</w:t>
            </w:r>
            <w:bookmarkEnd w:id="638"/>
            <w:bookmarkEnd w:id="639"/>
            <w:bookmarkEnd w:id="640"/>
          </w:p>
        </w:tc>
        <w:tc>
          <w:tcPr>
            <w:tcW w:w="1601" w:type="pct"/>
            <w:tcBorders>
              <w:top w:val="single" w:sz="4" w:space="0" w:color="auto"/>
              <w:bottom w:val="single" w:sz="4" w:space="0" w:color="auto"/>
              <w:right w:val="single" w:sz="4" w:space="0" w:color="auto"/>
            </w:tcBorders>
          </w:tcPr>
          <w:p w14:paraId="6B01D450" w14:textId="77777777" w:rsidR="00567530" w:rsidRPr="00BC7999" w:rsidRDefault="00567530" w:rsidP="003D0403">
            <w:pPr>
              <w:rPr>
                <w:b/>
                <w:color w:val="000000"/>
              </w:rPr>
            </w:pPr>
            <w:bookmarkStart w:id="641" w:name="_Toc355692350"/>
            <w:bookmarkStart w:id="642" w:name="_Toc358012851"/>
            <w:bookmarkStart w:id="643" w:name="_Toc358017884"/>
            <w:r w:rsidRPr="00BC7999">
              <w:rPr>
                <w:b/>
                <w:color w:val="000000"/>
              </w:rPr>
              <w:t>Total  Number of items judged</w:t>
            </w:r>
            <w:bookmarkEnd w:id="641"/>
            <w:bookmarkEnd w:id="642"/>
            <w:bookmarkEnd w:id="643"/>
            <w:r w:rsidRPr="00BC7999">
              <w:rPr>
                <w:b/>
                <w:color w:val="000000"/>
              </w:rPr>
              <w:t>(relevant, neutral and irrelevant)</w:t>
            </w:r>
          </w:p>
        </w:tc>
        <w:tc>
          <w:tcPr>
            <w:tcW w:w="995" w:type="pct"/>
            <w:tcBorders>
              <w:top w:val="single" w:sz="4" w:space="0" w:color="auto"/>
              <w:left w:val="single" w:sz="4" w:space="0" w:color="auto"/>
              <w:bottom w:val="single" w:sz="4" w:space="0" w:color="auto"/>
              <w:right w:val="single" w:sz="4" w:space="0" w:color="auto"/>
            </w:tcBorders>
          </w:tcPr>
          <w:p w14:paraId="403AE817" w14:textId="77777777" w:rsidR="00567530" w:rsidRPr="00BC7999" w:rsidRDefault="00567530" w:rsidP="003D0403">
            <w:pPr>
              <w:rPr>
                <w:b/>
                <w:color w:val="000000"/>
              </w:rPr>
            </w:pPr>
            <w:bookmarkStart w:id="644" w:name="_Toc355692351"/>
            <w:bookmarkStart w:id="645" w:name="_Toc358012852"/>
            <w:bookmarkStart w:id="646" w:name="_Toc358017885"/>
            <w:r w:rsidRPr="00BC7999">
              <w:rPr>
                <w:b/>
                <w:color w:val="000000"/>
              </w:rPr>
              <w:t>Number of items</w:t>
            </w:r>
            <w:bookmarkEnd w:id="644"/>
            <w:bookmarkEnd w:id="645"/>
            <w:bookmarkEnd w:id="646"/>
            <w:r w:rsidRPr="00BC7999">
              <w:rPr>
                <w:b/>
                <w:color w:val="000000"/>
              </w:rPr>
              <w:t xml:space="preserve">  judged  relevant</w:t>
            </w:r>
          </w:p>
        </w:tc>
        <w:tc>
          <w:tcPr>
            <w:tcW w:w="526" w:type="pct"/>
            <w:tcBorders>
              <w:top w:val="single" w:sz="4" w:space="0" w:color="auto"/>
              <w:left w:val="single" w:sz="4" w:space="0" w:color="auto"/>
              <w:bottom w:val="single" w:sz="4" w:space="0" w:color="auto"/>
            </w:tcBorders>
          </w:tcPr>
          <w:p w14:paraId="2EE68AE8" w14:textId="77777777" w:rsidR="00567530" w:rsidRPr="00BC7999" w:rsidRDefault="00567530" w:rsidP="003D0403">
            <w:pPr>
              <w:rPr>
                <w:b/>
                <w:color w:val="000000"/>
              </w:rPr>
            </w:pPr>
            <w:bookmarkStart w:id="647" w:name="_Toc355692352"/>
            <w:bookmarkStart w:id="648" w:name="_Toc358012853"/>
            <w:bookmarkStart w:id="649" w:name="_Toc358017886"/>
            <w:r w:rsidRPr="00BC7999">
              <w:rPr>
                <w:b/>
                <w:color w:val="000000"/>
              </w:rPr>
              <w:t>CVI</w:t>
            </w:r>
            <w:bookmarkEnd w:id="647"/>
            <w:bookmarkEnd w:id="648"/>
            <w:bookmarkEnd w:id="649"/>
          </w:p>
        </w:tc>
      </w:tr>
      <w:tr w:rsidR="00754C5D" w:rsidRPr="00754C5D" w14:paraId="50AD0DFA" w14:textId="77777777" w:rsidTr="00546828">
        <w:tc>
          <w:tcPr>
            <w:tcW w:w="1878" w:type="pct"/>
            <w:tcBorders>
              <w:top w:val="single" w:sz="4" w:space="0" w:color="auto"/>
              <w:bottom w:val="single" w:sz="4" w:space="0" w:color="auto"/>
              <w:right w:val="single" w:sz="4" w:space="0" w:color="auto"/>
            </w:tcBorders>
          </w:tcPr>
          <w:p w14:paraId="057A87B1" w14:textId="77777777" w:rsidR="00546828" w:rsidRPr="00BC7999" w:rsidRDefault="002768B1" w:rsidP="003D0403">
            <w:pPr>
              <w:rPr>
                <w:color w:val="000000"/>
              </w:rPr>
            </w:pPr>
            <w:r w:rsidRPr="00BC7999">
              <w:rPr>
                <w:color w:val="000000"/>
              </w:rPr>
              <w:t>Contract D</w:t>
            </w:r>
            <w:r w:rsidR="00546828" w:rsidRPr="00BC7999">
              <w:rPr>
                <w:color w:val="000000"/>
              </w:rPr>
              <w:t>elivery Management</w:t>
            </w:r>
          </w:p>
        </w:tc>
        <w:tc>
          <w:tcPr>
            <w:tcW w:w="1601" w:type="pct"/>
            <w:tcBorders>
              <w:top w:val="single" w:sz="4" w:space="0" w:color="auto"/>
              <w:bottom w:val="single" w:sz="4" w:space="0" w:color="auto"/>
              <w:right w:val="single" w:sz="4" w:space="0" w:color="auto"/>
            </w:tcBorders>
          </w:tcPr>
          <w:p w14:paraId="48B4576F" w14:textId="77777777" w:rsidR="00546828" w:rsidRPr="00BC7999" w:rsidRDefault="00546828" w:rsidP="003D0403">
            <w:pPr>
              <w:rPr>
                <w:color w:val="000000"/>
              </w:rPr>
            </w:pPr>
            <w:r w:rsidRPr="00BC7999">
              <w:rPr>
                <w:color w:val="000000"/>
              </w:rPr>
              <w:t>11</w:t>
            </w:r>
          </w:p>
        </w:tc>
        <w:tc>
          <w:tcPr>
            <w:tcW w:w="995" w:type="pct"/>
            <w:tcBorders>
              <w:top w:val="single" w:sz="4" w:space="0" w:color="auto"/>
              <w:left w:val="single" w:sz="4" w:space="0" w:color="auto"/>
              <w:bottom w:val="single" w:sz="4" w:space="0" w:color="auto"/>
              <w:right w:val="single" w:sz="4" w:space="0" w:color="auto"/>
            </w:tcBorders>
          </w:tcPr>
          <w:p w14:paraId="498B17C3" w14:textId="77777777" w:rsidR="00546828" w:rsidRPr="00BC7999" w:rsidRDefault="00546828" w:rsidP="003D0403">
            <w:pPr>
              <w:rPr>
                <w:color w:val="000000"/>
              </w:rPr>
            </w:pPr>
            <w:r w:rsidRPr="00BC7999">
              <w:rPr>
                <w:color w:val="000000"/>
              </w:rPr>
              <w:t>9</w:t>
            </w:r>
          </w:p>
        </w:tc>
        <w:tc>
          <w:tcPr>
            <w:tcW w:w="526" w:type="pct"/>
            <w:tcBorders>
              <w:top w:val="single" w:sz="4" w:space="0" w:color="auto"/>
              <w:left w:val="single" w:sz="4" w:space="0" w:color="auto"/>
              <w:bottom w:val="single" w:sz="4" w:space="0" w:color="auto"/>
            </w:tcBorders>
          </w:tcPr>
          <w:p w14:paraId="781B76E4" w14:textId="77777777" w:rsidR="00546828" w:rsidRPr="00BC7999" w:rsidRDefault="00546828" w:rsidP="003D0403">
            <w:pPr>
              <w:rPr>
                <w:color w:val="000000"/>
              </w:rPr>
            </w:pPr>
            <w:bookmarkStart w:id="650" w:name="_Toc355692356"/>
            <w:bookmarkStart w:id="651" w:name="_Toc358012857"/>
            <w:bookmarkStart w:id="652" w:name="_Toc358017890"/>
            <w:r w:rsidRPr="00BC7999">
              <w:rPr>
                <w:color w:val="000000"/>
              </w:rPr>
              <w:t>0.8</w:t>
            </w:r>
            <w:bookmarkEnd w:id="650"/>
            <w:bookmarkEnd w:id="651"/>
            <w:bookmarkEnd w:id="652"/>
            <w:r w:rsidRPr="00BC7999">
              <w:rPr>
                <w:color w:val="000000"/>
              </w:rPr>
              <w:t>2</w:t>
            </w:r>
          </w:p>
        </w:tc>
      </w:tr>
      <w:tr w:rsidR="00754C5D" w:rsidRPr="00754C5D" w14:paraId="7C9D489A" w14:textId="77777777" w:rsidTr="00546828">
        <w:tc>
          <w:tcPr>
            <w:tcW w:w="1878" w:type="pct"/>
            <w:tcBorders>
              <w:top w:val="single" w:sz="4" w:space="0" w:color="auto"/>
              <w:bottom w:val="single" w:sz="4" w:space="0" w:color="auto"/>
              <w:right w:val="single" w:sz="4" w:space="0" w:color="auto"/>
            </w:tcBorders>
          </w:tcPr>
          <w:p w14:paraId="19FE011F" w14:textId="77777777" w:rsidR="00546828" w:rsidRPr="00BC7999" w:rsidRDefault="002768B1" w:rsidP="003D0403">
            <w:pPr>
              <w:rPr>
                <w:color w:val="000000"/>
              </w:rPr>
            </w:pPr>
            <w:r w:rsidRPr="00BC7999">
              <w:rPr>
                <w:color w:val="000000"/>
              </w:rPr>
              <w:t xml:space="preserve">Contract </w:t>
            </w:r>
            <w:r w:rsidR="00546828" w:rsidRPr="00BC7999">
              <w:rPr>
                <w:color w:val="000000"/>
              </w:rPr>
              <w:t>Relationship Management</w:t>
            </w:r>
          </w:p>
        </w:tc>
        <w:tc>
          <w:tcPr>
            <w:tcW w:w="1601" w:type="pct"/>
            <w:tcBorders>
              <w:top w:val="single" w:sz="4" w:space="0" w:color="auto"/>
              <w:bottom w:val="single" w:sz="4" w:space="0" w:color="auto"/>
              <w:right w:val="single" w:sz="4" w:space="0" w:color="auto"/>
            </w:tcBorders>
          </w:tcPr>
          <w:p w14:paraId="407DB8CF" w14:textId="77777777" w:rsidR="00546828" w:rsidRPr="00BC7999" w:rsidRDefault="00546828" w:rsidP="003D0403">
            <w:pPr>
              <w:rPr>
                <w:color w:val="000000"/>
              </w:rPr>
            </w:pPr>
            <w:r w:rsidRPr="00BC7999">
              <w:rPr>
                <w:color w:val="000000"/>
              </w:rPr>
              <w:t>10</w:t>
            </w:r>
          </w:p>
        </w:tc>
        <w:tc>
          <w:tcPr>
            <w:tcW w:w="995" w:type="pct"/>
            <w:tcBorders>
              <w:top w:val="single" w:sz="4" w:space="0" w:color="auto"/>
              <w:left w:val="single" w:sz="4" w:space="0" w:color="auto"/>
              <w:bottom w:val="single" w:sz="4" w:space="0" w:color="auto"/>
              <w:right w:val="single" w:sz="4" w:space="0" w:color="auto"/>
            </w:tcBorders>
          </w:tcPr>
          <w:p w14:paraId="3227C008" w14:textId="77777777" w:rsidR="00546828" w:rsidRPr="00BC7999" w:rsidRDefault="00546828" w:rsidP="003D0403">
            <w:pPr>
              <w:rPr>
                <w:color w:val="000000"/>
              </w:rPr>
            </w:pPr>
            <w:r w:rsidRPr="00BC7999">
              <w:rPr>
                <w:color w:val="000000"/>
              </w:rPr>
              <w:t>8</w:t>
            </w:r>
          </w:p>
        </w:tc>
        <w:tc>
          <w:tcPr>
            <w:tcW w:w="526" w:type="pct"/>
            <w:tcBorders>
              <w:top w:val="single" w:sz="4" w:space="0" w:color="auto"/>
              <w:left w:val="single" w:sz="4" w:space="0" w:color="auto"/>
              <w:bottom w:val="single" w:sz="4" w:space="0" w:color="auto"/>
            </w:tcBorders>
          </w:tcPr>
          <w:p w14:paraId="39FEBCC9" w14:textId="77777777" w:rsidR="00546828" w:rsidRPr="00BC7999" w:rsidRDefault="00546828" w:rsidP="003D0403">
            <w:pPr>
              <w:rPr>
                <w:color w:val="000000"/>
              </w:rPr>
            </w:pPr>
            <w:bookmarkStart w:id="653" w:name="_Toc355692360"/>
            <w:bookmarkStart w:id="654" w:name="_Toc358012861"/>
            <w:bookmarkStart w:id="655" w:name="_Toc358017894"/>
            <w:r w:rsidRPr="00BC7999">
              <w:rPr>
                <w:color w:val="000000"/>
              </w:rPr>
              <w:t>0.</w:t>
            </w:r>
            <w:bookmarkEnd w:id="653"/>
            <w:bookmarkEnd w:id="654"/>
            <w:bookmarkEnd w:id="655"/>
            <w:r w:rsidRPr="00BC7999">
              <w:rPr>
                <w:color w:val="000000"/>
              </w:rPr>
              <w:t>8</w:t>
            </w:r>
            <w:r w:rsidR="000A1E0B" w:rsidRPr="00BC7999">
              <w:rPr>
                <w:color w:val="000000"/>
              </w:rPr>
              <w:t>0</w:t>
            </w:r>
          </w:p>
        </w:tc>
      </w:tr>
      <w:tr w:rsidR="00754C5D" w:rsidRPr="00754C5D" w14:paraId="070D15BE" w14:textId="77777777" w:rsidTr="00546828">
        <w:tc>
          <w:tcPr>
            <w:tcW w:w="1878" w:type="pct"/>
            <w:tcBorders>
              <w:top w:val="single" w:sz="4" w:space="0" w:color="auto"/>
              <w:bottom w:val="single" w:sz="4" w:space="0" w:color="auto"/>
              <w:right w:val="single" w:sz="4" w:space="0" w:color="auto"/>
            </w:tcBorders>
          </w:tcPr>
          <w:p w14:paraId="38F73721" w14:textId="77777777" w:rsidR="00546828" w:rsidRPr="00BC7999" w:rsidRDefault="00546828" w:rsidP="003D0403">
            <w:pPr>
              <w:rPr>
                <w:color w:val="000000"/>
              </w:rPr>
            </w:pPr>
            <w:r w:rsidRPr="00BC7999">
              <w:rPr>
                <w:color w:val="000000"/>
              </w:rPr>
              <w:t xml:space="preserve">Contract Administration and </w:t>
            </w:r>
            <w:r w:rsidR="002768B1" w:rsidRPr="00BC7999">
              <w:rPr>
                <w:color w:val="000000"/>
              </w:rPr>
              <w:t>M</w:t>
            </w:r>
            <w:r w:rsidRPr="00BC7999">
              <w:rPr>
                <w:color w:val="000000"/>
              </w:rPr>
              <w:t xml:space="preserve">onitoring </w:t>
            </w:r>
          </w:p>
        </w:tc>
        <w:tc>
          <w:tcPr>
            <w:tcW w:w="1601" w:type="pct"/>
            <w:tcBorders>
              <w:top w:val="single" w:sz="4" w:space="0" w:color="auto"/>
              <w:bottom w:val="single" w:sz="4" w:space="0" w:color="auto"/>
              <w:right w:val="single" w:sz="4" w:space="0" w:color="auto"/>
            </w:tcBorders>
          </w:tcPr>
          <w:p w14:paraId="7F0AB823" w14:textId="77777777" w:rsidR="00546828" w:rsidRPr="00BC7999" w:rsidRDefault="00546828" w:rsidP="003D0403">
            <w:pPr>
              <w:rPr>
                <w:color w:val="000000"/>
              </w:rPr>
            </w:pPr>
            <w:r w:rsidRPr="00BC7999">
              <w:rPr>
                <w:color w:val="000000"/>
              </w:rPr>
              <w:t>19</w:t>
            </w:r>
          </w:p>
        </w:tc>
        <w:tc>
          <w:tcPr>
            <w:tcW w:w="995" w:type="pct"/>
            <w:tcBorders>
              <w:top w:val="single" w:sz="4" w:space="0" w:color="auto"/>
              <w:left w:val="single" w:sz="4" w:space="0" w:color="auto"/>
              <w:bottom w:val="single" w:sz="4" w:space="0" w:color="auto"/>
              <w:right w:val="single" w:sz="4" w:space="0" w:color="auto"/>
            </w:tcBorders>
          </w:tcPr>
          <w:p w14:paraId="59471E09" w14:textId="77777777" w:rsidR="00546828" w:rsidRPr="00BC7999" w:rsidRDefault="00546828" w:rsidP="003D0403">
            <w:pPr>
              <w:rPr>
                <w:color w:val="000000"/>
              </w:rPr>
            </w:pPr>
            <w:r w:rsidRPr="00BC7999">
              <w:rPr>
                <w:color w:val="000000"/>
              </w:rPr>
              <w:t>16</w:t>
            </w:r>
          </w:p>
        </w:tc>
        <w:tc>
          <w:tcPr>
            <w:tcW w:w="526" w:type="pct"/>
            <w:tcBorders>
              <w:top w:val="single" w:sz="4" w:space="0" w:color="auto"/>
              <w:left w:val="single" w:sz="4" w:space="0" w:color="auto"/>
              <w:bottom w:val="single" w:sz="4" w:space="0" w:color="auto"/>
            </w:tcBorders>
          </w:tcPr>
          <w:p w14:paraId="18581AE9" w14:textId="77777777" w:rsidR="00546828" w:rsidRPr="00BC7999" w:rsidRDefault="00546828" w:rsidP="003D0403">
            <w:pPr>
              <w:rPr>
                <w:color w:val="000000"/>
              </w:rPr>
            </w:pPr>
            <w:bookmarkStart w:id="656" w:name="_Toc355692364"/>
            <w:bookmarkStart w:id="657" w:name="_Toc358012865"/>
            <w:bookmarkStart w:id="658" w:name="_Toc358017898"/>
            <w:r w:rsidRPr="00BC7999">
              <w:rPr>
                <w:color w:val="000000"/>
              </w:rPr>
              <w:t>0.</w:t>
            </w:r>
            <w:bookmarkEnd w:id="656"/>
            <w:bookmarkEnd w:id="657"/>
            <w:bookmarkEnd w:id="658"/>
            <w:r w:rsidRPr="00BC7999">
              <w:rPr>
                <w:color w:val="000000"/>
              </w:rPr>
              <w:t>8</w:t>
            </w:r>
            <w:r w:rsidR="000A1E0B" w:rsidRPr="00BC7999">
              <w:rPr>
                <w:color w:val="000000"/>
              </w:rPr>
              <w:t>4</w:t>
            </w:r>
          </w:p>
        </w:tc>
      </w:tr>
      <w:tr w:rsidR="00754C5D" w:rsidRPr="00754C5D" w14:paraId="06551F90" w14:textId="77777777" w:rsidTr="00546828">
        <w:tc>
          <w:tcPr>
            <w:tcW w:w="1878" w:type="pct"/>
            <w:tcBorders>
              <w:top w:val="single" w:sz="4" w:space="0" w:color="auto"/>
              <w:bottom w:val="single" w:sz="4" w:space="0" w:color="auto"/>
              <w:right w:val="single" w:sz="4" w:space="0" w:color="auto"/>
            </w:tcBorders>
          </w:tcPr>
          <w:p w14:paraId="1C07DD3D" w14:textId="77777777" w:rsidR="00546828" w:rsidRPr="00BC7999" w:rsidRDefault="00546828" w:rsidP="003D0403">
            <w:pPr>
              <w:rPr>
                <w:color w:val="000000"/>
              </w:rPr>
            </w:pPr>
            <w:r w:rsidRPr="00BC7999">
              <w:rPr>
                <w:color w:val="000000"/>
              </w:rPr>
              <w:t>Project Performance</w:t>
            </w:r>
          </w:p>
        </w:tc>
        <w:tc>
          <w:tcPr>
            <w:tcW w:w="1601" w:type="pct"/>
            <w:tcBorders>
              <w:top w:val="single" w:sz="4" w:space="0" w:color="auto"/>
              <w:bottom w:val="single" w:sz="4" w:space="0" w:color="auto"/>
              <w:right w:val="single" w:sz="4" w:space="0" w:color="auto"/>
            </w:tcBorders>
          </w:tcPr>
          <w:p w14:paraId="74BF1E03" w14:textId="77777777" w:rsidR="00546828" w:rsidRPr="00BC7999" w:rsidRDefault="00546828" w:rsidP="003D0403">
            <w:pPr>
              <w:rPr>
                <w:color w:val="000000"/>
              </w:rPr>
            </w:pPr>
            <w:r w:rsidRPr="00BC7999">
              <w:rPr>
                <w:color w:val="000000"/>
              </w:rPr>
              <w:t>8</w:t>
            </w:r>
          </w:p>
        </w:tc>
        <w:tc>
          <w:tcPr>
            <w:tcW w:w="995" w:type="pct"/>
            <w:tcBorders>
              <w:top w:val="single" w:sz="4" w:space="0" w:color="auto"/>
              <w:left w:val="single" w:sz="4" w:space="0" w:color="auto"/>
              <w:bottom w:val="single" w:sz="4" w:space="0" w:color="auto"/>
              <w:right w:val="single" w:sz="4" w:space="0" w:color="auto"/>
            </w:tcBorders>
          </w:tcPr>
          <w:p w14:paraId="62EF4369" w14:textId="77777777" w:rsidR="00546828" w:rsidRPr="00BC7999" w:rsidRDefault="00546828" w:rsidP="003D0403">
            <w:pPr>
              <w:rPr>
                <w:color w:val="000000"/>
              </w:rPr>
            </w:pPr>
            <w:r w:rsidRPr="00BC7999">
              <w:rPr>
                <w:color w:val="000000"/>
              </w:rPr>
              <w:t>7</w:t>
            </w:r>
          </w:p>
        </w:tc>
        <w:tc>
          <w:tcPr>
            <w:tcW w:w="526" w:type="pct"/>
            <w:tcBorders>
              <w:top w:val="single" w:sz="4" w:space="0" w:color="auto"/>
              <w:left w:val="single" w:sz="4" w:space="0" w:color="auto"/>
              <w:bottom w:val="single" w:sz="4" w:space="0" w:color="auto"/>
            </w:tcBorders>
          </w:tcPr>
          <w:p w14:paraId="0FFA09C2" w14:textId="77777777" w:rsidR="00546828" w:rsidRPr="00BC7999" w:rsidRDefault="00546828" w:rsidP="003D0403">
            <w:pPr>
              <w:rPr>
                <w:color w:val="000000"/>
              </w:rPr>
            </w:pPr>
            <w:bookmarkStart w:id="659" w:name="_Toc355692368"/>
            <w:bookmarkStart w:id="660" w:name="_Toc358012869"/>
            <w:bookmarkStart w:id="661" w:name="_Toc358017902"/>
            <w:r w:rsidRPr="00BC7999">
              <w:rPr>
                <w:color w:val="000000"/>
              </w:rPr>
              <w:t>0.</w:t>
            </w:r>
            <w:bookmarkEnd w:id="659"/>
            <w:bookmarkEnd w:id="660"/>
            <w:bookmarkEnd w:id="661"/>
            <w:r w:rsidRPr="00BC7999">
              <w:rPr>
                <w:color w:val="000000"/>
              </w:rPr>
              <w:t>87</w:t>
            </w:r>
          </w:p>
        </w:tc>
      </w:tr>
    </w:tbl>
    <w:p w14:paraId="0AA880C0" w14:textId="77777777" w:rsidR="00567530" w:rsidRPr="00BC7999" w:rsidRDefault="00567530" w:rsidP="003D0403">
      <w:pPr>
        <w:rPr>
          <w:b/>
          <w:i/>
          <w:color w:val="000000"/>
        </w:rPr>
      </w:pPr>
      <w:bookmarkStart w:id="662" w:name="_Toc355692369"/>
      <w:bookmarkStart w:id="663" w:name="_Toc358012870"/>
      <w:bookmarkStart w:id="664" w:name="_Toc358017903"/>
      <w:r w:rsidRPr="00BC7999">
        <w:rPr>
          <w:b/>
          <w:i/>
          <w:color w:val="000000"/>
        </w:rPr>
        <w:t>Source: From expert judgment</w:t>
      </w:r>
      <w:bookmarkEnd w:id="662"/>
      <w:bookmarkEnd w:id="663"/>
      <w:bookmarkEnd w:id="664"/>
    </w:p>
    <w:p w14:paraId="7D600A62" w14:textId="3382C3CE" w:rsidR="00EE13AF" w:rsidRPr="00BC7999" w:rsidRDefault="005163A8" w:rsidP="003D0403">
      <w:pPr>
        <w:spacing w:line="480" w:lineRule="auto"/>
        <w:rPr>
          <w:color w:val="000000"/>
          <w:kern w:val="36"/>
        </w:rPr>
      </w:pPr>
      <w:bookmarkStart w:id="665" w:name="_Toc355692370"/>
      <w:bookmarkStart w:id="666" w:name="_Toc358012871"/>
      <w:bookmarkStart w:id="667" w:name="_Toc358017904"/>
      <w:r w:rsidRPr="00BC7999">
        <w:rPr>
          <w:color w:val="000000"/>
          <w:kern w:val="36"/>
        </w:rPr>
        <w:t>Table</w:t>
      </w:r>
      <w:r w:rsidR="00A154C7" w:rsidRPr="00BC7999">
        <w:rPr>
          <w:color w:val="000000"/>
          <w:kern w:val="36"/>
        </w:rPr>
        <w:t xml:space="preserve"> 3.2 shows that </w:t>
      </w:r>
      <w:r w:rsidRPr="00BC7999">
        <w:rPr>
          <w:color w:val="000000"/>
          <w:kern w:val="36"/>
        </w:rPr>
        <w:t>the computed</w:t>
      </w:r>
      <w:r w:rsidR="00567530" w:rsidRPr="00BC7999">
        <w:rPr>
          <w:color w:val="000000"/>
          <w:kern w:val="36"/>
        </w:rPr>
        <w:t xml:space="preserve"> CVIs were above the 0.60 threshold postulated by Odiy</w:t>
      </w:r>
      <w:r w:rsidR="00A52761" w:rsidRPr="00BC7999">
        <w:rPr>
          <w:color w:val="000000"/>
          <w:kern w:val="36"/>
        </w:rPr>
        <w:t>a (2009) implying that the tool</w:t>
      </w:r>
      <w:r w:rsidR="00567530" w:rsidRPr="00BC7999">
        <w:rPr>
          <w:color w:val="000000"/>
          <w:kern w:val="36"/>
        </w:rPr>
        <w:t xml:space="preserve"> that w</w:t>
      </w:r>
      <w:r w:rsidR="00A52761" w:rsidRPr="00BC7999">
        <w:rPr>
          <w:color w:val="000000"/>
          <w:kern w:val="36"/>
        </w:rPr>
        <w:t>as</w:t>
      </w:r>
      <w:r w:rsidR="00567530" w:rsidRPr="00BC7999">
        <w:rPr>
          <w:color w:val="000000"/>
          <w:kern w:val="36"/>
        </w:rPr>
        <w:t xml:space="preserve"> used in collection of the data contained valid questions.</w:t>
      </w:r>
      <w:bookmarkEnd w:id="665"/>
      <w:bookmarkEnd w:id="666"/>
      <w:bookmarkEnd w:id="667"/>
    </w:p>
    <w:p w14:paraId="687B3A20" w14:textId="77777777" w:rsidR="001D6AB7" w:rsidRPr="00BC7999" w:rsidRDefault="001D6AB7" w:rsidP="003D0403">
      <w:pPr>
        <w:spacing w:line="480" w:lineRule="auto"/>
        <w:rPr>
          <w:color w:val="000000"/>
          <w:kern w:val="36"/>
        </w:rPr>
      </w:pPr>
    </w:p>
    <w:p w14:paraId="5A71C673" w14:textId="77777777" w:rsidR="002B3EF8" w:rsidRPr="00BC7999" w:rsidRDefault="0079081C" w:rsidP="003D0403">
      <w:pPr>
        <w:rPr>
          <w:b/>
          <w:color w:val="000000"/>
        </w:rPr>
      </w:pPr>
      <w:r w:rsidRPr="00BC7999">
        <w:rPr>
          <w:b/>
          <w:color w:val="000000"/>
        </w:rPr>
        <w:lastRenderedPageBreak/>
        <w:t>3.</w:t>
      </w:r>
      <w:r w:rsidR="001D6AB7" w:rsidRPr="00BC7999">
        <w:rPr>
          <w:b/>
          <w:color w:val="000000"/>
        </w:rPr>
        <w:t>9</w:t>
      </w:r>
      <w:r w:rsidR="00C57A1C" w:rsidRPr="00BC7999">
        <w:rPr>
          <w:b/>
          <w:color w:val="000000"/>
        </w:rPr>
        <w:t xml:space="preserve"> </w:t>
      </w:r>
      <w:r w:rsidR="002B3EF8" w:rsidRPr="00BC7999">
        <w:rPr>
          <w:b/>
          <w:color w:val="000000"/>
        </w:rPr>
        <w:t>Reliability</w:t>
      </w:r>
      <w:r w:rsidR="00EC2B80" w:rsidRPr="00BC7999">
        <w:rPr>
          <w:b/>
          <w:color w:val="000000"/>
        </w:rPr>
        <w:t xml:space="preserve"> of Data Collection Instruments </w:t>
      </w:r>
    </w:p>
    <w:p w14:paraId="59D70809" w14:textId="77777777" w:rsidR="002B3EF8" w:rsidRPr="00BC7999" w:rsidRDefault="002B3EF8" w:rsidP="003D0403">
      <w:pPr>
        <w:rPr>
          <w:color w:val="000000"/>
        </w:rPr>
      </w:pPr>
    </w:p>
    <w:p w14:paraId="295C2E71" w14:textId="77777777" w:rsidR="0038291A" w:rsidRPr="00BC7999" w:rsidRDefault="002B3EF8" w:rsidP="003D0403">
      <w:pPr>
        <w:spacing w:line="480" w:lineRule="auto"/>
        <w:jc w:val="both"/>
        <w:rPr>
          <w:color w:val="000000"/>
        </w:rPr>
      </w:pPr>
      <w:r w:rsidRPr="00BC7999">
        <w:rPr>
          <w:color w:val="000000"/>
        </w:rPr>
        <w:t xml:space="preserve">Reliability </w:t>
      </w:r>
      <w:r w:rsidR="0010091D" w:rsidRPr="00BC7999">
        <w:rPr>
          <w:color w:val="000000"/>
        </w:rPr>
        <w:t xml:space="preserve">refers to </w:t>
      </w:r>
      <w:r w:rsidR="001A130A" w:rsidRPr="00BC7999">
        <w:rPr>
          <w:color w:val="000000"/>
        </w:rPr>
        <w:t>the consistency</w:t>
      </w:r>
      <w:r w:rsidRPr="00BC7999">
        <w:rPr>
          <w:color w:val="000000"/>
        </w:rPr>
        <w:t xml:space="preserve"> of the data collection </w:t>
      </w:r>
      <w:r w:rsidR="0010091D" w:rsidRPr="00BC7999">
        <w:rPr>
          <w:color w:val="000000"/>
        </w:rPr>
        <w:t>instrument</w:t>
      </w:r>
      <w:r w:rsidRPr="00BC7999">
        <w:rPr>
          <w:color w:val="000000"/>
        </w:rPr>
        <w:t xml:space="preserve"> (Katebire, 2007). Amin (2005) defined reliability as the consistency of the instrument in measuring whatever it is intended to measure.</w:t>
      </w:r>
      <w:r w:rsidR="0010091D" w:rsidRPr="00BC7999">
        <w:rPr>
          <w:color w:val="000000"/>
        </w:rPr>
        <w:t xml:space="preserve"> </w:t>
      </w:r>
      <w:r w:rsidR="005A2654" w:rsidRPr="00BC7999">
        <w:rPr>
          <w:color w:val="000000"/>
          <w:lang w:val="en-GB"/>
        </w:rPr>
        <w:t>The researcher perform</w:t>
      </w:r>
      <w:r w:rsidR="00A31AA2" w:rsidRPr="00BC7999">
        <w:rPr>
          <w:color w:val="000000"/>
          <w:lang w:val="en-GB"/>
        </w:rPr>
        <w:t>ed</w:t>
      </w:r>
      <w:r w:rsidR="005A2654" w:rsidRPr="00BC7999">
        <w:rPr>
          <w:color w:val="000000"/>
          <w:lang w:val="en-GB"/>
        </w:rPr>
        <w:t xml:space="preserve"> a pre-test </w:t>
      </w:r>
      <w:r w:rsidR="00D552B2" w:rsidRPr="00BC7999">
        <w:rPr>
          <w:color w:val="000000"/>
          <w:lang w:val="en-GB"/>
        </w:rPr>
        <w:t xml:space="preserve">data </w:t>
      </w:r>
      <w:r w:rsidR="005A2654" w:rsidRPr="00BC7999">
        <w:rPr>
          <w:color w:val="000000"/>
          <w:lang w:val="en-GB"/>
        </w:rPr>
        <w:t xml:space="preserve">collection exercise </w:t>
      </w:r>
      <w:r w:rsidR="00A31AA2" w:rsidRPr="00BC7999">
        <w:rPr>
          <w:color w:val="000000"/>
          <w:lang w:val="en-GB"/>
        </w:rPr>
        <w:t>in Chemonics International as one of the key international organizations in Ugand</w:t>
      </w:r>
      <w:r w:rsidR="00CF5059" w:rsidRPr="00BC7999">
        <w:rPr>
          <w:color w:val="000000"/>
          <w:lang w:val="en-GB"/>
        </w:rPr>
        <w:t>a</w:t>
      </w:r>
      <w:r w:rsidR="00A31AA2" w:rsidRPr="00BC7999">
        <w:rPr>
          <w:color w:val="000000"/>
          <w:lang w:val="en-GB"/>
        </w:rPr>
        <w:t xml:space="preserve"> with sound procurement and contracts management systems. </w:t>
      </w:r>
      <w:r w:rsidR="0038291A" w:rsidRPr="00BC7999">
        <w:rPr>
          <w:color w:val="000000"/>
          <w:lang w:val="en-GB"/>
        </w:rPr>
        <w:t>Cronbach’s Alpha at 0.05 level of significance</w:t>
      </w:r>
      <w:r w:rsidR="001A130A" w:rsidRPr="00BC7999">
        <w:rPr>
          <w:color w:val="000000"/>
          <w:lang w:val="en-GB"/>
        </w:rPr>
        <w:t xml:space="preserve"> was used to assess the reliability of the questionnaire</w:t>
      </w:r>
      <w:r w:rsidR="0038291A" w:rsidRPr="00BC7999">
        <w:rPr>
          <w:color w:val="000000"/>
          <w:lang w:val="en-GB"/>
        </w:rPr>
        <w:t xml:space="preserve">. </w:t>
      </w:r>
      <w:r w:rsidR="002768B1" w:rsidRPr="00BC7999">
        <w:rPr>
          <w:color w:val="000000"/>
        </w:rPr>
        <w:t>According to Odiya (2009</w:t>
      </w:r>
      <w:r w:rsidR="0038291A" w:rsidRPr="00BC7999">
        <w:rPr>
          <w:color w:val="000000"/>
        </w:rPr>
        <w:t xml:space="preserve">), Cronbach’s alpha is used if the instrument has more than two responses provided for each item. The following formula </w:t>
      </w:r>
      <w:r w:rsidR="00CF5059" w:rsidRPr="00BC7999">
        <w:rPr>
          <w:color w:val="000000"/>
        </w:rPr>
        <w:t>was</w:t>
      </w:r>
      <w:r w:rsidR="0038291A" w:rsidRPr="00BC7999">
        <w:rPr>
          <w:color w:val="000000"/>
        </w:rPr>
        <w:t xml:space="preserve"> used;</w:t>
      </w:r>
    </w:p>
    <w:p w14:paraId="506E717A" w14:textId="757A19A4" w:rsidR="0038291A" w:rsidRPr="00BC7999" w:rsidRDefault="00937835" w:rsidP="003D0403">
      <w:pPr>
        <w:spacing w:line="480" w:lineRule="auto"/>
        <w:jc w:val="center"/>
        <w:rPr>
          <w:color w:val="000000"/>
        </w:rPr>
      </w:pPr>
      <w:bookmarkStart w:id="668" w:name="_Toc358017907"/>
      <w:bookmarkStart w:id="669" w:name="_Toc358012874"/>
      <w:bookmarkStart w:id="670" w:name="_Toc355692373"/>
      <w:r>
        <w:rPr>
          <w:noProof/>
          <w:color w:val="000000"/>
          <w:position w:val="-34"/>
        </w:rPr>
        <w:drawing>
          <wp:inline distT="0" distB="0" distL="0" distR="0" wp14:anchorId="3A7560C1" wp14:editId="1B3904CE">
            <wp:extent cx="1295400" cy="46672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466725"/>
                    </a:xfrm>
                    <a:prstGeom prst="rect">
                      <a:avLst/>
                    </a:prstGeom>
                    <a:noFill/>
                    <a:ln>
                      <a:noFill/>
                    </a:ln>
                  </pic:spPr>
                </pic:pic>
              </a:graphicData>
            </a:graphic>
          </wp:inline>
        </w:drawing>
      </w:r>
      <w:bookmarkEnd w:id="668"/>
      <w:bookmarkEnd w:id="669"/>
      <w:bookmarkEnd w:id="670"/>
    </w:p>
    <w:p w14:paraId="380439A6" w14:textId="77777777" w:rsidR="0038291A" w:rsidRPr="00BC7999" w:rsidRDefault="0038291A" w:rsidP="003D0403">
      <w:pPr>
        <w:spacing w:line="480" w:lineRule="auto"/>
        <w:jc w:val="both"/>
        <w:rPr>
          <w:color w:val="000000"/>
        </w:rPr>
      </w:pPr>
      <w:bookmarkStart w:id="671" w:name="_Toc358017908"/>
      <w:bookmarkStart w:id="672" w:name="_Toc358012875"/>
      <w:bookmarkStart w:id="673" w:name="_Toc355692374"/>
      <w:bookmarkStart w:id="674" w:name="_Toc264477820"/>
      <w:bookmarkStart w:id="675" w:name="_Toc263345012"/>
      <w:bookmarkStart w:id="676" w:name="_Toc257828863"/>
      <w:bookmarkStart w:id="677" w:name="_Toc257828237"/>
      <w:bookmarkStart w:id="678" w:name="_Toc253465723"/>
      <w:r w:rsidRPr="00BC7999">
        <w:rPr>
          <w:color w:val="000000"/>
        </w:rPr>
        <w:t>Where</w:t>
      </w:r>
      <w:bookmarkEnd w:id="671"/>
      <w:bookmarkEnd w:id="672"/>
      <w:bookmarkEnd w:id="673"/>
      <w:bookmarkEnd w:id="674"/>
      <w:bookmarkEnd w:id="675"/>
      <w:bookmarkEnd w:id="676"/>
      <w:bookmarkEnd w:id="677"/>
      <w:bookmarkEnd w:id="678"/>
    </w:p>
    <w:p w14:paraId="15247777" w14:textId="77777777" w:rsidR="0038291A" w:rsidRPr="00BC7999" w:rsidRDefault="0038291A" w:rsidP="003D0403">
      <w:pPr>
        <w:spacing w:line="480" w:lineRule="auto"/>
        <w:jc w:val="both"/>
        <w:rPr>
          <w:color w:val="000000"/>
        </w:rPr>
      </w:pPr>
      <w:bookmarkStart w:id="679" w:name="_Toc358017909"/>
      <w:bookmarkStart w:id="680" w:name="_Toc358012876"/>
      <w:bookmarkStart w:id="681" w:name="_Toc355692375"/>
      <w:r w:rsidRPr="00BC7999">
        <w:rPr>
          <w:color w:val="000000"/>
        </w:rPr>
        <w:t>∑ σ</w:t>
      </w:r>
      <w:r w:rsidRPr="00BC7999">
        <w:rPr>
          <w:color w:val="000000"/>
          <w:vertAlign w:val="superscript"/>
        </w:rPr>
        <w:t>2</w:t>
      </w:r>
      <w:r w:rsidRPr="00BC7999">
        <w:rPr>
          <w:color w:val="000000"/>
          <w:vertAlign w:val="subscript"/>
        </w:rPr>
        <w:t>k</w:t>
      </w:r>
      <w:r w:rsidRPr="00BC7999">
        <w:rPr>
          <w:color w:val="000000"/>
          <w:vertAlign w:val="subscript"/>
        </w:rPr>
        <w:tab/>
      </w:r>
      <w:r w:rsidRPr="00BC7999">
        <w:rPr>
          <w:color w:val="000000"/>
        </w:rPr>
        <w:t>=</w:t>
      </w:r>
      <w:r w:rsidRPr="00BC7999">
        <w:rPr>
          <w:color w:val="000000"/>
        </w:rPr>
        <w:tab/>
        <w:t>the sum of the variances of the k parts (usually items) of the test.</w:t>
      </w:r>
      <w:bookmarkEnd w:id="679"/>
      <w:bookmarkEnd w:id="680"/>
      <w:bookmarkEnd w:id="681"/>
    </w:p>
    <w:p w14:paraId="3307C1C2" w14:textId="77777777" w:rsidR="0038291A" w:rsidRPr="00BC7999" w:rsidRDefault="0038291A" w:rsidP="003D0403">
      <w:pPr>
        <w:spacing w:line="480" w:lineRule="auto"/>
        <w:jc w:val="both"/>
        <w:rPr>
          <w:color w:val="000000"/>
        </w:rPr>
      </w:pPr>
      <w:bookmarkStart w:id="682" w:name="_Toc358017910"/>
      <w:bookmarkStart w:id="683" w:name="_Toc358012877"/>
      <w:bookmarkStart w:id="684" w:name="_Toc355692376"/>
      <w:r w:rsidRPr="00BC7999">
        <w:rPr>
          <w:color w:val="000000"/>
        </w:rPr>
        <w:t xml:space="preserve">σ </w:t>
      </w:r>
      <w:r w:rsidRPr="00BC7999">
        <w:rPr>
          <w:color w:val="000000"/>
        </w:rPr>
        <w:tab/>
        <w:t xml:space="preserve">= </w:t>
      </w:r>
      <w:r w:rsidRPr="00BC7999">
        <w:rPr>
          <w:color w:val="000000"/>
        </w:rPr>
        <w:tab/>
        <w:t>standard deviation of the test (items in the instrument).</w:t>
      </w:r>
      <w:bookmarkEnd w:id="682"/>
      <w:bookmarkEnd w:id="683"/>
      <w:bookmarkEnd w:id="684"/>
    </w:p>
    <w:p w14:paraId="4BA10BCA" w14:textId="77777777" w:rsidR="0038291A" w:rsidRPr="00BC7999" w:rsidRDefault="0038291A" w:rsidP="003D0403">
      <w:pPr>
        <w:spacing w:line="480" w:lineRule="auto"/>
        <w:jc w:val="both"/>
        <w:rPr>
          <w:color w:val="000000"/>
        </w:rPr>
      </w:pPr>
      <w:bookmarkStart w:id="685" w:name="_Toc358017911"/>
      <w:bookmarkStart w:id="686" w:name="_Toc358012878"/>
      <w:bookmarkStart w:id="687" w:name="_Toc355692377"/>
      <w:r w:rsidRPr="00BC7999">
        <w:rPr>
          <w:color w:val="000000"/>
        </w:rPr>
        <w:t>α</w:t>
      </w:r>
      <w:r w:rsidRPr="00BC7999">
        <w:rPr>
          <w:color w:val="000000"/>
        </w:rPr>
        <w:tab/>
        <w:t xml:space="preserve">= </w:t>
      </w:r>
      <w:r w:rsidRPr="00BC7999">
        <w:rPr>
          <w:color w:val="000000"/>
        </w:rPr>
        <w:tab/>
        <w:t>reliability coefficient.</w:t>
      </w:r>
      <w:bookmarkEnd w:id="685"/>
      <w:bookmarkEnd w:id="686"/>
      <w:bookmarkEnd w:id="687"/>
    </w:p>
    <w:p w14:paraId="7C4E15D4" w14:textId="77777777" w:rsidR="0038291A" w:rsidRPr="00BC7999" w:rsidRDefault="0038291A" w:rsidP="003D0403">
      <w:pPr>
        <w:spacing w:line="480" w:lineRule="auto"/>
        <w:jc w:val="both"/>
        <w:rPr>
          <w:color w:val="000000"/>
        </w:rPr>
      </w:pPr>
      <w:bookmarkStart w:id="688" w:name="_Toc358017930"/>
      <w:bookmarkStart w:id="689" w:name="_Toc358012897"/>
      <w:bookmarkStart w:id="690" w:name="_Toc355692396"/>
      <w:r w:rsidRPr="00BC7999">
        <w:rPr>
          <w:color w:val="000000"/>
        </w:rPr>
        <w:t xml:space="preserve">The results obtained </w:t>
      </w:r>
      <w:r w:rsidR="00CF5059" w:rsidRPr="00BC7999">
        <w:rPr>
          <w:color w:val="000000"/>
        </w:rPr>
        <w:t>were</w:t>
      </w:r>
      <w:r w:rsidRPr="00BC7999">
        <w:rPr>
          <w:color w:val="000000"/>
        </w:rPr>
        <w:t xml:space="preserve"> compared to the threshold of 0.60 recommended for social research by Odiya (2009)</w:t>
      </w:r>
      <w:bookmarkEnd w:id="688"/>
      <w:bookmarkEnd w:id="689"/>
      <w:bookmarkEnd w:id="690"/>
      <w:r w:rsidRPr="00BC7999">
        <w:rPr>
          <w:color w:val="000000"/>
        </w:rPr>
        <w:t>.</w:t>
      </w:r>
    </w:p>
    <w:p w14:paraId="5AA850DD" w14:textId="77777777" w:rsidR="00345F02" w:rsidRPr="00BC7999" w:rsidRDefault="00345F02" w:rsidP="003D0403">
      <w:pPr>
        <w:rPr>
          <w:color w:val="000000"/>
        </w:rPr>
      </w:pPr>
      <w:bookmarkStart w:id="691" w:name="_Toc355692378"/>
      <w:bookmarkStart w:id="692" w:name="_Toc358012879"/>
      <w:bookmarkStart w:id="693" w:name="_Toc358017912"/>
      <w:r w:rsidRPr="00BC7999">
        <w:rPr>
          <w:color w:val="000000"/>
        </w:rPr>
        <w:t xml:space="preserve">The results obtained </w:t>
      </w:r>
      <w:r w:rsidR="00D5091B" w:rsidRPr="00BC7999">
        <w:rPr>
          <w:color w:val="000000"/>
        </w:rPr>
        <w:t xml:space="preserve">are as shown </w:t>
      </w:r>
      <w:r w:rsidR="001A130A" w:rsidRPr="00BC7999">
        <w:rPr>
          <w:color w:val="000000"/>
        </w:rPr>
        <w:t>below</w:t>
      </w:r>
      <w:r w:rsidRPr="00BC7999">
        <w:rPr>
          <w:color w:val="000000"/>
        </w:rPr>
        <w:t>;</w:t>
      </w:r>
      <w:bookmarkEnd w:id="691"/>
      <w:bookmarkEnd w:id="692"/>
      <w:bookmarkEnd w:id="693"/>
    </w:p>
    <w:p w14:paraId="06330907" w14:textId="77777777" w:rsidR="00345F02" w:rsidRPr="00BC7999" w:rsidRDefault="00345F02" w:rsidP="003D0403">
      <w:pPr>
        <w:pStyle w:val="Caption"/>
        <w:rPr>
          <w:rFonts w:ascii="Times New Roman" w:hAnsi="Times New Roman"/>
          <w:color w:val="000000"/>
          <w:kern w:val="32"/>
          <w:sz w:val="24"/>
          <w:szCs w:val="24"/>
        </w:rPr>
      </w:pPr>
      <w:bookmarkStart w:id="694" w:name="_Toc247617478"/>
      <w:bookmarkStart w:id="695" w:name="_Toc251665086"/>
      <w:bookmarkStart w:id="696" w:name="_Toc355692379"/>
      <w:bookmarkStart w:id="697" w:name="_Toc358012880"/>
      <w:bookmarkStart w:id="698" w:name="_Toc358017913"/>
      <w:bookmarkStart w:id="699" w:name="_Toc358368291"/>
      <w:bookmarkStart w:id="700" w:name="_Toc381083304"/>
      <w:bookmarkStart w:id="701" w:name="_Toc381086184"/>
      <w:bookmarkStart w:id="702" w:name="_Toc389663661"/>
      <w:bookmarkStart w:id="703" w:name="_Toc466277079"/>
      <w:bookmarkStart w:id="704" w:name="_Toc466277163"/>
      <w:bookmarkStart w:id="705" w:name="_Toc469735530"/>
      <w:bookmarkStart w:id="706" w:name="_Toc475017037"/>
      <w:bookmarkStart w:id="707" w:name="_Toc507396816"/>
      <w:r w:rsidRPr="00BC7999">
        <w:rPr>
          <w:rFonts w:ascii="Times New Roman" w:hAnsi="Times New Roman"/>
          <w:color w:val="000000"/>
          <w:sz w:val="24"/>
          <w:szCs w:val="24"/>
        </w:rPr>
        <w:t xml:space="preserve">Table 3. </w:t>
      </w:r>
      <w:r w:rsidR="008330CC" w:rsidRPr="00BC7999">
        <w:rPr>
          <w:rFonts w:ascii="Times New Roman" w:hAnsi="Times New Roman"/>
          <w:color w:val="000000"/>
          <w:sz w:val="24"/>
          <w:szCs w:val="24"/>
        </w:rPr>
        <w:fldChar w:fldCharType="begin"/>
      </w:r>
      <w:r w:rsidRPr="00BC7999">
        <w:rPr>
          <w:rFonts w:ascii="Times New Roman" w:hAnsi="Times New Roman"/>
          <w:color w:val="000000"/>
          <w:sz w:val="24"/>
          <w:szCs w:val="24"/>
        </w:rPr>
        <w:instrText xml:space="preserve"> SEQ Table_3.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3</w:t>
      </w:r>
      <w:r w:rsidR="008330CC" w:rsidRPr="00BC7999">
        <w:rPr>
          <w:rFonts w:ascii="Times New Roman" w:hAnsi="Times New Roman"/>
          <w:color w:val="000000"/>
          <w:sz w:val="24"/>
          <w:szCs w:val="24"/>
        </w:rPr>
        <w:fldChar w:fldCharType="end"/>
      </w:r>
      <w:r w:rsidRPr="00BC7999">
        <w:rPr>
          <w:rFonts w:ascii="Times New Roman" w:hAnsi="Times New Roman"/>
          <w:color w:val="000000"/>
          <w:kern w:val="32"/>
          <w:sz w:val="24"/>
          <w:szCs w:val="24"/>
        </w:rPr>
        <w:t xml:space="preserve">: </w:t>
      </w:r>
      <w:r w:rsidR="001A130A" w:rsidRPr="00BC7999">
        <w:rPr>
          <w:rFonts w:ascii="Times New Roman" w:hAnsi="Times New Roman"/>
          <w:color w:val="000000"/>
          <w:kern w:val="32"/>
          <w:sz w:val="24"/>
          <w:szCs w:val="24"/>
        </w:rPr>
        <w:t xml:space="preserve">Results of </w:t>
      </w:r>
      <w:r w:rsidRPr="00BC7999">
        <w:rPr>
          <w:rFonts w:ascii="Times New Roman" w:hAnsi="Times New Roman"/>
          <w:color w:val="000000"/>
          <w:kern w:val="32"/>
          <w:sz w:val="24"/>
          <w:szCs w:val="24"/>
        </w:rPr>
        <w:t>Reliability Analysis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tbl>
      <w:tblPr>
        <w:tblW w:w="95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58"/>
        <w:gridCol w:w="2226"/>
        <w:gridCol w:w="3192"/>
      </w:tblGrid>
      <w:tr w:rsidR="00754C5D" w:rsidRPr="00754C5D" w14:paraId="1BCFC920" w14:textId="77777777" w:rsidTr="002768B1">
        <w:tc>
          <w:tcPr>
            <w:tcW w:w="4158" w:type="dxa"/>
            <w:tcBorders>
              <w:top w:val="single" w:sz="4" w:space="0" w:color="auto"/>
              <w:bottom w:val="single" w:sz="4" w:space="0" w:color="auto"/>
              <w:right w:val="single" w:sz="4" w:space="0" w:color="auto"/>
            </w:tcBorders>
          </w:tcPr>
          <w:p w14:paraId="6EEE03BE" w14:textId="77777777" w:rsidR="00345F02" w:rsidRPr="00BC7999" w:rsidRDefault="00345F02" w:rsidP="003D0403">
            <w:pPr>
              <w:rPr>
                <w:b/>
                <w:color w:val="000000"/>
              </w:rPr>
            </w:pPr>
            <w:bookmarkStart w:id="708" w:name="_Toc355692380"/>
            <w:bookmarkStart w:id="709" w:name="_Toc358012881"/>
            <w:bookmarkStart w:id="710" w:name="_Toc358017914"/>
            <w:r w:rsidRPr="00BC7999">
              <w:rPr>
                <w:b/>
                <w:color w:val="000000"/>
              </w:rPr>
              <w:t>Variable</w:t>
            </w:r>
            <w:bookmarkEnd w:id="708"/>
            <w:bookmarkEnd w:id="709"/>
            <w:bookmarkEnd w:id="710"/>
          </w:p>
        </w:tc>
        <w:tc>
          <w:tcPr>
            <w:tcW w:w="2226" w:type="dxa"/>
            <w:tcBorders>
              <w:top w:val="single" w:sz="4" w:space="0" w:color="auto"/>
              <w:left w:val="single" w:sz="4" w:space="0" w:color="auto"/>
              <w:bottom w:val="single" w:sz="4" w:space="0" w:color="auto"/>
              <w:right w:val="single" w:sz="4" w:space="0" w:color="auto"/>
            </w:tcBorders>
          </w:tcPr>
          <w:p w14:paraId="3C1284B0" w14:textId="77777777" w:rsidR="00345F02" w:rsidRPr="00BC7999" w:rsidRDefault="00345F02" w:rsidP="003D0403">
            <w:pPr>
              <w:rPr>
                <w:b/>
                <w:color w:val="000000"/>
              </w:rPr>
            </w:pPr>
            <w:bookmarkStart w:id="711" w:name="_Toc355692381"/>
            <w:bookmarkStart w:id="712" w:name="_Toc358012882"/>
            <w:bookmarkStart w:id="713" w:name="_Toc358017915"/>
            <w:r w:rsidRPr="00BC7999">
              <w:rPr>
                <w:b/>
                <w:color w:val="000000"/>
              </w:rPr>
              <w:t>Number of items</w:t>
            </w:r>
            <w:bookmarkEnd w:id="711"/>
            <w:bookmarkEnd w:id="712"/>
            <w:bookmarkEnd w:id="713"/>
          </w:p>
        </w:tc>
        <w:tc>
          <w:tcPr>
            <w:tcW w:w="3192" w:type="dxa"/>
            <w:tcBorders>
              <w:top w:val="single" w:sz="4" w:space="0" w:color="auto"/>
              <w:left w:val="single" w:sz="4" w:space="0" w:color="auto"/>
              <w:bottom w:val="single" w:sz="4" w:space="0" w:color="auto"/>
            </w:tcBorders>
          </w:tcPr>
          <w:p w14:paraId="2D7926BC" w14:textId="77777777" w:rsidR="00345F02" w:rsidRPr="00BC7999" w:rsidRDefault="001A130A" w:rsidP="003D0403">
            <w:pPr>
              <w:rPr>
                <w:b/>
                <w:color w:val="000000"/>
              </w:rPr>
            </w:pPr>
            <w:r w:rsidRPr="00BC7999">
              <w:rPr>
                <w:b/>
                <w:color w:val="000000"/>
              </w:rPr>
              <w:t>Alpha Value</w:t>
            </w:r>
          </w:p>
        </w:tc>
      </w:tr>
      <w:tr w:rsidR="00754C5D" w:rsidRPr="00754C5D" w14:paraId="02DEE909" w14:textId="77777777" w:rsidTr="002768B1">
        <w:tc>
          <w:tcPr>
            <w:tcW w:w="4158" w:type="dxa"/>
            <w:tcBorders>
              <w:top w:val="single" w:sz="4" w:space="0" w:color="auto"/>
              <w:bottom w:val="single" w:sz="4" w:space="0" w:color="auto"/>
              <w:right w:val="single" w:sz="4" w:space="0" w:color="auto"/>
            </w:tcBorders>
          </w:tcPr>
          <w:p w14:paraId="0D638767" w14:textId="77777777" w:rsidR="002768B1" w:rsidRPr="00BC7999" w:rsidRDefault="002768B1" w:rsidP="003D0403">
            <w:pPr>
              <w:rPr>
                <w:color w:val="000000"/>
              </w:rPr>
            </w:pPr>
            <w:r w:rsidRPr="00BC7999">
              <w:rPr>
                <w:color w:val="000000"/>
              </w:rPr>
              <w:t>Contract Delivery Management</w:t>
            </w:r>
          </w:p>
        </w:tc>
        <w:tc>
          <w:tcPr>
            <w:tcW w:w="2226" w:type="dxa"/>
            <w:tcBorders>
              <w:top w:val="single" w:sz="4" w:space="0" w:color="auto"/>
              <w:left w:val="single" w:sz="4" w:space="0" w:color="auto"/>
              <w:bottom w:val="single" w:sz="4" w:space="0" w:color="auto"/>
              <w:right w:val="single" w:sz="4" w:space="0" w:color="auto"/>
            </w:tcBorders>
          </w:tcPr>
          <w:p w14:paraId="3E4E256D" w14:textId="77777777" w:rsidR="002768B1" w:rsidRPr="00BC7999" w:rsidRDefault="002768B1" w:rsidP="003D0403">
            <w:pPr>
              <w:rPr>
                <w:color w:val="000000"/>
              </w:rPr>
            </w:pPr>
            <w:r w:rsidRPr="00BC7999">
              <w:rPr>
                <w:color w:val="000000"/>
              </w:rPr>
              <w:t>9</w:t>
            </w:r>
          </w:p>
        </w:tc>
        <w:tc>
          <w:tcPr>
            <w:tcW w:w="3192" w:type="dxa"/>
            <w:tcBorders>
              <w:top w:val="single" w:sz="4" w:space="0" w:color="auto"/>
              <w:left w:val="single" w:sz="4" w:space="0" w:color="auto"/>
              <w:bottom w:val="single" w:sz="4" w:space="0" w:color="auto"/>
            </w:tcBorders>
          </w:tcPr>
          <w:p w14:paraId="56FEAA7A" w14:textId="77777777" w:rsidR="002768B1" w:rsidRPr="00BC7999" w:rsidRDefault="002768B1" w:rsidP="003D0403">
            <w:pPr>
              <w:rPr>
                <w:color w:val="000000"/>
              </w:rPr>
            </w:pPr>
            <w:bookmarkStart w:id="714" w:name="_Toc355692385"/>
            <w:bookmarkStart w:id="715" w:name="_Toc358012886"/>
            <w:bookmarkStart w:id="716" w:name="_Toc358017919"/>
            <w:r w:rsidRPr="00BC7999">
              <w:rPr>
                <w:color w:val="000000"/>
              </w:rPr>
              <w:t>0.</w:t>
            </w:r>
            <w:bookmarkEnd w:id="714"/>
            <w:bookmarkEnd w:id="715"/>
            <w:bookmarkEnd w:id="716"/>
            <w:r w:rsidRPr="00BC7999">
              <w:rPr>
                <w:color w:val="000000"/>
              </w:rPr>
              <w:t>82</w:t>
            </w:r>
          </w:p>
        </w:tc>
      </w:tr>
      <w:tr w:rsidR="00754C5D" w:rsidRPr="00754C5D" w14:paraId="4A023A74" w14:textId="77777777" w:rsidTr="002768B1">
        <w:tc>
          <w:tcPr>
            <w:tcW w:w="4158" w:type="dxa"/>
            <w:tcBorders>
              <w:top w:val="single" w:sz="4" w:space="0" w:color="auto"/>
              <w:bottom w:val="single" w:sz="4" w:space="0" w:color="auto"/>
              <w:right w:val="single" w:sz="4" w:space="0" w:color="auto"/>
            </w:tcBorders>
          </w:tcPr>
          <w:p w14:paraId="3C9EA229" w14:textId="77777777" w:rsidR="002768B1" w:rsidRPr="00BC7999" w:rsidRDefault="002768B1" w:rsidP="003D0403">
            <w:pPr>
              <w:rPr>
                <w:color w:val="000000"/>
              </w:rPr>
            </w:pPr>
            <w:r w:rsidRPr="00BC7999">
              <w:rPr>
                <w:color w:val="000000"/>
              </w:rPr>
              <w:t>Contract Relationship Management</w:t>
            </w:r>
          </w:p>
        </w:tc>
        <w:tc>
          <w:tcPr>
            <w:tcW w:w="2226" w:type="dxa"/>
            <w:tcBorders>
              <w:top w:val="single" w:sz="4" w:space="0" w:color="auto"/>
              <w:left w:val="single" w:sz="4" w:space="0" w:color="auto"/>
              <w:bottom w:val="single" w:sz="4" w:space="0" w:color="auto"/>
              <w:right w:val="single" w:sz="4" w:space="0" w:color="auto"/>
            </w:tcBorders>
          </w:tcPr>
          <w:p w14:paraId="2CBFD8F6" w14:textId="77777777" w:rsidR="002768B1" w:rsidRPr="00BC7999" w:rsidRDefault="002768B1" w:rsidP="003D0403">
            <w:pPr>
              <w:rPr>
                <w:color w:val="000000"/>
              </w:rPr>
            </w:pPr>
            <w:r w:rsidRPr="00BC7999">
              <w:rPr>
                <w:color w:val="000000"/>
              </w:rPr>
              <w:t>8</w:t>
            </w:r>
          </w:p>
        </w:tc>
        <w:tc>
          <w:tcPr>
            <w:tcW w:w="3192" w:type="dxa"/>
            <w:tcBorders>
              <w:top w:val="single" w:sz="4" w:space="0" w:color="auto"/>
              <w:left w:val="single" w:sz="4" w:space="0" w:color="auto"/>
              <w:bottom w:val="single" w:sz="4" w:space="0" w:color="auto"/>
            </w:tcBorders>
          </w:tcPr>
          <w:p w14:paraId="56F32C95" w14:textId="77777777" w:rsidR="002768B1" w:rsidRPr="00BC7999" w:rsidRDefault="002768B1" w:rsidP="003D0403">
            <w:pPr>
              <w:rPr>
                <w:color w:val="000000"/>
              </w:rPr>
            </w:pPr>
            <w:bookmarkStart w:id="717" w:name="_Toc355692388"/>
            <w:bookmarkStart w:id="718" w:name="_Toc358012889"/>
            <w:bookmarkStart w:id="719" w:name="_Toc358017922"/>
            <w:r w:rsidRPr="00BC7999">
              <w:rPr>
                <w:color w:val="000000"/>
              </w:rPr>
              <w:t>0.</w:t>
            </w:r>
            <w:bookmarkEnd w:id="717"/>
            <w:bookmarkEnd w:id="718"/>
            <w:bookmarkEnd w:id="719"/>
            <w:r w:rsidRPr="00BC7999">
              <w:rPr>
                <w:color w:val="000000"/>
              </w:rPr>
              <w:t>80</w:t>
            </w:r>
          </w:p>
        </w:tc>
      </w:tr>
      <w:tr w:rsidR="00754C5D" w:rsidRPr="00754C5D" w14:paraId="18346F59" w14:textId="77777777" w:rsidTr="002768B1">
        <w:tc>
          <w:tcPr>
            <w:tcW w:w="4158" w:type="dxa"/>
            <w:tcBorders>
              <w:top w:val="single" w:sz="4" w:space="0" w:color="auto"/>
              <w:bottom w:val="single" w:sz="4" w:space="0" w:color="auto"/>
              <w:right w:val="single" w:sz="4" w:space="0" w:color="auto"/>
            </w:tcBorders>
          </w:tcPr>
          <w:p w14:paraId="52894450" w14:textId="77777777" w:rsidR="002768B1" w:rsidRPr="00BC7999" w:rsidRDefault="002768B1" w:rsidP="003D0403">
            <w:pPr>
              <w:rPr>
                <w:color w:val="000000"/>
              </w:rPr>
            </w:pPr>
            <w:r w:rsidRPr="00BC7999">
              <w:rPr>
                <w:color w:val="000000"/>
              </w:rPr>
              <w:t xml:space="preserve">Contract Administration and Monitoring </w:t>
            </w:r>
          </w:p>
        </w:tc>
        <w:tc>
          <w:tcPr>
            <w:tcW w:w="2226" w:type="dxa"/>
            <w:tcBorders>
              <w:top w:val="single" w:sz="4" w:space="0" w:color="auto"/>
              <w:left w:val="single" w:sz="4" w:space="0" w:color="auto"/>
              <w:bottom w:val="single" w:sz="4" w:space="0" w:color="auto"/>
              <w:right w:val="single" w:sz="4" w:space="0" w:color="auto"/>
            </w:tcBorders>
          </w:tcPr>
          <w:p w14:paraId="770E9889" w14:textId="77777777" w:rsidR="002768B1" w:rsidRPr="00BC7999" w:rsidRDefault="002768B1" w:rsidP="003D0403">
            <w:pPr>
              <w:rPr>
                <w:color w:val="000000"/>
              </w:rPr>
            </w:pPr>
            <w:r w:rsidRPr="00BC7999">
              <w:rPr>
                <w:color w:val="000000"/>
              </w:rPr>
              <w:t>16</w:t>
            </w:r>
          </w:p>
        </w:tc>
        <w:tc>
          <w:tcPr>
            <w:tcW w:w="3192" w:type="dxa"/>
            <w:tcBorders>
              <w:top w:val="single" w:sz="4" w:space="0" w:color="auto"/>
              <w:left w:val="single" w:sz="4" w:space="0" w:color="auto"/>
              <w:bottom w:val="single" w:sz="4" w:space="0" w:color="auto"/>
            </w:tcBorders>
          </w:tcPr>
          <w:p w14:paraId="05FEBA0E" w14:textId="77777777" w:rsidR="002768B1" w:rsidRPr="00BC7999" w:rsidRDefault="002768B1" w:rsidP="003D0403">
            <w:pPr>
              <w:rPr>
                <w:color w:val="000000"/>
              </w:rPr>
            </w:pPr>
            <w:bookmarkStart w:id="720" w:name="_Toc355692391"/>
            <w:bookmarkStart w:id="721" w:name="_Toc358012892"/>
            <w:bookmarkStart w:id="722" w:name="_Toc358017925"/>
            <w:r w:rsidRPr="00BC7999">
              <w:rPr>
                <w:color w:val="000000"/>
              </w:rPr>
              <w:t>0.</w:t>
            </w:r>
            <w:bookmarkEnd w:id="720"/>
            <w:bookmarkEnd w:id="721"/>
            <w:bookmarkEnd w:id="722"/>
            <w:r w:rsidRPr="00BC7999">
              <w:rPr>
                <w:color w:val="000000"/>
              </w:rPr>
              <w:t>79</w:t>
            </w:r>
          </w:p>
        </w:tc>
      </w:tr>
      <w:tr w:rsidR="00754C5D" w:rsidRPr="00754C5D" w14:paraId="5BDDE4EA" w14:textId="77777777" w:rsidTr="002768B1">
        <w:tc>
          <w:tcPr>
            <w:tcW w:w="4158" w:type="dxa"/>
            <w:tcBorders>
              <w:top w:val="single" w:sz="4" w:space="0" w:color="auto"/>
              <w:bottom w:val="single" w:sz="4" w:space="0" w:color="auto"/>
              <w:right w:val="single" w:sz="4" w:space="0" w:color="auto"/>
            </w:tcBorders>
          </w:tcPr>
          <w:p w14:paraId="2EA06F04" w14:textId="77777777" w:rsidR="00345F02" w:rsidRPr="00BC7999" w:rsidRDefault="00944CB9" w:rsidP="003D0403">
            <w:pPr>
              <w:rPr>
                <w:color w:val="000000"/>
              </w:rPr>
            </w:pPr>
            <w:r w:rsidRPr="00BC7999">
              <w:rPr>
                <w:color w:val="000000"/>
              </w:rPr>
              <w:t>Project Performance</w:t>
            </w:r>
          </w:p>
        </w:tc>
        <w:tc>
          <w:tcPr>
            <w:tcW w:w="2226" w:type="dxa"/>
            <w:tcBorders>
              <w:top w:val="single" w:sz="4" w:space="0" w:color="auto"/>
              <w:left w:val="single" w:sz="4" w:space="0" w:color="auto"/>
              <w:bottom w:val="single" w:sz="4" w:space="0" w:color="auto"/>
              <w:right w:val="single" w:sz="4" w:space="0" w:color="auto"/>
            </w:tcBorders>
          </w:tcPr>
          <w:p w14:paraId="5BCFC372" w14:textId="77777777" w:rsidR="00345F02" w:rsidRPr="00BC7999" w:rsidRDefault="002B6CD6" w:rsidP="003D0403">
            <w:pPr>
              <w:rPr>
                <w:color w:val="000000"/>
              </w:rPr>
            </w:pPr>
            <w:r w:rsidRPr="00BC7999">
              <w:rPr>
                <w:color w:val="000000"/>
              </w:rPr>
              <w:t>7</w:t>
            </w:r>
          </w:p>
        </w:tc>
        <w:tc>
          <w:tcPr>
            <w:tcW w:w="3192" w:type="dxa"/>
            <w:tcBorders>
              <w:top w:val="single" w:sz="4" w:space="0" w:color="auto"/>
              <w:left w:val="single" w:sz="4" w:space="0" w:color="auto"/>
              <w:bottom w:val="single" w:sz="4" w:space="0" w:color="auto"/>
            </w:tcBorders>
          </w:tcPr>
          <w:p w14:paraId="4C89C1D5" w14:textId="77777777" w:rsidR="00345F02" w:rsidRPr="00BC7999" w:rsidRDefault="00345F02" w:rsidP="003D0403">
            <w:pPr>
              <w:rPr>
                <w:color w:val="000000"/>
              </w:rPr>
            </w:pPr>
            <w:bookmarkStart w:id="723" w:name="_Toc355692394"/>
            <w:bookmarkStart w:id="724" w:name="_Toc358012895"/>
            <w:bookmarkStart w:id="725" w:name="_Toc358017928"/>
            <w:r w:rsidRPr="00BC7999">
              <w:rPr>
                <w:color w:val="000000"/>
              </w:rPr>
              <w:t>0.</w:t>
            </w:r>
            <w:bookmarkEnd w:id="723"/>
            <w:bookmarkEnd w:id="724"/>
            <w:bookmarkEnd w:id="725"/>
            <w:r w:rsidR="002B6CD6" w:rsidRPr="00BC7999">
              <w:rPr>
                <w:color w:val="000000"/>
              </w:rPr>
              <w:t>86</w:t>
            </w:r>
          </w:p>
        </w:tc>
      </w:tr>
    </w:tbl>
    <w:p w14:paraId="6AA3CB5C" w14:textId="77777777" w:rsidR="00345F02" w:rsidRPr="00BC7999" w:rsidRDefault="00345F02" w:rsidP="003D0403">
      <w:pPr>
        <w:rPr>
          <w:b/>
          <w:i/>
          <w:color w:val="000000"/>
        </w:rPr>
      </w:pPr>
      <w:bookmarkStart w:id="726" w:name="_Toc355692395"/>
      <w:bookmarkStart w:id="727" w:name="_Toc358012896"/>
      <w:bookmarkStart w:id="728" w:name="_Toc358017929"/>
      <w:r w:rsidRPr="00BC7999">
        <w:rPr>
          <w:b/>
          <w:i/>
          <w:color w:val="000000"/>
        </w:rPr>
        <w:t xml:space="preserve">Sources: </w:t>
      </w:r>
      <w:r w:rsidR="001A130A" w:rsidRPr="00BC7999">
        <w:rPr>
          <w:b/>
          <w:i/>
          <w:color w:val="000000"/>
        </w:rPr>
        <w:t>R</w:t>
      </w:r>
      <w:r w:rsidRPr="00BC7999">
        <w:rPr>
          <w:b/>
          <w:i/>
          <w:color w:val="000000"/>
        </w:rPr>
        <w:t>eliability test in SPSS</w:t>
      </w:r>
      <w:bookmarkEnd w:id="726"/>
      <w:bookmarkEnd w:id="727"/>
      <w:bookmarkEnd w:id="728"/>
    </w:p>
    <w:p w14:paraId="28BD66E8" w14:textId="77777777" w:rsidR="00345F02" w:rsidRPr="00BC7999" w:rsidRDefault="00A154C7" w:rsidP="003D0403">
      <w:pPr>
        <w:spacing w:line="480" w:lineRule="auto"/>
        <w:jc w:val="both"/>
        <w:rPr>
          <w:color w:val="000000"/>
        </w:rPr>
      </w:pPr>
      <w:r w:rsidRPr="00BC7999">
        <w:rPr>
          <w:color w:val="000000"/>
        </w:rPr>
        <w:t>Tab</w:t>
      </w:r>
      <w:r w:rsidR="001A130A" w:rsidRPr="00BC7999">
        <w:rPr>
          <w:color w:val="000000"/>
        </w:rPr>
        <w:t>le</w:t>
      </w:r>
      <w:r w:rsidRPr="00BC7999">
        <w:rPr>
          <w:color w:val="000000"/>
        </w:rPr>
        <w:t xml:space="preserve"> 3.3 shows that </w:t>
      </w:r>
      <w:r w:rsidR="00345F02" w:rsidRPr="00BC7999">
        <w:rPr>
          <w:color w:val="000000"/>
        </w:rPr>
        <w:t xml:space="preserve">the alpha values </w:t>
      </w:r>
      <w:r w:rsidR="000574B3" w:rsidRPr="00BC7999">
        <w:rPr>
          <w:color w:val="000000"/>
        </w:rPr>
        <w:t>of contract</w:t>
      </w:r>
      <w:r w:rsidR="00D5091B" w:rsidRPr="00BC7999">
        <w:rPr>
          <w:color w:val="000000"/>
        </w:rPr>
        <w:t xml:space="preserve"> delivery management </w:t>
      </w:r>
      <w:r w:rsidR="001A130A" w:rsidRPr="00BC7999">
        <w:rPr>
          <w:color w:val="000000"/>
        </w:rPr>
        <w:t xml:space="preserve">was </w:t>
      </w:r>
      <w:r w:rsidR="00345F02" w:rsidRPr="00BC7999">
        <w:rPr>
          <w:color w:val="000000"/>
        </w:rPr>
        <w:t>0.</w:t>
      </w:r>
      <w:r w:rsidR="002B6CD6" w:rsidRPr="00BC7999">
        <w:rPr>
          <w:color w:val="000000"/>
        </w:rPr>
        <w:t>82</w:t>
      </w:r>
      <w:r w:rsidR="000574B3" w:rsidRPr="00BC7999">
        <w:rPr>
          <w:color w:val="000000"/>
        </w:rPr>
        <w:t>; contract</w:t>
      </w:r>
      <w:r w:rsidR="00D5091B" w:rsidRPr="00BC7999">
        <w:rPr>
          <w:color w:val="000000"/>
        </w:rPr>
        <w:t xml:space="preserve"> relationship management</w:t>
      </w:r>
      <w:r w:rsidR="001A130A" w:rsidRPr="00BC7999">
        <w:rPr>
          <w:color w:val="000000"/>
        </w:rPr>
        <w:t>,</w:t>
      </w:r>
      <w:r w:rsidR="000574B3" w:rsidRPr="00BC7999">
        <w:rPr>
          <w:color w:val="000000"/>
        </w:rPr>
        <w:t xml:space="preserve"> 0.80</w:t>
      </w:r>
      <w:r w:rsidR="00345F02" w:rsidRPr="00BC7999">
        <w:rPr>
          <w:color w:val="000000"/>
        </w:rPr>
        <w:t xml:space="preserve">; </w:t>
      </w:r>
      <w:r w:rsidR="00D5091B" w:rsidRPr="00BC7999">
        <w:rPr>
          <w:color w:val="000000"/>
        </w:rPr>
        <w:t xml:space="preserve">contract administration </w:t>
      </w:r>
      <w:r w:rsidR="00944CB9" w:rsidRPr="00BC7999">
        <w:rPr>
          <w:color w:val="000000"/>
        </w:rPr>
        <w:t>and monitoring</w:t>
      </w:r>
      <w:r w:rsidR="001A130A" w:rsidRPr="00BC7999">
        <w:rPr>
          <w:color w:val="000000"/>
        </w:rPr>
        <w:t>,</w:t>
      </w:r>
      <w:r w:rsidR="00345F02" w:rsidRPr="00BC7999">
        <w:rPr>
          <w:color w:val="000000"/>
        </w:rPr>
        <w:t xml:space="preserve"> </w:t>
      </w:r>
      <w:r w:rsidR="000574B3" w:rsidRPr="00BC7999">
        <w:rPr>
          <w:color w:val="000000"/>
        </w:rPr>
        <w:t>0.79 and project</w:t>
      </w:r>
      <w:r w:rsidR="00D5091B" w:rsidRPr="00BC7999">
        <w:rPr>
          <w:color w:val="000000"/>
        </w:rPr>
        <w:t xml:space="preserve"> performance</w:t>
      </w:r>
      <w:r w:rsidR="001A130A" w:rsidRPr="00BC7999">
        <w:rPr>
          <w:color w:val="000000"/>
        </w:rPr>
        <w:t xml:space="preserve">, </w:t>
      </w:r>
      <w:r w:rsidR="000574B3" w:rsidRPr="00BC7999">
        <w:rPr>
          <w:color w:val="000000"/>
        </w:rPr>
        <w:t>0.86</w:t>
      </w:r>
      <w:r w:rsidR="001A130A" w:rsidRPr="00BC7999">
        <w:rPr>
          <w:color w:val="000000"/>
        </w:rPr>
        <w:t>. The alpha values were</w:t>
      </w:r>
      <w:r w:rsidR="00345F02" w:rsidRPr="00BC7999">
        <w:rPr>
          <w:color w:val="000000"/>
        </w:rPr>
        <w:t xml:space="preserve"> higher than 0.60 recommended for social research </w:t>
      </w:r>
      <w:r w:rsidR="00345F02" w:rsidRPr="00BC7999">
        <w:rPr>
          <w:color w:val="000000"/>
        </w:rPr>
        <w:lastRenderedPageBreak/>
        <w:t>by Odiya (2009) suggesting that all the items used to measure each variable were consistent</w:t>
      </w:r>
      <w:r w:rsidR="00FE4D04" w:rsidRPr="00BC7999">
        <w:rPr>
          <w:color w:val="000000"/>
        </w:rPr>
        <w:t xml:space="preserve"> and would produce similar or close to exact results of this study when administered in a related study setting.</w:t>
      </w:r>
    </w:p>
    <w:p w14:paraId="0521ADFF" w14:textId="77777777" w:rsidR="002B3EF8" w:rsidRPr="00BC7999" w:rsidRDefault="0079081C" w:rsidP="003D0403">
      <w:pPr>
        <w:pStyle w:val="Heading1"/>
      </w:pPr>
      <w:bookmarkStart w:id="729" w:name="_Toc405733208"/>
      <w:bookmarkStart w:id="730" w:name="_Toc373132803"/>
      <w:bookmarkStart w:id="731" w:name="_Toc447118723"/>
      <w:bookmarkStart w:id="732" w:name="_Toc507396817"/>
      <w:r w:rsidRPr="00BC7999">
        <w:t>3.</w:t>
      </w:r>
      <w:r w:rsidR="001D6AB7" w:rsidRPr="00BC7999">
        <w:t>10</w:t>
      </w:r>
      <w:r w:rsidRPr="00BC7999">
        <w:t>.</w:t>
      </w:r>
      <w:r w:rsidR="002B3EF8" w:rsidRPr="00BC7999">
        <w:t xml:space="preserve"> Procedure of Data Collection</w:t>
      </w:r>
      <w:bookmarkEnd w:id="729"/>
      <w:bookmarkEnd w:id="730"/>
      <w:bookmarkEnd w:id="731"/>
      <w:bookmarkEnd w:id="732"/>
    </w:p>
    <w:p w14:paraId="781CCFB3" w14:textId="77777777" w:rsidR="000574B3" w:rsidRPr="00BC7999" w:rsidRDefault="000574B3" w:rsidP="003D0403">
      <w:pPr>
        <w:rPr>
          <w:color w:val="000000"/>
        </w:rPr>
      </w:pPr>
    </w:p>
    <w:p w14:paraId="0458EB7C" w14:textId="77777777" w:rsidR="002B3EF8" w:rsidRPr="00BC7999" w:rsidRDefault="002B3EF8" w:rsidP="003D0403">
      <w:pPr>
        <w:spacing w:line="480" w:lineRule="auto"/>
        <w:jc w:val="both"/>
        <w:rPr>
          <w:color w:val="000000"/>
        </w:rPr>
      </w:pPr>
      <w:bookmarkStart w:id="733" w:name="_Toc358017932"/>
      <w:bookmarkStart w:id="734" w:name="_Toc358012899"/>
      <w:bookmarkStart w:id="735" w:name="_Toc355692398"/>
      <w:r w:rsidRPr="00BC7999">
        <w:rPr>
          <w:color w:val="000000"/>
        </w:rPr>
        <w:t>After the proposal defense, the researcher g</w:t>
      </w:r>
      <w:r w:rsidR="00CF5059" w:rsidRPr="00BC7999">
        <w:rPr>
          <w:color w:val="000000"/>
        </w:rPr>
        <w:t>o</w:t>
      </w:r>
      <w:r w:rsidRPr="00BC7999">
        <w:rPr>
          <w:color w:val="000000"/>
        </w:rPr>
        <w:t>t a cover letter from UMI allowing her to proceed to collect data and prepare the report thereafter. This necessitate</w:t>
      </w:r>
      <w:r w:rsidR="00CF5059" w:rsidRPr="00BC7999">
        <w:rPr>
          <w:color w:val="000000"/>
        </w:rPr>
        <w:t>d</w:t>
      </w:r>
      <w:r w:rsidRPr="00BC7999">
        <w:rPr>
          <w:color w:val="000000"/>
        </w:rPr>
        <w:t xml:space="preserve"> the researcher to present this letter to management of Self Help Africa where the study </w:t>
      </w:r>
      <w:r w:rsidR="0086049A" w:rsidRPr="00BC7999">
        <w:rPr>
          <w:color w:val="000000"/>
        </w:rPr>
        <w:t>wa</w:t>
      </w:r>
      <w:r w:rsidRPr="00BC7999">
        <w:rPr>
          <w:color w:val="000000"/>
        </w:rPr>
        <w:t xml:space="preserve">s to be conducted for permission. Reliable and validated questionnaires </w:t>
      </w:r>
      <w:r w:rsidR="0086049A" w:rsidRPr="00BC7999">
        <w:rPr>
          <w:color w:val="000000"/>
        </w:rPr>
        <w:t>were</w:t>
      </w:r>
      <w:r w:rsidRPr="00BC7999">
        <w:rPr>
          <w:color w:val="000000"/>
        </w:rPr>
        <w:t xml:space="preserve"> administered to the respondents by the </w:t>
      </w:r>
      <w:bookmarkStart w:id="736" w:name="_Toc358017933"/>
      <w:bookmarkStart w:id="737" w:name="_Toc358012900"/>
      <w:bookmarkStart w:id="738" w:name="_Toc355692399"/>
      <w:bookmarkEnd w:id="733"/>
      <w:bookmarkEnd w:id="734"/>
      <w:bookmarkEnd w:id="735"/>
      <w:r w:rsidRPr="00BC7999">
        <w:rPr>
          <w:color w:val="000000"/>
        </w:rPr>
        <w:t>researcher. With regard to face-to-face interviews, the researcher contact</w:t>
      </w:r>
      <w:r w:rsidR="0086049A" w:rsidRPr="00BC7999">
        <w:rPr>
          <w:color w:val="000000"/>
        </w:rPr>
        <w:t>ed</w:t>
      </w:r>
      <w:r w:rsidRPr="00BC7999">
        <w:rPr>
          <w:color w:val="000000"/>
        </w:rPr>
        <w:t xml:space="preserve"> the key informants and provide them with a snap-shot of the study </w:t>
      </w:r>
      <w:r w:rsidR="0086049A" w:rsidRPr="00BC7999">
        <w:rPr>
          <w:color w:val="000000"/>
        </w:rPr>
        <w:t xml:space="preserve">was </w:t>
      </w:r>
      <w:r w:rsidRPr="00BC7999">
        <w:rPr>
          <w:color w:val="000000"/>
        </w:rPr>
        <w:t xml:space="preserve">about and thereafter request for their consent to participate in the study. </w:t>
      </w:r>
      <w:bookmarkEnd w:id="736"/>
      <w:bookmarkEnd w:id="737"/>
      <w:bookmarkEnd w:id="738"/>
    </w:p>
    <w:p w14:paraId="624EA56C" w14:textId="77777777" w:rsidR="002B3EF8" w:rsidRPr="00BC7999" w:rsidRDefault="0079081C" w:rsidP="003D0403">
      <w:pPr>
        <w:pStyle w:val="Heading1"/>
        <w:spacing w:line="480" w:lineRule="auto"/>
      </w:pPr>
      <w:bookmarkStart w:id="739" w:name="_Toc405733209"/>
      <w:bookmarkStart w:id="740" w:name="_Toc373132804"/>
      <w:bookmarkStart w:id="741" w:name="_Toc360345360"/>
      <w:bookmarkStart w:id="742" w:name="_Toc447118724"/>
      <w:bookmarkStart w:id="743" w:name="_Toc507396818"/>
      <w:r w:rsidRPr="00BC7999">
        <w:t>3.</w:t>
      </w:r>
      <w:r w:rsidR="001D6AB7" w:rsidRPr="00BC7999">
        <w:t>11</w:t>
      </w:r>
      <w:r w:rsidRPr="00BC7999">
        <w:t>.</w:t>
      </w:r>
      <w:r w:rsidR="002B3EF8" w:rsidRPr="00BC7999">
        <w:t xml:space="preserve"> Data Analysis</w:t>
      </w:r>
      <w:bookmarkEnd w:id="739"/>
      <w:bookmarkEnd w:id="740"/>
      <w:bookmarkEnd w:id="741"/>
      <w:r w:rsidR="00EC2B80" w:rsidRPr="00BC7999">
        <w:t xml:space="preserve"> Plan</w:t>
      </w:r>
      <w:bookmarkEnd w:id="742"/>
      <w:bookmarkEnd w:id="743"/>
    </w:p>
    <w:p w14:paraId="7E2D14F8" w14:textId="77777777" w:rsidR="002B3EF8" w:rsidRPr="00BC7999" w:rsidRDefault="0079081C" w:rsidP="003D0403">
      <w:pPr>
        <w:pStyle w:val="Heading1"/>
        <w:spacing w:line="480" w:lineRule="auto"/>
      </w:pPr>
      <w:bookmarkStart w:id="744" w:name="_Toc405733210"/>
      <w:bookmarkStart w:id="745" w:name="_Toc373132805"/>
      <w:bookmarkStart w:id="746" w:name="_Toc360345361"/>
      <w:bookmarkStart w:id="747" w:name="_Toc358017958"/>
      <w:bookmarkStart w:id="748" w:name="_Toc358012925"/>
      <w:bookmarkStart w:id="749" w:name="_Toc351989553"/>
      <w:bookmarkStart w:id="750" w:name="_Toc447118725"/>
      <w:bookmarkStart w:id="751" w:name="_Toc507396819"/>
      <w:r w:rsidRPr="00BC7999">
        <w:t>3.</w:t>
      </w:r>
      <w:r w:rsidR="001D6AB7" w:rsidRPr="00BC7999">
        <w:t>11</w:t>
      </w:r>
      <w:r w:rsidR="002B3EF8" w:rsidRPr="00BC7999">
        <w:t xml:space="preserve">.1 </w:t>
      </w:r>
      <w:r w:rsidR="00EC2B80" w:rsidRPr="00BC7999">
        <w:t xml:space="preserve">Analysis of </w:t>
      </w:r>
      <w:r w:rsidR="002B3EF8" w:rsidRPr="00BC7999">
        <w:t>Quantitative Data</w:t>
      </w:r>
      <w:bookmarkEnd w:id="744"/>
      <w:bookmarkEnd w:id="745"/>
      <w:bookmarkEnd w:id="746"/>
      <w:bookmarkEnd w:id="747"/>
      <w:bookmarkEnd w:id="748"/>
      <w:bookmarkEnd w:id="749"/>
      <w:bookmarkEnd w:id="750"/>
      <w:bookmarkEnd w:id="751"/>
    </w:p>
    <w:p w14:paraId="228A6E26" w14:textId="08D16C00" w:rsidR="00A154C7" w:rsidRPr="00BC7999" w:rsidRDefault="002B3EF8" w:rsidP="003D0403">
      <w:pPr>
        <w:spacing w:line="480" w:lineRule="auto"/>
        <w:jc w:val="both"/>
        <w:rPr>
          <w:color w:val="000000"/>
        </w:rPr>
      </w:pPr>
      <w:bookmarkStart w:id="752" w:name="_Toc358017959"/>
      <w:bookmarkStart w:id="753" w:name="_Toc358012926"/>
      <w:bookmarkStart w:id="754" w:name="_Toc358017960"/>
      <w:bookmarkStart w:id="755" w:name="_Toc358012927"/>
      <w:r w:rsidRPr="00BC7999">
        <w:rPr>
          <w:color w:val="000000"/>
        </w:rPr>
        <w:t xml:space="preserve">All the variables in the research as laid down in the questionnaire </w:t>
      </w:r>
      <w:r w:rsidR="0086049A" w:rsidRPr="00BC7999">
        <w:rPr>
          <w:color w:val="000000"/>
        </w:rPr>
        <w:t>wer</w:t>
      </w:r>
      <w:r w:rsidRPr="00BC7999">
        <w:rPr>
          <w:color w:val="000000"/>
        </w:rPr>
        <w:t xml:space="preserve">e measured on a nominal scale. All the returned questionnaires </w:t>
      </w:r>
      <w:r w:rsidR="0086049A" w:rsidRPr="00BC7999">
        <w:rPr>
          <w:color w:val="000000"/>
        </w:rPr>
        <w:t>were</w:t>
      </w:r>
      <w:r w:rsidRPr="00BC7999">
        <w:rPr>
          <w:color w:val="000000"/>
        </w:rPr>
        <w:t xml:space="preserve"> edited and cleaned to ensure that the required information </w:t>
      </w:r>
      <w:r w:rsidR="0086049A" w:rsidRPr="00BC7999">
        <w:rPr>
          <w:color w:val="000000"/>
        </w:rPr>
        <w:t>was</w:t>
      </w:r>
      <w:r w:rsidRPr="00BC7999">
        <w:rPr>
          <w:color w:val="000000"/>
        </w:rPr>
        <w:t xml:space="preserve"> captured so as to facilitate easy </w:t>
      </w:r>
      <w:bookmarkEnd w:id="752"/>
      <w:bookmarkEnd w:id="753"/>
      <w:r w:rsidRPr="00BC7999">
        <w:rPr>
          <w:color w:val="000000"/>
        </w:rPr>
        <w:t xml:space="preserve">analysis. The demographic characteristics of the respondents </w:t>
      </w:r>
      <w:r w:rsidR="0086049A" w:rsidRPr="00BC7999">
        <w:rPr>
          <w:color w:val="000000"/>
        </w:rPr>
        <w:t>were</w:t>
      </w:r>
      <w:r w:rsidRPr="00BC7999">
        <w:rPr>
          <w:color w:val="000000"/>
        </w:rPr>
        <w:t xml:space="preserve"> analyzed using descriptive statistics in order to give an accurate description. Descriptive statistics using mean and standard deviation </w:t>
      </w:r>
      <w:r w:rsidR="0086049A" w:rsidRPr="00BC7999">
        <w:rPr>
          <w:color w:val="000000"/>
        </w:rPr>
        <w:t>were</w:t>
      </w:r>
      <w:r w:rsidRPr="00BC7999">
        <w:rPr>
          <w:color w:val="000000"/>
        </w:rPr>
        <w:t xml:space="preserve"> used in analyzing the responses to each of the variables investigated under contract management and project performance. </w:t>
      </w:r>
      <w:bookmarkStart w:id="756" w:name="_Toc358017961"/>
      <w:bookmarkStart w:id="757" w:name="_Toc358012928"/>
      <w:bookmarkEnd w:id="754"/>
      <w:bookmarkEnd w:id="755"/>
      <w:r w:rsidRPr="00BC7999">
        <w:rPr>
          <w:color w:val="000000"/>
        </w:rPr>
        <w:t>Pearson’s Correlation</w:t>
      </w:r>
      <w:r w:rsidR="001A130A" w:rsidRPr="00BC7999">
        <w:rPr>
          <w:color w:val="000000"/>
        </w:rPr>
        <w:t xml:space="preserve"> Matrix</w:t>
      </w:r>
      <w:r w:rsidRPr="00BC7999">
        <w:rPr>
          <w:color w:val="000000"/>
        </w:rPr>
        <w:t xml:space="preserve"> and simple</w:t>
      </w:r>
      <w:r w:rsidR="001A130A" w:rsidRPr="00BC7999">
        <w:rPr>
          <w:color w:val="000000"/>
        </w:rPr>
        <w:t xml:space="preserve"> linear</w:t>
      </w:r>
      <w:r w:rsidRPr="00BC7999">
        <w:rPr>
          <w:color w:val="000000"/>
        </w:rPr>
        <w:t xml:space="preserve"> regression </w:t>
      </w:r>
      <w:bookmarkEnd w:id="756"/>
      <w:bookmarkEnd w:id="757"/>
      <w:r w:rsidRPr="00BC7999">
        <w:rPr>
          <w:color w:val="000000"/>
        </w:rPr>
        <w:t xml:space="preserve">analysis </w:t>
      </w:r>
      <w:r w:rsidR="009F17FC" w:rsidRPr="00BC7999">
        <w:rPr>
          <w:color w:val="000000"/>
        </w:rPr>
        <w:t>were</w:t>
      </w:r>
      <w:r w:rsidRPr="00BC7999">
        <w:rPr>
          <w:color w:val="000000"/>
        </w:rPr>
        <w:t xml:space="preserve"> used in establishing the </w:t>
      </w:r>
      <w:r w:rsidR="001A130A" w:rsidRPr="00BC7999">
        <w:rPr>
          <w:color w:val="000000"/>
        </w:rPr>
        <w:t xml:space="preserve">degree and magnitude of </w:t>
      </w:r>
      <w:r w:rsidRPr="00BC7999">
        <w:rPr>
          <w:color w:val="000000"/>
        </w:rPr>
        <w:t xml:space="preserve">relationship between the </w:t>
      </w:r>
      <w:bookmarkStart w:id="758" w:name="_Toc373132806"/>
      <w:bookmarkStart w:id="759" w:name="_Toc360345362"/>
      <w:bookmarkStart w:id="760" w:name="_Toc358017963"/>
      <w:bookmarkStart w:id="761" w:name="_Toc358012930"/>
      <w:bookmarkStart w:id="762" w:name="_Toc351989554"/>
      <w:r w:rsidR="00565029" w:rsidRPr="00BC7999">
        <w:rPr>
          <w:color w:val="000000"/>
        </w:rPr>
        <w:t>variables. Regression</w:t>
      </w:r>
      <w:r w:rsidR="00A154C7" w:rsidRPr="00BC7999">
        <w:rPr>
          <w:color w:val="000000"/>
        </w:rPr>
        <w:t xml:space="preserve"> analysis was used to test the study hypotheses. </w:t>
      </w:r>
      <w:r w:rsidR="00565029" w:rsidRPr="00BC7999">
        <w:rPr>
          <w:color w:val="000000"/>
        </w:rPr>
        <w:t xml:space="preserve">These were </w:t>
      </w:r>
      <w:r w:rsidR="00FC25D7" w:rsidRPr="00BC7999">
        <w:rPr>
          <w:color w:val="000000"/>
        </w:rPr>
        <w:t>both null</w:t>
      </w:r>
      <w:r w:rsidR="00A154C7" w:rsidRPr="00BC7999">
        <w:rPr>
          <w:color w:val="000000"/>
        </w:rPr>
        <w:t xml:space="preserve"> and </w:t>
      </w:r>
      <w:r w:rsidR="00FC25D7" w:rsidRPr="00BC7999">
        <w:rPr>
          <w:color w:val="000000"/>
        </w:rPr>
        <w:t xml:space="preserve">alternative. </w:t>
      </w:r>
      <w:r w:rsidR="00565029" w:rsidRPr="00BC7999">
        <w:rPr>
          <w:color w:val="000000"/>
        </w:rPr>
        <w:t>The 0.05 level of significance was used to decide on the hypothesis results.</w:t>
      </w:r>
    </w:p>
    <w:p w14:paraId="33B06B9E" w14:textId="77777777" w:rsidR="001931BE" w:rsidRDefault="001931BE" w:rsidP="003D0403">
      <w:pPr>
        <w:spacing w:line="480" w:lineRule="auto"/>
        <w:jc w:val="both"/>
        <w:rPr>
          <w:color w:val="000000"/>
        </w:rPr>
      </w:pPr>
    </w:p>
    <w:p w14:paraId="6528FA90" w14:textId="77777777" w:rsidR="00FC25D7" w:rsidRPr="00BC7999" w:rsidRDefault="00FC25D7" w:rsidP="003D0403">
      <w:pPr>
        <w:spacing w:line="480" w:lineRule="auto"/>
        <w:jc w:val="both"/>
        <w:rPr>
          <w:color w:val="000000"/>
        </w:rPr>
      </w:pPr>
    </w:p>
    <w:p w14:paraId="121D4EA3" w14:textId="77777777" w:rsidR="002B3EF8" w:rsidRPr="00BC7999" w:rsidRDefault="0079081C" w:rsidP="003D0403">
      <w:pPr>
        <w:pStyle w:val="Heading1"/>
        <w:spacing w:line="480" w:lineRule="auto"/>
      </w:pPr>
      <w:bookmarkStart w:id="763" w:name="_Toc405733211"/>
      <w:bookmarkStart w:id="764" w:name="_Toc447118726"/>
      <w:bookmarkStart w:id="765" w:name="_Toc507396820"/>
      <w:r w:rsidRPr="00BC7999">
        <w:lastRenderedPageBreak/>
        <w:t>3.</w:t>
      </w:r>
      <w:r w:rsidR="001D6AB7" w:rsidRPr="00BC7999">
        <w:t>11</w:t>
      </w:r>
      <w:r w:rsidR="002B3EF8" w:rsidRPr="00BC7999">
        <w:t xml:space="preserve">.2 </w:t>
      </w:r>
      <w:r w:rsidR="00EC2B80" w:rsidRPr="00BC7999">
        <w:t xml:space="preserve">Analysis of </w:t>
      </w:r>
      <w:r w:rsidR="002B3EF8" w:rsidRPr="00BC7999">
        <w:t>Qualitative Data</w:t>
      </w:r>
      <w:bookmarkEnd w:id="758"/>
      <w:bookmarkEnd w:id="759"/>
      <w:bookmarkEnd w:id="760"/>
      <w:bookmarkEnd w:id="761"/>
      <w:bookmarkEnd w:id="762"/>
      <w:bookmarkEnd w:id="763"/>
      <w:bookmarkEnd w:id="764"/>
      <w:bookmarkEnd w:id="765"/>
    </w:p>
    <w:p w14:paraId="095E8C93" w14:textId="77777777" w:rsidR="00AA723C" w:rsidRPr="00BC7999" w:rsidRDefault="00D5091B" w:rsidP="003D0403">
      <w:pPr>
        <w:spacing w:line="480" w:lineRule="auto"/>
        <w:jc w:val="both"/>
        <w:rPr>
          <w:color w:val="000000"/>
        </w:rPr>
      </w:pPr>
      <w:r w:rsidRPr="00BC7999">
        <w:rPr>
          <w:color w:val="000000"/>
        </w:rPr>
        <w:t xml:space="preserve">The researcher used narrative approach in analyzing qualitative data </w:t>
      </w:r>
      <w:r w:rsidR="002B3EF8" w:rsidRPr="00BC7999">
        <w:rPr>
          <w:color w:val="000000"/>
        </w:rPr>
        <w:t xml:space="preserve">collected from </w:t>
      </w:r>
      <w:r w:rsidRPr="00BC7999">
        <w:rPr>
          <w:color w:val="000000"/>
        </w:rPr>
        <w:t xml:space="preserve">using </w:t>
      </w:r>
      <w:r w:rsidR="002B3EF8" w:rsidRPr="00BC7999">
        <w:rPr>
          <w:color w:val="000000"/>
        </w:rPr>
        <w:t>interview</w:t>
      </w:r>
      <w:r w:rsidRPr="00BC7999">
        <w:rPr>
          <w:color w:val="000000"/>
        </w:rPr>
        <w:t xml:space="preserve"> guide. The data were</w:t>
      </w:r>
      <w:r w:rsidR="002B3EF8" w:rsidRPr="00BC7999">
        <w:rPr>
          <w:color w:val="000000"/>
        </w:rPr>
        <w:t xml:space="preserve"> sorted and grouped into themes</w:t>
      </w:r>
      <w:r w:rsidR="001A130A" w:rsidRPr="00BC7999">
        <w:rPr>
          <w:color w:val="000000"/>
        </w:rPr>
        <w:t xml:space="preserve"> that were related to the study objectives. In the process </w:t>
      </w:r>
      <w:r w:rsidR="00A154C7" w:rsidRPr="00BC7999">
        <w:rPr>
          <w:color w:val="000000"/>
        </w:rPr>
        <w:t>of analyzing</w:t>
      </w:r>
      <w:r w:rsidR="002B3EF8" w:rsidRPr="00BC7999">
        <w:rPr>
          <w:color w:val="000000"/>
        </w:rPr>
        <w:t xml:space="preserve"> qualitative data, summaries </w:t>
      </w:r>
      <w:r w:rsidR="009F17FC" w:rsidRPr="00BC7999">
        <w:rPr>
          <w:color w:val="000000"/>
        </w:rPr>
        <w:t>were</w:t>
      </w:r>
      <w:r w:rsidR="002B3EF8" w:rsidRPr="00BC7999">
        <w:rPr>
          <w:color w:val="000000"/>
        </w:rPr>
        <w:t xml:space="preserve"> made. Narrative statements </w:t>
      </w:r>
      <w:r w:rsidR="009F17FC" w:rsidRPr="00BC7999">
        <w:rPr>
          <w:color w:val="000000"/>
        </w:rPr>
        <w:t>were</w:t>
      </w:r>
      <w:r w:rsidR="002B3EF8" w:rsidRPr="00BC7999">
        <w:rPr>
          <w:color w:val="000000"/>
        </w:rPr>
        <w:t xml:space="preserve"> used</w:t>
      </w:r>
      <w:r w:rsidR="001A130A" w:rsidRPr="00BC7999">
        <w:rPr>
          <w:color w:val="000000"/>
        </w:rPr>
        <w:t xml:space="preserve"> in the presentation of the qualitative findings. As</w:t>
      </w:r>
      <w:r w:rsidR="002B3EF8" w:rsidRPr="00BC7999">
        <w:rPr>
          <w:color w:val="000000"/>
        </w:rPr>
        <w:t xml:space="preserve"> well</w:t>
      </w:r>
      <w:r w:rsidR="001A130A" w:rsidRPr="00BC7999">
        <w:rPr>
          <w:color w:val="000000"/>
        </w:rPr>
        <w:t>,</w:t>
      </w:r>
      <w:r w:rsidR="002B3EF8" w:rsidRPr="00BC7999">
        <w:rPr>
          <w:color w:val="000000"/>
        </w:rPr>
        <w:t xml:space="preserve"> verbatim quotations from the key informants</w:t>
      </w:r>
      <w:r w:rsidR="001A130A" w:rsidRPr="00BC7999">
        <w:rPr>
          <w:color w:val="000000"/>
        </w:rPr>
        <w:t xml:space="preserve"> were used</w:t>
      </w:r>
      <w:r w:rsidR="002B3EF8" w:rsidRPr="00BC7999">
        <w:rPr>
          <w:color w:val="000000"/>
        </w:rPr>
        <w:t xml:space="preserve">. The qualitative findings </w:t>
      </w:r>
      <w:r w:rsidR="009F17FC" w:rsidRPr="00BC7999">
        <w:rPr>
          <w:color w:val="000000"/>
        </w:rPr>
        <w:t>were</w:t>
      </w:r>
      <w:r w:rsidR="002B3EF8" w:rsidRPr="00BC7999">
        <w:rPr>
          <w:color w:val="000000"/>
        </w:rPr>
        <w:t xml:space="preserve"> integrated with the quantitative data in order to give a holistic picture about the status of contract management practices and the </w:t>
      </w:r>
      <w:bookmarkStart w:id="766" w:name="_Toc447118727"/>
      <w:r w:rsidR="000A0F9C" w:rsidRPr="00BC7999">
        <w:rPr>
          <w:color w:val="000000"/>
        </w:rPr>
        <w:t>effects on project performance.</w:t>
      </w:r>
    </w:p>
    <w:p w14:paraId="0B439037" w14:textId="77777777" w:rsidR="00FB38EB" w:rsidRPr="00BC7999" w:rsidRDefault="00DF049E" w:rsidP="003D0403">
      <w:pPr>
        <w:pStyle w:val="Heading1"/>
        <w:spacing w:line="480" w:lineRule="auto"/>
      </w:pPr>
      <w:bookmarkStart w:id="767" w:name="_Toc507396821"/>
      <w:r w:rsidRPr="00BC7999">
        <w:t>3.</w:t>
      </w:r>
      <w:r w:rsidR="004E67EF" w:rsidRPr="00BC7999">
        <w:t>1</w:t>
      </w:r>
      <w:r w:rsidR="001D6AB7" w:rsidRPr="00BC7999">
        <w:t>2</w:t>
      </w:r>
      <w:r w:rsidRPr="00BC7999">
        <w:t xml:space="preserve"> Ethical Considerations</w:t>
      </w:r>
      <w:bookmarkEnd w:id="766"/>
      <w:bookmarkEnd w:id="767"/>
    </w:p>
    <w:p w14:paraId="3A0032EC" w14:textId="4CBD9711" w:rsidR="00DA2833" w:rsidRPr="00BC7999" w:rsidRDefault="001A130A" w:rsidP="003D0403">
      <w:pPr>
        <w:pStyle w:val="Heading1"/>
        <w:spacing w:line="480" w:lineRule="auto"/>
        <w:jc w:val="both"/>
      </w:pPr>
      <w:bookmarkStart w:id="768" w:name="_Toc330999173"/>
      <w:bookmarkStart w:id="769" w:name="_Toc331061919"/>
      <w:bookmarkStart w:id="770" w:name="_Toc331356467"/>
      <w:bookmarkStart w:id="771" w:name="_Toc352752113"/>
      <w:bookmarkStart w:id="772" w:name="_Toc445278615"/>
      <w:bookmarkStart w:id="773" w:name="_Toc447118728"/>
      <w:bookmarkStart w:id="774" w:name="_Toc466277085"/>
      <w:bookmarkStart w:id="775" w:name="_Toc469735536"/>
      <w:bookmarkStart w:id="776" w:name="_Toc475017043"/>
      <w:bookmarkStart w:id="777" w:name="_Toc507396822"/>
      <w:r w:rsidRPr="00BC7999">
        <w:rPr>
          <w:b w:val="0"/>
          <w:szCs w:val="24"/>
        </w:rPr>
        <w:t xml:space="preserve">A protocol was followed in executing the study. In the first </w:t>
      </w:r>
      <w:r w:rsidR="00711D06" w:rsidRPr="00BC7999">
        <w:rPr>
          <w:b w:val="0"/>
          <w:szCs w:val="24"/>
        </w:rPr>
        <w:t>place, the</w:t>
      </w:r>
      <w:r w:rsidR="00DA2833" w:rsidRPr="00BC7999">
        <w:rPr>
          <w:b w:val="0"/>
          <w:bCs/>
          <w:szCs w:val="24"/>
        </w:rPr>
        <w:t xml:space="preserve"> researcher </w:t>
      </w:r>
      <w:r w:rsidR="007A2DB3" w:rsidRPr="00BC7999">
        <w:rPr>
          <w:b w:val="0"/>
          <w:bCs/>
          <w:szCs w:val="24"/>
        </w:rPr>
        <w:t>got</w:t>
      </w:r>
      <w:r w:rsidR="00DA2833" w:rsidRPr="00BC7999">
        <w:rPr>
          <w:b w:val="0"/>
          <w:bCs/>
          <w:szCs w:val="24"/>
        </w:rPr>
        <w:t xml:space="preserve"> permission </w:t>
      </w:r>
      <w:r w:rsidR="00DA2833" w:rsidRPr="00BC7999">
        <w:rPr>
          <w:b w:val="0"/>
          <w:szCs w:val="24"/>
        </w:rPr>
        <w:t>from Uganda Management Institute Research Committee where a</w:t>
      </w:r>
      <w:r w:rsidR="00DA2833" w:rsidRPr="00BC7999">
        <w:rPr>
          <w:b w:val="0"/>
          <w:bCs/>
          <w:szCs w:val="24"/>
        </w:rPr>
        <w:t xml:space="preserve"> letter of introduction w</w:t>
      </w:r>
      <w:r w:rsidR="00084929" w:rsidRPr="00BC7999">
        <w:rPr>
          <w:b w:val="0"/>
          <w:bCs/>
          <w:szCs w:val="24"/>
        </w:rPr>
        <w:t>as</w:t>
      </w:r>
      <w:r w:rsidR="00DA2833" w:rsidRPr="00BC7999">
        <w:rPr>
          <w:b w:val="0"/>
          <w:bCs/>
          <w:szCs w:val="24"/>
        </w:rPr>
        <w:t xml:space="preserve"> obtained. </w:t>
      </w:r>
      <w:bookmarkEnd w:id="768"/>
      <w:bookmarkEnd w:id="769"/>
      <w:bookmarkEnd w:id="770"/>
      <w:r w:rsidR="00D5091B" w:rsidRPr="00BC7999">
        <w:rPr>
          <w:b w:val="0"/>
          <w:bCs/>
          <w:szCs w:val="24"/>
        </w:rPr>
        <w:t xml:space="preserve">In addition, </w:t>
      </w:r>
      <w:r w:rsidR="00DA2833" w:rsidRPr="00BC7999">
        <w:rPr>
          <w:b w:val="0"/>
          <w:szCs w:val="24"/>
        </w:rPr>
        <w:t xml:space="preserve">permission to conduct research in SHA </w:t>
      </w:r>
      <w:r w:rsidR="007A2DB3" w:rsidRPr="00BC7999">
        <w:rPr>
          <w:b w:val="0"/>
          <w:szCs w:val="24"/>
        </w:rPr>
        <w:t>was</w:t>
      </w:r>
      <w:r w:rsidR="0030556B" w:rsidRPr="00BC7999">
        <w:rPr>
          <w:b w:val="0"/>
          <w:szCs w:val="24"/>
        </w:rPr>
        <w:t xml:space="preserve"> sought</w:t>
      </w:r>
      <w:r w:rsidR="00DA2833" w:rsidRPr="00BC7999">
        <w:rPr>
          <w:b w:val="0"/>
          <w:szCs w:val="24"/>
        </w:rPr>
        <w:t xml:space="preserve"> from </w:t>
      </w:r>
      <w:r w:rsidR="0030556B" w:rsidRPr="00BC7999">
        <w:rPr>
          <w:b w:val="0"/>
          <w:szCs w:val="24"/>
        </w:rPr>
        <w:t>management of the organization</w:t>
      </w:r>
      <w:r w:rsidR="00DA2833" w:rsidRPr="00BC7999">
        <w:rPr>
          <w:b w:val="0"/>
          <w:szCs w:val="24"/>
        </w:rPr>
        <w:t xml:space="preserve"> after presenting an introductory letter from </w:t>
      </w:r>
      <w:r w:rsidR="0030556B" w:rsidRPr="00BC7999">
        <w:rPr>
          <w:b w:val="0"/>
          <w:szCs w:val="24"/>
        </w:rPr>
        <w:t>Uganda Management Institute</w:t>
      </w:r>
      <w:r w:rsidR="00DA2833" w:rsidRPr="00BC7999">
        <w:rPr>
          <w:b w:val="0"/>
          <w:szCs w:val="24"/>
        </w:rPr>
        <w:t xml:space="preserve">. </w:t>
      </w:r>
      <w:r w:rsidR="00084929" w:rsidRPr="00BC7999">
        <w:rPr>
          <w:b w:val="0"/>
          <w:szCs w:val="24"/>
        </w:rPr>
        <w:t>B</w:t>
      </w:r>
      <w:r w:rsidR="00D5091B" w:rsidRPr="00BC7999">
        <w:rPr>
          <w:b w:val="0"/>
          <w:szCs w:val="24"/>
        </w:rPr>
        <w:t xml:space="preserve">esides seeking for a transmittal letter from the institution of affiliation, other procedures ought to be followed. These were followed by the </w:t>
      </w:r>
      <w:r w:rsidR="00FE4D04" w:rsidRPr="00BC7999">
        <w:rPr>
          <w:b w:val="0"/>
          <w:szCs w:val="24"/>
        </w:rPr>
        <w:t>researcher and</w:t>
      </w:r>
      <w:r w:rsidR="00D5091B" w:rsidRPr="00BC7999">
        <w:rPr>
          <w:b w:val="0"/>
          <w:szCs w:val="24"/>
        </w:rPr>
        <w:t xml:space="preserve"> included the following;</w:t>
      </w:r>
      <w:bookmarkEnd w:id="771"/>
      <w:bookmarkEnd w:id="772"/>
      <w:bookmarkEnd w:id="773"/>
      <w:bookmarkEnd w:id="774"/>
      <w:bookmarkEnd w:id="775"/>
      <w:bookmarkEnd w:id="776"/>
      <w:bookmarkEnd w:id="777"/>
    </w:p>
    <w:p w14:paraId="34AE5044" w14:textId="77777777" w:rsidR="00DA2833" w:rsidRPr="00BC7999" w:rsidRDefault="00D5091B" w:rsidP="003D0403">
      <w:pPr>
        <w:spacing w:line="480" w:lineRule="auto"/>
        <w:jc w:val="both"/>
        <w:rPr>
          <w:color w:val="000000"/>
        </w:rPr>
      </w:pPr>
      <w:r w:rsidRPr="00BC7999">
        <w:rPr>
          <w:color w:val="000000"/>
        </w:rPr>
        <w:t xml:space="preserve">The researcher sought for the </w:t>
      </w:r>
      <w:r w:rsidR="0038291A" w:rsidRPr="00BC7999">
        <w:rPr>
          <w:color w:val="000000"/>
        </w:rPr>
        <w:t>consent</w:t>
      </w:r>
      <w:r w:rsidRPr="00BC7999">
        <w:rPr>
          <w:color w:val="000000"/>
        </w:rPr>
        <w:t xml:space="preserve"> of the respondents.</w:t>
      </w:r>
      <w:r w:rsidR="0038291A" w:rsidRPr="00BC7999">
        <w:rPr>
          <w:color w:val="000000"/>
        </w:rPr>
        <w:t xml:space="preserve"> This involve</w:t>
      </w:r>
      <w:r w:rsidR="007A2DB3" w:rsidRPr="00BC7999">
        <w:rPr>
          <w:color w:val="000000"/>
        </w:rPr>
        <w:t>d</w:t>
      </w:r>
      <w:r w:rsidR="0038291A" w:rsidRPr="00BC7999">
        <w:rPr>
          <w:color w:val="000000"/>
        </w:rPr>
        <w:t xml:space="preserve"> explaining to the respondents about the goal</w:t>
      </w:r>
      <w:r w:rsidR="007A2DB3" w:rsidRPr="00BC7999">
        <w:rPr>
          <w:color w:val="000000"/>
        </w:rPr>
        <w:t>s</w:t>
      </w:r>
      <w:r w:rsidR="0038291A" w:rsidRPr="00BC7999">
        <w:rPr>
          <w:color w:val="000000"/>
        </w:rPr>
        <w:t xml:space="preserve"> of the study before they t</w:t>
      </w:r>
      <w:r w:rsidR="007A2DB3" w:rsidRPr="00BC7999">
        <w:rPr>
          <w:color w:val="000000"/>
        </w:rPr>
        <w:t>ook</w:t>
      </w:r>
      <w:r w:rsidR="0038291A" w:rsidRPr="00BC7999">
        <w:rPr>
          <w:color w:val="000000"/>
        </w:rPr>
        <w:t xml:space="preserve"> part. The information</w:t>
      </w:r>
      <w:r w:rsidR="007A2DB3" w:rsidRPr="00BC7999">
        <w:rPr>
          <w:color w:val="000000"/>
        </w:rPr>
        <w:t xml:space="preserve"> was</w:t>
      </w:r>
      <w:r w:rsidR="0038291A" w:rsidRPr="00BC7999">
        <w:rPr>
          <w:color w:val="000000"/>
        </w:rPr>
        <w:t xml:space="preserve"> written in a preamble form. The researcher accomplish</w:t>
      </w:r>
      <w:r w:rsidR="007A2DB3" w:rsidRPr="00BC7999">
        <w:rPr>
          <w:color w:val="000000"/>
        </w:rPr>
        <w:t>ed</w:t>
      </w:r>
      <w:r w:rsidR="0038291A" w:rsidRPr="00BC7999">
        <w:rPr>
          <w:color w:val="000000"/>
        </w:rPr>
        <w:t xml:space="preserve"> this step by including opening and introductory remarks on the questionnaire. The respondents </w:t>
      </w:r>
      <w:r w:rsidR="007A2DB3" w:rsidRPr="00BC7999">
        <w:rPr>
          <w:color w:val="000000"/>
        </w:rPr>
        <w:t>were</w:t>
      </w:r>
      <w:r w:rsidR="002B7996" w:rsidRPr="00BC7999">
        <w:rPr>
          <w:color w:val="000000"/>
        </w:rPr>
        <w:t xml:space="preserve"> requested</w:t>
      </w:r>
      <w:r w:rsidR="0038291A" w:rsidRPr="00BC7999">
        <w:rPr>
          <w:color w:val="000000"/>
        </w:rPr>
        <w:t xml:space="preserve"> to read the information before they fully participate</w:t>
      </w:r>
      <w:r w:rsidR="007A2DB3" w:rsidRPr="00BC7999">
        <w:rPr>
          <w:color w:val="000000"/>
        </w:rPr>
        <w:t>d</w:t>
      </w:r>
      <w:r w:rsidR="0038291A" w:rsidRPr="00BC7999">
        <w:rPr>
          <w:color w:val="000000"/>
        </w:rPr>
        <w:t xml:space="preserve"> in the study.</w:t>
      </w:r>
      <w:r w:rsidRPr="00BC7999">
        <w:rPr>
          <w:color w:val="000000"/>
        </w:rPr>
        <w:t xml:space="preserve"> In addition, the p</w:t>
      </w:r>
      <w:r w:rsidR="00DA2833" w:rsidRPr="00BC7999">
        <w:rPr>
          <w:color w:val="000000"/>
        </w:rPr>
        <w:t>rivacy</w:t>
      </w:r>
      <w:r w:rsidRPr="00BC7999">
        <w:rPr>
          <w:color w:val="000000"/>
        </w:rPr>
        <w:t xml:space="preserve"> of the respondents was ensured.</w:t>
      </w:r>
      <w:r w:rsidR="00084929" w:rsidRPr="00BC7999">
        <w:rPr>
          <w:color w:val="000000"/>
        </w:rPr>
        <w:t xml:space="preserve"> </w:t>
      </w:r>
      <w:r w:rsidR="00DA2833" w:rsidRPr="00BC7999">
        <w:rPr>
          <w:color w:val="000000"/>
        </w:rPr>
        <w:t xml:space="preserve">Sharing of protected information or receiving unwanted information </w:t>
      </w:r>
      <w:r w:rsidR="00A37D1F" w:rsidRPr="00BC7999">
        <w:rPr>
          <w:color w:val="000000"/>
        </w:rPr>
        <w:t>was</w:t>
      </w:r>
      <w:r w:rsidR="00847247" w:rsidRPr="00BC7999">
        <w:rPr>
          <w:color w:val="000000"/>
        </w:rPr>
        <w:t xml:space="preserve"> maintained</w:t>
      </w:r>
      <w:r w:rsidR="00DA2833" w:rsidRPr="00BC7999">
        <w:rPr>
          <w:color w:val="000000"/>
        </w:rPr>
        <w:t xml:space="preserve"> at all times. </w:t>
      </w:r>
    </w:p>
    <w:p w14:paraId="1E4A13F3" w14:textId="77777777" w:rsidR="00DA2833" w:rsidRPr="00BC7999" w:rsidRDefault="00DA2833" w:rsidP="003D0403">
      <w:pPr>
        <w:jc w:val="both"/>
        <w:rPr>
          <w:color w:val="000000"/>
        </w:rPr>
      </w:pPr>
    </w:p>
    <w:p w14:paraId="1AEC238D" w14:textId="37FCDBAC" w:rsidR="0072388C" w:rsidRPr="00BC7999" w:rsidRDefault="00DA2833" w:rsidP="003D0403">
      <w:pPr>
        <w:spacing w:line="480" w:lineRule="auto"/>
        <w:jc w:val="both"/>
        <w:rPr>
          <w:color w:val="000000"/>
          <w:shd w:val="clear" w:color="auto" w:fill="00B050"/>
        </w:rPr>
      </w:pPr>
      <w:r w:rsidRPr="00BC7999">
        <w:rPr>
          <w:color w:val="000000"/>
        </w:rPr>
        <w:t>Confidentiality</w:t>
      </w:r>
      <w:r w:rsidR="00092791" w:rsidRPr="00BC7999">
        <w:rPr>
          <w:color w:val="000000"/>
        </w:rPr>
        <w:t xml:space="preserve"> of the responses was ensured. </w:t>
      </w:r>
      <w:r w:rsidRPr="00BC7999">
        <w:rPr>
          <w:color w:val="000000"/>
        </w:rPr>
        <w:t>Agreements about what</w:t>
      </w:r>
      <w:r w:rsidR="00A37D1F" w:rsidRPr="00BC7999">
        <w:rPr>
          <w:color w:val="000000"/>
        </w:rPr>
        <w:t xml:space="preserve"> </w:t>
      </w:r>
      <w:r w:rsidR="00FC25D7" w:rsidRPr="00BC7999">
        <w:rPr>
          <w:color w:val="000000"/>
        </w:rPr>
        <w:t>ought to</w:t>
      </w:r>
      <w:r w:rsidRPr="00BC7999">
        <w:rPr>
          <w:color w:val="000000"/>
        </w:rPr>
        <w:t xml:space="preserve"> be done or otherwise with the data </w:t>
      </w:r>
      <w:r w:rsidR="00A37D1F" w:rsidRPr="00BC7999">
        <w:rPr>
          <w:color w:val="000000"/>
        </w:rPr>
        <w:t>were</w:t>
      </w:r>
      <w:r w:rsidR="00847247" w:rsidRPr="00BC7999">
        <w:rPr>
          <w:color w:val="000000"/>
        </w:rPr>
        <w:t xml:space="preserve"> made</w:t>
      </w:r>
      <w:r w:rsidRPr="00BC7999">
        <w:rPr>
          <w:color w:val="000000"/>
        </w:rPr>
        <w:t xml:space="preserve">. </w:t>
      </w:r>
      <w:r w:rsidR="00847247" w:rsidRPr="00BC7999">
        <w:rPr>
          <w:color w:val="000000"/>
        </w:rPr>
        <w:t xml:space="preserve">The research instruments (questionnaire and interview </w:t>
      </w:r>
      <w:r w:rsidR="00847247" w:rsidRPr="00BC7999">
        <w:rPr>
          <w:color w:val="000000"/>
        </w:rPr>
        <w:lastRenderedPageBreak/>
        <w:t xml:space="preserve">guide) </w:t>
      </w:r>
      <w:r w:rsidR="00A37D1F" w:rsidRPr="00BC7999">
        <w:rPr>
          <w:color w:val="000000"/>
        </w:rPr>
        <w:t>never</w:t>
      </w:r>
      <w:r w:rsidR="00847247" w:rsidRPr="00BC7999">
        <w:rPr>
          <w:color w:val="000000"/>
        </w:rPr>
        <w:t xml:space="preserve"> include</w:t>
      </w:r>
      <w:r w:rsidR="00A37D1F" w:rsidRPr="00BC7999">
        <w:rPr>
          <w:color w:val="000000"/>
        </w:rPr>
        <w:t>d</w:t>
      </w:r>
      <w:r w:rsidR="00847247" w:rsidRPr="00BC7999">
        <w:rPr>
          <w:color w:val="000000"/>
        </w:rPr>
        <w:t xml:space="preserve"> the name of any respondent. The questionnaire </w:t>
      </w:r>
      <w:r w:rsidR="00A37D1F" w:rsidRPr="00BC7999">
        <w:rPr>
          <w:color w:val="000000"/>
        </w:rPr>
        <w:t>was</w:t>
      </w:r>
      <w:r w:rsidR="00847247" w:rsidRPr="00BC7999">
        <w:rPr>
          <w:color w:val="000000"/>
        </w:rPr>
        <w:t xml:space="preserve"> made anonymous while pseudo names </w:t>
      </w:r>
      <w:r w:rsidR="00A37D1F" w:rsidRPr="00BC7999">
        <w:rPr>
          <w:color w:val="000000"/>
        </w:rPr>
        <w:t>were</w:t>
      </w:r>
      <w:r w:rsidR="00847247" w:rsidRPr="00BC7999">
        <w:rPr>
          <w:color w:val="000000"/>
        </w:rPr>
        <w:t xml:space="preserve"> used in the analysis of responses from the interviews.</w:t>
      </w:r>
      <w:r w:rsidR="00092791" w:rsidRPr="00BC7999">
        <w:rPr>
          <w:color w:val="000000"/>
        </w:rPr>
        <w:t xml:space="preserve"> Besides, the security of the data was equally guaranteed.</w:t>
      </w:r>
      <w:r w:rsidR="0072388C" w:rsidRPr="00BC7999">
        <w:rPr>
          <w:color w:val="000000"/>
        </w:rPr>
        <w:t xml:space="preserve"> This </w:t>
      </w:r>
      <w:r w:rsidR="00A37D1F" w:rsidRPr="00BC7999">
        <w:rPr>
          <w:color w:val="000000"/>
        </w:rPr>
        <w:t>was</w:t>
      </w:r>
      <w:r w:rsidR="0072388C" w:rsidRPr="00BC7999">
        <w:rPr>
          <w:color w:val="000000"/>
        </w:rPr>
        <w:t xml:space="preserve"> maintained by using lockable </w:t>
      </w:r>
      <w:r w:rsidR="0072388C" w:rsidRPr="00BC7999">
        <w:rPr>
          <w:color w:val="000000"/>
          <w:shd w:val="clear" w:color="auto" w:fill="FFFFFF"/>
        </w:rPr>
        <w:t>cabinets and password protection for data and information.</w:t>
      </w:r>
      <w:r w:rsidR="00A37D1F" w:rsidRPr="00BC7999">
        <w:rPr>
          <w:color w:val="000000"/>
        </w:rPr>
        <w:t xml:space="preserve"> The researcher </w:t>
      </w:r>
      <w:r w:rsidR="007B152E" w:rsidRPr="00BC7999">
        <w:rPr>
          <w:color w:val="000000"/>
        </w:rPr>
        <w:t>took the</w:t>
      </w:r>
      <w:r w:rsidR="0072388C" w:rsidRPr="00BC7999">
        <w:rPr>
          <w:color w:val="000000"/>
        </w:rPr>
        <w:t xml:space="preserve"> obligation of using the data appropriately, without doing harm or wrong. This </w:t>
      </w:r>
      <w:r w:rsidR="00A37D1F" w:rsidRPr="00BC7999">
        <w:rPr>
          <w:color w:val="000000"/>
        </w:rPr>
        <w:t>was</w:t>
      </w:r>
      <w:r w:rsidR="0072388C" w:rsidRPr="00BC7999">
        <w:rPr>
          <w:color w:val="000000"/>
        </w:rPr>
        <w:t xml:space="preserve"> accompanied by giving a pledge to the </w:t>
      </w:r>
      <w:r w:rsidR="00FE4D04" w:rsidRPr="00BC7999">
        <w:rPr>
          <w:color w:val="000000"/>
        </w:rPr>
        <w:t>participants.</w:t>
      </w:r>
      <w:r w:rsidR="00FE4D04" w:rsidRPr="00BC7999">
        <w:rPr>
          <w:color w:val="000000"/>
          <w:shd w:val="clear" w:color="auto" w:fill="FFFFFF"/>
        </w:rPr>
        <w:t xml:space="preserve"> Information</w:t>
      </w:r>
      <w:r w:rsidR="0072388C" w:rsidRPr="00BC7999">
        <w:rPr>
          <w:color w:val="000000"/>
          <w:shd w:val="clear" w:color="auto" w:fill="FFFFFF"/>
        </w:rPr>
        <w:t xml:space="preserve"> obtained from </w:t>
      </w:r>
      <w:r w:rsidR="007B152E" w:rsidRPr="00BC7999">
        <w:rPr>
          <w:color w:val="000000"/>
          <w:shd w:val="clear" w:color="auto" w:fill="FFFFFF"/>
        </w:rPr>
        <w:t>the respondents was</w:t>
      </w:r>
      <w:r w:rsidR="0072388C" w:rsidRPr="00BC7999">
        <w:rPr>
          <w:color w:val="000000"/>
          <w:shd w:val="clear" w:color="auto" w:fill="FFFFFF"/>
        </w:rPr>
        <w:t xml:space="preserve"> retained</w:t>
      </w:r>
      <w:r w:rsidR="001A130A" w:rsidRPr="00BC7999">
        <w:rPr>
          <w:color w:val="000000"/>
          <w:shd w:val="clear" w:color="auto" w:fill="FFFFFF"/>
        </w:rPr>
        <w:t xml:space="preserve"> till the end of the </w:t>
      </w:r>
      <w:r w:rsidR="00711D06" w:rsidRPr="00BC7999">
        <w:rPr>
          <w:color w:val="000000"/>
          <w:shd w:val="clear" w:color="auto" w:fill="FFFFFF"/>
        </w:rPr>
        <w:t>study</w:t>
      </w:r>
      <w:r w:rsidR="001A130A" w:rsidRPr="00BC7999">
        <w:rPr>
          <w:color w:val="000000"/>
          <w:shd w:val="clear" w:color="auto" w:fill="FFFFFF"/>
        </w:rPr>
        <w:t>.</w:t>
      </w:r>
      <w:r w:rsidR="0072388C" w:rsidRPr="00BC7999">
        <w:rPr>
          <w:color w:val="000000"/>
          <w:shd w:val="clear" w:color="auto" w:fill="FFFFFF"/>
        </w:rPr>
        <w:t xml:space="preserve"> </w:t>
      </w:r>
    </w:p>
    <w:p w14:paraId="701C9CA1" w14:textId="77777777" w:rsidR="0072388C" w:rsidRPr="00BC7999" w:rsidRDefault="0072388C" w:rsidP="003D0403">
      <w:pPr>
        <w:spacing w:line="480" w:lineRule="auto"/>
        <w:jc w:val="both"/>
        <w:rPr>
          <w:color w:val="000000"/>
        </w:rPr>
      </w:pPr>
    </w:p>
    <w:p w14:paraId="14B1C679" w14:textId="3298F5E6" w:rsidR="003E5CCA" w:rsidRPr="00BC7999" w:rsidRDefault="00092791" w:rsidP="003D0403">
      <w:pPr>
        <w:spacing w:line="480" w:lineRule="auto"/>
        <w:jc w:val="both"/>
        <w:rPr>
          <w:color w:val="000000"/>
          <w:shd w:val="clear" w:color="auto" w:fill="FFFFFF"/>
        </w:rPr>
      </w:pPr>
      <w:r w:rsidRPr="00BC7999">
        <w:rPr>
          <w:color w:val="000000"/>
        </w:rPr>
        <w:t xml:space="preserve">The researcher attempted by all means to avoid </w:t>
      </w:r>
      <w:r w:rsidR="00B55F8A" w:rsidRPr="00BC7999">
        <w:rPr>
          <w:color w:val="000000"/>
        </w:rPr>
        <w:t>biased data</w:t>
      </w:r>
      <w:r w:rsidRPr="00BC7999">
        <w:rPr>
          <w:color w:val="000000"/>
        </w:rPr>
        <w:t>.</w:t>
      </w:r>
      <w:r w:rsidR="00B55F8A" w:rsidRPr="00BC7999">
        <w:rPr>
          <w:color w:val="000000"/>
        </w:rPr>
        <w:t xml:space="preserve"> This </w:t>
      </w:r>
      <w:r w:rsidR="007B152E" w:rsidRPr="00BC7999">
        <w:rPr>
          <w:color w:val="000000"/>
        </w:rPr>
        <w:t>was</w:t>
      </w:r>
      <w:r w:rsidR="00B55F8A" w:rsidRPr="00BC7999">
        <w:rPr>
          <w:color w:val="000000"/>
        </w:rPr>
        <w:t xml:space="preserve"> ensured by omitting my name from the preamble of the questionnaire such that the sampled staff c</w:t>
      </w:r>
      <w:r w:rsidR="007B152E" w:rsidRPr="00BC7999">
        <w:rPr>
          <w:color w:val="000000"/>
        </w:rPr>
        <w:t>ould</w:t>
      </w:r>
      <w:r w:rsidR="00B55F8A" w:rsidRPr="00BC7999">
        <w:rPr>
          <w:color w:val="000000"/>
        </w:rPr>
        <w:t xml:space="preserve"> respond to an anonymous questionnaire. This provide</w:t>
      </w:r>
      <w:r w:rsidR="00075638" w:rsidRPr="00BC7999">
        <w:rPr>
          <w:color w:val="000000"/>
        </w:rPr>
        <w:t>d</w:t>
      </w:r>
      <w:r w:rsidR="00B55F8A" w:rsidRPr="00BC7999">
        <w:rPr>
          <w:color w:val="000000"/>
        </w:rPr>
        <w:t xml:space="preserve"> them with the freedom of filling the questionnaire without any undue influ</w:t>
      </w:r>
      <w:r w:rsidR="00075638" w:rsidRPr="00BC7999">
        <w:rPr>
          <w:color w:val="000000"/>
        </w:rPr>
        <w:t>ence</w:t>
      </w:r>
      <w:r w:rsidR="00B55F8A" w:rsidRPr="00BC7999">
        <w:rPr>
          <w:color w:val="000000"/>
        </w:rPr>
        <w:t>.</w:t>
      </w:r>
      <w:r w:rsidR="0072388C" w:rsidRPr="00BC7999">
        <w:rPr>
          <w:color w:val="000000"/>
          <w:shd w:val="clear" w:color="auto" w:fill="FFFFFF"/>
        </w:rPr>
        <w:t xml:space="preserve"> The results of the study </w:t>
      </w:r>
      <w:r w:rsidR="00075638" w:rsidRPr="00BC7999">
        <w:rPr>
          <w:color w:val="000000"/>
          <w:shd w:val="clear" w:color="auto" w:fill="FFFFFF"/>
        </w:rPr>
        <w:t>were</w:t>
      </w:r>
      <w:r w:rsidR="0072388C" w:rsidRPr="00BC7999">
        <w:rPr>
          <w:color w:val="000000"/>
          <w:shd w:val="clear" w:color="auto" w:fill="FFFFFF"/>
        </w:rPr>
        <w:t xml:space="preserve"> disseminated in top management staff of SHA. This </w:t>
      </w:r>
      <w:r w:rsidR="00075638" w:rsidRPr="00BC7999">
        <w:rPr>
          <w:color w:val="000000"/>
          <w:shd w:val="clear" w:color="auto" w:fill="FFFFFF"/>
        </w:rPr>
        <w:t xml:space="preserve">was </w:t>
      </w:r>
      <w:r w:rsidR="0072388C" w:rsidRPr="00BC7999">
        <w:rPr>
          <w:color w:val="000000"/>
          <w:shd w:val="clear" w:color="auto" w:fill="FFFFFF"/>
        </w:rPr>
        <w:t xml:space="preserve">both </w:t>
      </w:r>
      <w:r w:rsidR="00075638" w:rsidRPr="00BC7999">
        <w:rPr>
          <w:color w:val="000000"/>
          <w:shd w:val="clear" w:color="auto" w:fill="FFFFFF"/>
        </w:rPr>
        <w:t xml:space="preserve">in </w:t>
      </w:r>
      <w:r w:rsidR="0072388C" w:rsidRPr="00BC7999">
        <w:rPr>
          <w:color w:val="000000"/>
          <w:shd w:val="clear" w:color="auto" w:fill="FFFFFF"/>
        </w:rPr>
        <w:t xml:space="preserve">reported speech and summary form. Flyers </w:t>
      </w:r>
      <w:r w:rsidR="00075638" w:rsidRPr="00BC7999">
        <w:rPr>
          <w:color w:val="000000"/>
          <w:shd w:val="clear" w:color="auto" w:fill="FFFFFF"/>
        </w:rPr>
        <w:t>were</w:t>
      </w:r>
      <w:r w:rsidR="0072388C" w:rsidRPr="00BC7999">
        <w:rPr>
          <w:color w:val="000000"/>
          <w:shd w:val="clear" w:color="auto" w:fill="FFFFFF"/>
        </w:rPr>
        <w:t xml:space="preserve"> used to </w:t>
      </w:r>
      <w:r w:rsidR="00075638" w:rsidRPr="00BC7999">
        <w:rPr>
          <w:color w:val="000000"/>
          <w:shd w:val="clear" w:color="auto" w:fill="FFFFFF"/>
        </w:rPr>
        <w:t xml:space="preserve">present the summary of </w:t>
      </w:r>
      <w:r w:rsidR="008C5005" w:rsidRPr="00BC7999">
        <w:rPr>
          <w:color w:val="000000"/>
          <w:shd w:val="clear" w:color="auto" w:fill="FFFFFF"/>
        </w:rPr>
        <w:t xml:space="preserve">study </w:t>
      </w:r>
      <w:r w:rsidR="00075638" w:rsidRPr="00BC7999">
        <w:rPr>
          <w:color w:val="000000"/>
          <w:shd w:val="clear" w:color="auto" w:fill="FFFFFF"/>
        </w:rPr>
        <w:t>findings</w:t>
      </w:r>
      <w:r w:rsidR="0072388C" w:rsidRPr="00BC7999">
        <w:rPr>
          <w:color w:val="000000"/>
          <w:shd w:val="clear" w:color="auto" w:fill="FFFFFF"/>
        </w:rPr>
        <w:t>.</w:t>
      </w:r>
    </w:p>
    <w:p w14:paraId="0317DEB6" w14:textId="77777777" w:rsidR="00092791" w:rsidRPr="00BC7999" w:rsidRDefault="00092791" w:rsidP="003D0403">
      <w:pPr>
        <w:spacing w:line="480" w:lineRule="auto"/>
        <w:jc w:val="both"/>
        <w:rPr>
          <w:color w:val="000000"/>
          <w:shd w:val="clear" w:color="auto" w:fill="FFFFFF"/>
        </w:rPr>
      </w:pPr>
    </w:p>
    <w:p w14:paraId="45C79BEC" w14:textId="77777777" w:rsidR="00092791" w:rsidRDefault="00711D06" w:rsidP="003D0403">
      <w:pPr>
        <w:pStyle w:val="Heading1"/>
        <w:rPr>
          <w:shd w:val="clear" w:color="auto" w:fill="FFFFFF"/>
        </w:rPr>
      </w:pPr>
      <w:r>
        <w:rPr>
          <w:shd w:val="clear" w:color="auto" w:fill="FFFFFF"/>
        </w:rPr>
        <w:t>3.13 Conclusion</w:t>
      </w:r>
    </w:p>
    <w:p w14:paraId="15B5823C" w14:textId="77777777" w:rsidR="00711D06" w:rsidRPr="00BC7999" w:rsidRDefault="00711D06" w:rsidP="003D0403">
      <w:pPr>
        <w:spacing w:line="480" w:lineRule="auto"/>
        <w:jc w:val="both"/>
        <w:rPr>
          <w:color w:val="000000"/>
          <w:shd w:val="clear" w:color="auto" w:fill="FFFFFF"/>
        </w:rPr>
      </w:pPr>
      <w:r>
        <w:rPr>
          <w:color w:val="000000"/>
          <w:shd w:val="clear" w:color="auto" w:fill="FFFFFF"/>
        </w:rPr>
        <w:t>This chapter presents the overall road map that was followed by the researcher to execute the study. Further, it shows the steps that were followed in analyzing and presenting data. The following chapter is on presentation, analysis and interpretation of the findings. The researcher has presented the quantitative and qualitative findings concurrently in order to come up with meaningful and balanced presentation of the opinion of the respondents who took part in the study.</w:t>
      </w:r>
    </w:p>
    <w:p w14:paraId="6F51E593" w14:textId="77777777" w:rsidR="00084929" w:rsidRDefault="00084929" w:rsidP="003D0403">
      <w:pPr>
        <w:spacing w:line="480" w:lineRule="auto"/>
        <w:jc w:val="both"/>
        <w:rPr>
          <w:color w:val="000000"/>
          <w:shd w:val="clear" w:color="auto" w:fill="FFFFFF"/>
        </w:rPr>
      </w:pPr>
    </w:p>
    <w:p w14:paraId="7A8419D1" w14:textId="77777777" w:rsidR="00E91B51" w:rsidRDefault="00E91B51" w:rsidP="003D0403">
      <w:pPr>
        <w:spacing w:line="480" w:lineRule="auto"/>
        <w:jc w:val="both"/>
        <w:rPr>
          <w:color w:val="000000"/>
          <w:shd w:val="clear" w:color="auto" w:fill="FFFFFF"/>
        </w:rPr>
      </w:pPr>
    </w:p>
    <w:p w14:paraId="38DF59F1" w14:textId="77777777" w:rsidR="00E91B51" w:rsidRDefault="00E91B51" w:rsidP="003D0403">
      <w:pPr>
        <w:spacing w:line="480" w:lineRule="auto"/>
        <w:jc w:val="both"/>
        <w:rPr>
          <w:color w:val="000000"/>
          <w:shd w:val="clear" w:color="auto" w:fill="FFFFFF"/>
        </w:rPr>
      </w:pPr>
    </w:p>
    <w:p w14:paraId="6B8A457E" w14:textId="77777777" w:rsidR="00E91B51" w:rsidRPr="00BC7999" w:rsidRDefault="00E91B51" w:rsidP="003D0403">
      <w:pPr>
        <w:spacing w:line="480" w:lineRule="auto"/>
        <w:jc w:val="both"/>
        <w:rPr>
          <w:color w:val="000000"/>
          <w:shd w:val="clear" w:color="auto" w:fill="FFFFFF"/>
        </w:rPr>
      </w:pPr>
    </w:p>
    <w:p w14:paraId="33E137EE" w14:textId="77777777" w:rsidR="008B1A9D" w:rsidRPr="00BC7999" w:rsidRDefault="008B1A9D" w:rsidP="003D0403">
      <w:pPr>
        <w:pStyle w:val="Heading1"/>
        <w:spacing w:line="480" w:lineRule="auto"/>
        <w:jc w:val="center"/>
        <w:rPr>
          <w:szCs w:val="24"/>
        </w:rPr>
      </w:pPr>
      <w:bookmarkStart w:id="778" w:name="_Toc405733212"/>
      <w:bookmarkStart w:id="779" w:name="_Toc449863089"/>
      <w:bookmarkStart w:id="780" w:name="_Toc507396823"/>
      <w:r w:rsidRPr="00BC7999">
        <w:rPr>
          <w:szCs w:val="24"/>
        </w:rPr>
        <w:lastRenderedPageBreak/>
        <w:t>CHAPTER FOUR</w:t>
      </w:r>
      <w:bookmarkEnd w:id="778"/>
      <w:bookmarkEnd w:id="779"/>
      <w:bookmarkEnd w:id="780"/>
    </w:p>
    <w:p w14:paraId="622B854B" w14:textId="77777777" w:rsidR="008B1A9D" w:rsidRPr="00BC7999" w:rsidRDefault="008B1A9D" w:rsidP="003D0403">
      <w:pPr>
        <w:pStyle w:val="Heading1"/>
        <w:spacing w:line="480" w:lineRule="auto"/>
        <w:jc w:val="center"/>
        <w:rPr>
          <w:szCs w:val="24"/>
        </w:rPr>
      </w:pPr>
      <w:bookmarkStart w:id="781" w:name="_Toc405733213"/>
      <w:bookmarkStart w:id="782" w:name="_Toc449863090"/>
      <w:bookmarkStart w:id="783" w:name="_Toc507396824"/>
      <w:r w:rsidRPr="00BC7999">
        <w:rPr>
          <w:szCs w:val="24"/>
        </w:rPr>
        <w:t>PRESENTATION, ANALYSIS AND INTERPRETATION OF THE FINDINGS</w:t>
      </w:r>
      <w:bookmarkStart w:id="784" w:name="_Toc355693514"/>
      <w:bookmarkStart w:id="785" w:name="_Toc358013885"/>
      <w:bookmarkStart w:id="786" w:name="_Toc358018923"/>
      <w:bookmarkEnd w:id="781"/>
      <w:bookmarkEnd w:id="782"/>
      <w:bookmarkEnd w:id="783"/>
    </w:p>
    <w:p w14:paraId="3AA5744D" w14:textId="77777777" w:rsidR="008B1A9D" w:rsidRPr="00BC7999" w:rsidRDefault="008B1A9D" w:rsidP="003D0403">
      <w:pPr>
        <w:pStyle w:val="Heading1"/>
        <w:spacing w:line="480" w:lineRule="auto"/>
        <w:rPr>
          <w:szCs w:val="24"/>
        </w:rPr>
      </w:pPr>
      <w:bookmarkStart w:id="787" w:name="_Toc263345020"/>
      <w:bookmarkStart w:id="788" w:name="_Toc264477828"/>
      <w:bookmarkStart w:id="789" w:name="_Toc358012935"/>
      <w:bookmarkStart w:id="790" w:name="_Toc358017968"/>
      <w:bookmarkStart w:id="791" w:name="_Toc405733214"/>
      <w:bookmarkStart w:id="792" w:name="_Toc449863091"/>
      <w:bookmarkStart w:id="793" w:name="_Toc507396825"/>
      <w:r w:rsidRPr="00BC7999">
        <w:rPr>
          <w:szCs w:val="24"/>
        </w:rPr>
        <w:t>4.1 Introduction</w:t>
      </w:r>
      <w:bookmarkEnd w:id="787"/>
      <w:bookmarkEnd w:id="788"/>
      <w:bookmarkEnd w:id="789"/>
      <w:bookmarkEnd w:id="790"/>
      <w:bookmarkEnd w:id="791"/>
      <w:bookmarkEnd w:id="792"/>
      <w:bookmarkEnd w:id="793"/>
    </w:p>
    <w:p w14:paraId="786B7095" w14:textId="311E4D99" w:rsidR="008B1A9D" w:rsidRPr="00BC7999" w:rsidRDefault="008B1A9D" w:rsidP="003D0403">
      <w:pPr>
        <w:pStyle w:val="ListParagraph"/>
        <w:tabs>
          <w:tab w:val="left" w:pos="0"/>
        </w:tabs>
        <w:spacing w:line="480" w:lineRule="auto"/>
        <w:ind w:left="0" w:right="360"/>
        <w:jc w:val="both"/>
        <w:rPr>
          <w:color w:val="000000"/>
        </w:rPr>
      </w:pPr>
      <w:bookmarkStart w:id="794" w:name="_Toc355692436"/>
      <w:bookmarkStart w:id="795" w:name="_Toc358012936"/>
      <w:bookmarkStart w:id="796" w:name="_Toc358017969"/>
      <w:r w:rsidRPr="00BC7999">
        <w:rPr>
          <w:color w:val="000000"/>
        </w:rPr>
        <w:t xml:space="preserve">In this chapter, the </w:t>
      </w:r>
      <w:r w:rsidR="008C5005" w:rsidRPr="00BC7999">
        <w:rPr>
          <w:color w:val="000000"/>
        </w:rPr>
        <w:t xml:space="preserve">study </w:t>
      </w:r>
      <w:r w:rsidRPr="00BC7999">
        <w:rPr>
          <w:color w:val="000000"/>
        </w:rPr>
        <w:t xml:space="preserve">findings are presented, analyzed and interpreted. The presentation, analysis and interpretation </w:t>
      </w:r>
      <w:r w:rsidR="00711D06" w:rsidRPr="00BC7999">
        <w:rPr>
          <w:color w:val="000000"/>
        </w:rPr>
        <w:t>are</w:t>
      </w:r>
      <w:r w:rsidRPr="00BC7999">
        <w:rPr>
          <w:color w:val="000000"/>
        </w:rPr>
        <w:t xml:space="preserve"> made in the gist of three objectives the study set out to achieve.  </w:t>
      </w:r>
      <w:bookmarkStart w:id="797" w:name="_Toc355692437"/>
      <w:bookmarkEnd w:id="794"/>
      <w:r w:rsidRPr="00BC7999">
        <w:rPr>
          <w:color w:val="000000"/>
        </w:rPr>
        <w:t xml:space="preserve">The study investigated the </w:t>
      </w:r>
      <w:r w:rsidR="007C445F" w:rsidRPr="00BC7999">
        <w:rPr>
          <w:color w:val="000000"/>
        </w:rPr>
        <w:t>effect of</w:t>
      </w:r>
      <w:r w:rsidRPr="00BC7999">
        <w:rPr>
          <w:color w:val="000000"/>
        </w:rPr>
        <w:t xml:space="preserve"> contract delivery management </w:t>
      </w:r>
      <w:r w:rsidR="007C445F" w:rsidRPr="00BC7999">
        <w:rPr>
          <w:color w:val="000000"/>
        </w:rPr>
        <w:t>on</w:t>
      </w:r>
      <w:r w:rsidRPr="00BC7999">
        <w:rPr>
          <w:color w:val="000000"/>
        </w:rPr>
        <w:t xml:space="preserve"> project performance </w:t>
      </w:r>
      <w:r w:rsidR="007C445F" w:rsidRPr="00BC7999">
        <w:rPr>
          <w:color w:val="000000"/>
        </w:rPr>
        <w:t>in</w:t>
      </w:r>
      <w:r w:rsidRPr="00BC7999">
        <w:rPr>
          <w:color w:val="000000"/>
        </w:rPr>
        <w:t xml:space="preserve"> SHA</w:t>
      </w:r>
      <w:bookmarkStart w:id="798" w:name="_Toc355692438"/>
      <w:bookmarkEnd w:id="797"/>
      <w:r w:rsidRPr="00BC7999">
        <w:rPr>
          <w:color w:val="000000"/>
        </w:rPr>
        <w:t xml:space="preserve">; </w:t>
      </w:r>
      <w:r w:rsidR="000574B3" w:rsidRPr="00BC7999">
        <w:rPr>
          <w:color w:val="000000"/>
        </w:rPr>
        <w:t>to</w:t>
      </w:r>
      <w:r w:rsidRPr="00BC7999">
        <w:rPr>
          <w:color w:val="000000"/>
        </w:rPr>
        <w:t xml:space="preserve"> investigate</w:t>
      </w:r>
      <w:r w:rsidR="006C2D48" w:rsidRPr="00BC7999">
        <w:rPr>
          <w:color w:val="000000"/>
        </w:rPr>
        <w:t xml:space="preserve"> the</w:t>
      </w:r>
      <w:r w:rsidRPr="00BC7999">
        <w:rPr>
          <w:color w:val="000000"/>
        </w:rPr>
        <w:t xml:space="preserve"> </w:t>
      </w:r>
      <w:r w:rsidR="007C445F" w:rsidRPr="00BC7999">
        <w:rPr>
          <w:color w:val="000000"/>
        </w:rPr>
        <w:t>effect</w:t>
      </w:r>
      <w:r w:rsidRPr="00BC7999">
        <w:rPr>
          <w:color w:val="000000"/>
        </w:rPr>
        <w:t xml:space="preserve"> of relationship management on project performance in SHA; and </w:t>
      </w:r>
      <w:r w:rsidR="000574B3" w:rsidRPr="00BC7999">
        <w:rPr>
          <w:color w:val="000000"/>
        </w:rPr>
        <w:t>to</w:t>
      </w:r>
      <w:r w:rsidRPr="00BC7999">
        <w:rPr>
          <w:color w:val="000000"/>
        </w:rPr>
        <w:t xml:space="preserve"> </w:t>
      </w:r>
      <w:r w:rsidR="007C445F" w:rsidRPr="00BC7999">
        <w:rPr>
          <w:color w:val="000000"/>
        </w:rPr>
        <w:t>investigate the effect</w:t>
      </w:r>
      <w:r w:rsidRPr="00BC7999">
        <w:rPr>
          <w:color w:val="000000"/>
        </w:rPr>
        <w:t xml:space="preserve"> of Contract administration</w:t>
      </w:r>
      <w:r w:rsidR="00E91B51">
        <w:rPr>
          <w:color w:val="000000"/>
        </w:rPr>
        <w:t xml:space="preserve"> and monitoring</w:t>
      </w:r>
      <w:r w:rsidRPr="00BC7999">
        <w:rPr>
          <w:color w:val="000000"/>
        </w:rPr>
        <w:t xml:space="preserve"> on project performance in SHA. Frequency tables were used accordingly as a way of presenting statistical data. This study employed a triangulated </w:t>
      </w:r>
      <w:r w:rsidR="00711D06" w:rsidRPr="00BC7999">
        <w:rPr>
          <w:color w:val="000000"/>
        </w:rPr>
        <w:t>design;</w:t>
      </w:r>
      <w:r w:rsidRPr="00BC7999">
        <w:rPr>
          <w:color w:val="000000"/>
        </w:rPr>
        <w:t xml:space="preserve"> therefore the interpretations and analysis of data was derived from open and close-ended questions in the questionnaire and structured interviews for selected key informants. The main research instrument and tool was the questionnaire.</w:t>
      </w:r>
      <w:bookmarkEnd w:id="795"/>
      <w:bookmarkEnd w:id="796"/>
      <w:bookmarkEnd w:id="798"/>
    </w:p>
    <w:p w14:paraId="4CCAF053" w14:textId="77777777" w:rsidR="008B1A9D" w:rsidRPr="00BC7999" w:rsidRDefault="008B1A9D" w:rsidP="003D0403">
      <w:pPr>
        <w:pStyle w:val="Heading1"/>
        <w:spacing w:line="480" w:lineRule="auto"/>
        <w:jc w:val="both"/>
        <w:rPr>
          <w:szCs w:val="24"/>
        </w:rPr>
      </w:pPr>
      <w:bookmarkStart w:id="799" w:name="_Toc264477829"/>
      <w:bookmarkStart w:id="800" w:name="_Toc358012937"/>
      <w:bookmarkStart w:id="801" w:name="_Toc358017970"/>
      <w:bookmarkStart w:id="802" w:name="_Toc405733215"/>
      <w:bookmarkStart w:id="803" w:name="_Toc449863092"/>
      <w:bookmarkStart w:id="804" w:name="_Toc507396826"/>
      <w:r w:rsidRPr="00BC7999">
        <w:rPr>
          <w:szCs w:val="24"/>
        </w:rPr>
        <w:t>4.2 Response rate</w:t>
      </w:r>
      <w:bookmarkEnd w:id="799"/>
      <w:bookmarkEnd w:id="800"/>
      <w:bookmarkEnd w:id="801"/>
      <w:bookmarkEnd w:id="802"/>
      <w:bookmarkEnd w:id="803"/>
      <w:bookmarkEnd w:id="804"/>
    </w:p>
    <w:p w14:paraId="20728515" w14:textId="77777777" w:rsidR="008B1A9D" w:rsidRPr="00BC7999" w:rsidRDefault="00A154C7" w:rsidP="003D0403">
      <w:pPr>
        <w:pStyle w:val="Caption"/>
        <w:rPr>
          <w:rFonts w:ascii="Times New Roman" w:hAnsi="Times New Roman"/>
          <w:color w:val="000000"/>
          <w:sz w:val="24"/>
          <w:szCs w:val="24"/>
        </w:rPr>
      </w:pPr>
      <w:bookmarkStart w:id="805" w:name="_Toc466277090"/>
      <w:bookmarkStart w:id="806" w:name="_Toc469735541"/>
      <w:bookmarkStart w:id="807" w:name="_Toc475017048"/>
      <w:bookmarkStart w:id="808" w:name="_Toc507396827"/>
      <w:r w:rsidRPr="00535971">
        <w:rPr>
          <w:rFonts w:ascii="Times New Roman" w:hAnsi="Times New Roman"/>
          <w:sz w:val="24"/>
          <w:szCs w:val="24"/>
        </w:rPr>
        <w:t xml:space="preserve">Table 4. </w:t>
      </w:r>
      <w:r w:rsidRPr="00535971">
        <w:rPr>
          <w:rFonts w:ascii="Times New Roman" w:hAnsi="Times New Roman"/>
          <w:sz w:val="24"/>
          <w:szCs w:val="24"/>
        </w:rPr>
        <w:fldChar w:fldCharType="begin"/>
      </w:r>
      <w:r w:rsidRPr="00535971">
        <w:rPr>
          <w:rFonts w:ascii="Times New Roman" w:hAnsi="Times New Roman"/>
          <w:sz w:val="24"/>
          <w:szCs w:val="24"/>
        </w:rPr>
        <w:instrText xml:space="preserve"> SEQ Table_4. \* ARABIC </w:instrText>
      </w:r>
      <w:r w:rsidRPr="00535971">
        <w:rPr>
          <w:rFonts w:ascii="Times New Roman" w:hAnsi="Times New Roman"/>
          <w:sz w:val="24"/>
          <w:szCs w:val="24"/>
        </w:rPr>
        <w:fldChar w:fldCharType="separate"/>
      </w:r>
      <w:r w:rsidR="008745DE">
        <w:rPr>
          <w:rFonts w:ascii="Times New Roman" w:hAnsi="Times New Roman"/>
          <w:noProof/>
          <w:sz w:val="24"/>
          <w:szCs w:val="24"/>
        </w:rPr>
        <w:t>1</w:t>
      </w:r>
      <w:r w:rsidRPr="00535971">
        <w:rPr>
          <w:rFonts w:ascii="Times New Roman" w:hAnsi="Times New Roman"/>
          <w:sz w:val="24"/>
          <w:szCs w:val="24"/>
        </w:rPr>
        <w:fldChar w:fldCharType="end"/>
      </w:r>
      <w:r w:rsidRPr="00535971">
        <w:rPr>
          <w:rFonts w:ascii="Times New Roman" w:hAnsi="Times New Roman"/>
          <w:color w:val="000000"/>
          <w:sz w:val="24"/>
          <w:szCs w:val="24"/>
        </w:rPr>
        <w:t>:</w:t>
      </w:r>
      <w:r w:rsidR="008B1A9D" w:rsidRPr="00BC7999">
        <w:rPr>
          <w:rFonts w:ascii="Times New Roman" w:hAnsi="Times New Roman"/>
          <w:color w:val="000000"/>
          <w:sz w:val="24"/>
          <w:szCs w:val="24"/>
        </w:rPr>
        <w:t xml:space="preserve"> Response rate from SHA</w:t>
      </w:r>
      <w:bookmarkEnd w:id="805"/>
      <w:bookmarkEnd w:id="806"/>
      <w:bookmarkEnd w:id="807"/>
      <w:bookmarkEnd w:id="80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2"/>
        <w:gridCol w:w="1906"/>
        <w:gridCol w:w="3255"/>
        <w:gridCol w:w="1799"/>
      </w:tblGrid>
      <w:tr w:rsidR="00754C5D" w:rsidRPr="00754C5D" w14:paraId="3CB01B4F" w14:textId="77777777" w:rsidTr="00B968E1">
        <w:trPr>
          <w:trHeight w:val="332"/>
        </w:trPr>
        <w:tc>
          <w:tcPr>
            <w:tcW w:w="2311" w:type="dxa"/>
            <w:shd w:val="clear" w:color="auto" w:fill="auto"/>
          </w:tcPr>
          <w:p w14:paraId="646843CE" w14:textId="77777777" w:rsidR="008B1A9D" w:rsidRPr="00BC7999" w:rsidRDefault="008B1A9D" w:rsidP="003D0403">
            <w:pPr>
              <w:rPr>
                <w:b/>
                <w:color w:val="000000"/>
                <w:szCs w:val="22"/>
              </w:rPr>
            </w:pPr>
            <w:r w:rsidRPr="00BC7999">
              <w:rPr>
                <w:b/>
                <w:color w:val="000000"/>
                <w:szCs w:val="22"/>
              </w:rPr>
              <w:t>Data Collection tool</w:t>
            </w:r>
          </w:p>
        </w:tc>
        <w:tc>
          <w:tcPr>
            <w:tcW w:w="1937" w:type="dxa"/>
            <w:shd w:val="clear" w:color="auto" w:fill="auto"/>
          </w:tcPr>
          <w:p w14:paraId="0EFE1320" w14:textId="77777777" w:rsidR="008B1A9D" w:rsidRPr="00BC7999" w:rsidRDefault="008B1A9D" w:rsidP="003D0403">
            <w:pPr>
              <w:rPr>
                <w:b/>
                <w:color w:val="000000"/>
                <w:szCs w:val="22"/>
              </w:rPr>
            </w:pPr>
            <w:r w:rsidRPr="00BC7999">
              <w:rPr>
                <w:b/>
                <w:color w:val="000000"/>
                <w:szCs w:val="22"/>
              </w:rPr>
              <w:t>Number Targeted</w:t>
            </w:r>
          </w:p>
        </w:tc>
        <w:tc>
          <w:tcPr>
            <w:tcW w:w="3327" w:type="dxa"/>
            <w:shd w:val="clear" w:color="auto" w:fill="auto"/>
          </w:tcPr>
          <w:p w14:paraId="44306B92" w14:textId="77777777" w:rsidR="008B1A9D" w:rsidRPr="00BC7999" w:rsidRDefault="008B1A9D" w:rsidP="003D0403">
            <w:pPr>
              <w:rPr>
                <w:b/>
                <w:color w:val="000000"/>
                <w:szCs w:val="22"/>
              </w:rPr>
            </w:pPr>
            <w:r w:rsidRPr="00BC7999">
              <w:rPr>
                <w:b/>
                <w:color w:val="000000"/>
                <w:szCs w:val="22"/>
              </w:rPr>
              <w:t>Actual number that participated</w:t>
            </w:r>
          </w:p>
        </w:tc>
        <w:tc>
          <w:tcPr>
            <w:tcW w:w="1667" w:type="dxa"/>
            <w:shd w:val="clear" w:color="auto" w:fill="auto"/>
          </w:tcPr>
          <w:p w14:paraId="109B9BAE" w14:textId="77777777" w:rsidR="008B1A9D" w:rsidRPr="00BC7999" w:rsidRDefault="008B1A9D" w:rsidP="003D0403">
            <w:pPr>
              <w:rPr>
                <w:b/>
                <w:color w:val="000000"/>
                <w:szCs w:val="22"/>
              </w:rPr>
            </w:pPr>
            <w:r w:rsidRPr="00BC7999">
              <w:rPr>
                <w:b/>
                <w:color w:val="000000"/>
                <w:szCs w:val="22"/>
              </w:rPr>
              <w:t xml:space="preserve">Percentage </w:t>
            </w:r>
          </w:p>
        </w:tc>
      </w:tr>
      <w:tr w:rsidR="00754C5D" w:rsidRPr="00754C5D" w14:paraId="7FE2E2EC" w14:textId="77777777" w:rsidTr="00B968E1">
        <w:trPr>
          <w:trHeight w:val="513"/>
        </w:trPr>
        <w:tc>
          <w:tcPr>
            <w:tcW w:w="2311" w:type="dxa"/>
            <w:shd w:val="clear" w:color="auto" w:fill="auto"/>
          </w:tcPr>
          <w:p w14:paraId="4B1468E9" w14:textId="77777777" w:rsidR="008B1A9D" w:rsidRPr="00BC7999" w:rsidRDefault="008B1A9D" w:rsidP="003D0403">
            <w:pPr>
              <w:rPr>
                <w:color w:val="000000"/>
                <w:szCs w:val="22"/>
              </w:rPr>
            </w:pPr>
            <w:r w:rsidRPr="00BC7999">
              <w:rPr>
                <w:color w:val="000000"/>
                <w:szCs w:val="22"/>
              </w:rPr>
              <w:t>Questionnaire</w:t>
            </w:r>
          </w:p>
        </w:tc>
        <w:tc>
          <w:tcPr>
            <w:tcW w:w="1937" w:type="dxa"/>
            <w:shd w:val="clear" w:color="auto" w:fill="auto"/>
          </w:tcPr>
          <w:p w14:paraId="690989DC" w14:textId="77777777" w:rsidR="008B1A9D" w:rsidRPr="00BC7999" w:rsidRDefault="00F749AF" w:rsidP="003D0403">
            <w:pPr>
              <w:rPr>
                <w:color w:val="000000"/>
                <w:szCs w:val="22"/>
              </w:rPr>
            </w:pPr>
            <w:r w:rsidRPr="00BC7999">
              <w:rPr>
                <w:color w:val="000000"/>
                <w:szCs w:val="22"/>
              </w:rPr>
              <w:t>86</w:t>
            </w:r>
          </w:p>
        </w:tc>
        <w:tc>
          <w:tcPr>
            <w:tcW w:w="3327" w:type="dxa"/>
            <w:shd w:val="clear" w:color="auto" w:fill="auto"/>
          </w:tcPr>
          <w:p w14:paraId="2DFAA73F" w14:textId="77777777" w:rsidR="008B1A9D" w:rsidRPr="00BC7999" w:rsidRDefault="00F749AF" w:rsidP="003D0403">
            <w:pPr>
              <w:rPr>
                <w:color w:val="000000"/>
                <w:szCs w:val="22"/>
              </w:rPr>
            </w:pPr>
            <w:r w:rsidRPr="00BC7999">
              <w:rPr>
                <w:color w:val="000000"/>
                <w:szCs w:val="22"/>
              </w:rPr>
              <w:t>75</w:t>
            </w:r>
          </w:p>
        </w:tc>
        <w:tc>
          <w:tcPr>
            <w:tcW w:w="1667" w:type="dxa"/>
            <w:shd w:val="clear" w:color="auto" w:fill="auto"/>
          </w:tcPr>
          <w:p w14:paraId="03EEEC10" w14:textId="77777777" w:rsidR="008B1A9D" w:rsidRPr="00BC7999" w:rsidRDefault="00F749AF" w:rsidP="003D0403">
            <w:pPr>
              <w:rPr>
                <w:color w:val="000000"/>
                <w:szCs w:val="22"/>
              </w:rPr>
            </w:pPr>
            <w:r w:rsidRPr="00BC7999">
              <w:rPr>
                <w:color w:val="000000"/>
                <w:szCs w:val="22"/>
              </w:rPr>
              <w:t>75/86</w:t>
            </w:r>
            <w:r w:rsidR="00D64964" w:rsidRPr="00BC7999">
              <w:rPr>
                <w:color w:val="000000"/>
                <w:szCs w:val="22"/>
              </w:rPr>
              <w:t>*100=</w:t>
            </w:r>
            <w:r w:rsidRPr="00BC7999">
              <w:rPr>
                <w:color w:val="000000"/>
                <w:szCs w:val="22"/>
              </w:rPr>
              <w:t>87</w:t>
            </w:r>
          </w:p>
        </w:tc>
      </w:tr>
      <w:tr w:rsidR="00754C5D" w:rsidRPr="00754C5D" w14:paraId="11FD537D" w14:textId="77777777" w:rsidTr="00B968E1">
        <w:trPr>
          <w:trHeight w:val="549"/>
        </w:trPr>
        <w:tc>
          <w:tcPr>
            <w:tcW w:w="2311" w:type="dxa"/>
            <w:shd w:val="clear" w:color="auto" w:fill="auto"/>
          </w:tcPr>
          <w:p w14:paraId="3E287205" w14:textId="77777777" w:rsidR="008B1A9D" w:rsidRPr="00BC7999" w:rsidRDefault="008B1A9D" w:rsidP="003D0403">
            <w:pPr>
              <w:rPr>
                <w:color w:val="000000"/>
                <w:szCs w:val="22"/>
              </w:rPr>
            </w:pPr>
            <w:r w:rsidRPr="00BC7999">
              <w:rPr>
                <w:color w:val="000000"/>
                <w:szCs w:val="22"/>
              </w:rPr>
              <w:t>Interviews</w:t>
            </w:r>
          </w:p>
        </w:tc>
        <w:tc>
          <w:tcPr>
            <w:tcW w:w="1937" w:type="dxa"/>
            <w:shd w:val="clear" w:color="auto" w:fill="auto"/>
          </w:tcPr>
          <w:p w14:paraId="30AAEE14" w14:textId="77777777" w:rsidR="008B1A9D" w:rsidRPr="00BC7999" w:rsidRDefault="00455A77" w:rsidP="003D0403">
            <w:pPr>
              <w:rPr>
                <w:color w:val="000000"/>
                <w:szCs w:val="22"/>
              </w:rPr>
            </w:pPr>
            <w:r w:rsidRPr="00BC7999">
              <w:rPr>
                <w:color w:val="000000"/>
                <w:szCs w:val="22"/>
              </w:rPr>
              <w:t>4</w:t>
            </w:r>
          </w:p>
        </w:tc>
        <w:tc>
          <w:tcPr>
            <w:tcW w:w="3327" w:type="dxa"/>
            <w:shd w:val="clear" w:color="auto" w:fill="auto"/>
          </w:tcPr>
          <w:p w14:paraId="287C3AF3" w14:textId="77777777" w:rsidR="008B1A9D" w:rsidRPr="00BC7999" w:rsidRDefault="00455A77" w:rsidP="003D0403">
            <w:pPr>
              <w:rPr>
                <w:color w:val="000000"/>
                <w:szCs w:val="22"/>
              </w:rPr>
            </w:pPr>
            <w:r w:rsidRPr="00BC7999">
              <w:rPr>
                <w:color w:val="000000"/>
                <w:szCs w:val="22"/>
              </w:rPr>
              <w:t>4</w:t>
            </w:r>
          </w:p>
        </w:tc>
        <w:tc>
          <w:tcPr>
            <w:tcW w:w="1667" w:type="dxa"/>
            <w:shd w:val="clear" w:color="auto" w:fill="auto"/>
          </w:tcPr>
          <w:p w14:paraId="40EE5345" w14:textId="77777777" w:rsidR="008B1A9D" w:rsidRPr="00BC7999" w:rsidRDefault="00D64964" w:rsidP="003D0403">
            <w:pPr>
              <w:rPr>
                <w:color w:val="000000"/>
                <w:szCs w:val="22"/>
              </w:rPr>
            </w:pPr>
            <w:r w:rsidRPr="00BC7999">
              <w:rPr>
                <w:color w:val="000000"/>
                <w:szCs w:val="22"/>
              </w:rPr>
              <w:t>4/4*</w:t>
            </w:r>
            <w:r w:rsidR="00455A77" w:rsidRPr="00BC7999">
              <w:rPr>
                <w:color w:val="000000"/>
                <w:szCs w:val="22"/>
              </w:rPr>
              <w:t>100</w:t>
            </w:r>
            <w:r w:rsidRPr="00BC7999">
              <w:rPr>
                <w:color w:val="000000"/>
                <w:szCs w:val="22"/>
              </w:rPr>
              <w:t>=100</w:t>
            </w:r>
          </w:p>
        </w:tc>
      </w:tr>
      <w:tr w:rsidR="00754C5D" w:rsidRPr="00754C5D" w14:paraId="09934B4F" w14:textId="77777777" w:rsidTr="00B968E1">
        <w:trPr>
          <w:trHeight w:val="549"/>
        </w:trPr>
        <w:tc>
          <w:tcPr>
            <w:tcW w:w="2311" w:type="dxa"/>
            <w:shd w:val="clear" w:color="auto" w:fill="auto"/>
          </w:tcPr>
          <w:p w14:paraId="3E789895" w14:textId="77777777" w:rsidR="008B1A9D" w:rsidRPr="00BC7999" w:rsidRDefault="008B1A9D" w:rsidP="003D0403">
            <w:pPr>
              <w:rPr>
                <w:color w:val="000000"/>
                <w:szCs w:val="22"/>
              </w:rPr>
            </w:pPr>
            <w:r w:rsidRPr="00BC7999">
              <w:rPr>
                <w:color w:val="000000"/>
                <w:szCs w:val="22"/>
              </w:rPr>
              <w:t xml:space="preserve">Overall response rate </w:t>
            </w:r>
          </w:p>
        </w:tc>
        <w:tc>
          <w:tcPr>
            <w:tcW w:w="1937" w:type="dxa"/>
            <w:shd w:val="clear" w:color="auto" w:fill="auto"/>
          </w:tcPr>
          <w:p w14:paraId="3382727B" w14:textId="77777777" w:rsidR="008B1A9D" w:rsidRPr="00BC7999" w:rsidRDefault="00F749AF" w:rsidP="003D0403">
            <w:pPr>
              <w:rPr>
                <w:color w:val="000000"/>
                <w:szCs w:val="22"/>
              </w:rPr>
            </w:pPr>
            <w:r w:rsidRPr="00BC7999">
              <w:rPr>
                <w:color w:val="000000"/>
                <w:szCs w:val="22"/>
              </w:rPr>
              <w:t>90</w:t>
            </w:r>
          </w:p>
        </w:tc>
        <w:tc>
          <w:tcPr>
            <w:tcW w:w="3327" w:type="dxa"/>
            <w:shd w:val="clear" w:color="auto" w:fill="auto"/>
          </w:tcPr>
          <w:p w14:paraId="2E6EB72B" w14:textId="77777777" w:rsidR="008B1A9D" w:rsidRPr="00BC7999" w:rsidRDefault="00F749AF" w:rsidP="003D0403">
            <w:pPr>
              <w:rPr>
                <w:color w:val="000000"/>
                <w:szCs w:val="22"/>
              </w:rPr>
            </w:pPr>
            <w:r w:rsidRPr="00BC7999">
              <w:rPr>
                <w:color w:val="000000"/>
                <w:szCs w:val="22"/>
              </w:rPr>
              <w:t>79</w:t>
            </w:r>
          </w:p>
        </w:tc>
        <w:tc>
          <w:tcPr>
            <w:tcW w:w="1667" w:type="dxa"/>
            <w:shd w:val="clear" w:color="auto" w:fill="auto"/>
          </w:tcPr>
          <w:p w14:paraId="6875C855" w14:textId="77777777" w:rsidR="008B1A9D" w:rsidRPr="00BC7999" w:rsidRDefault="00F749AF" w:rsidP="003D0403">
            <w:pPr>
              <w:rPr>
                <w:color w:val="000000"/>
                <w:szCs w:val="22"/>
              </w:rPr>
            </w:pPr>
            <w:r w:rsidRPr="00BC7999">
              <w:rPr>
                <w:color w:val="000000"/>
                <w:szCs w:val="22"/>
              </w:rPr>
              <w:t>79/90</w:t>
            </w:r>
            <w:r w:rsidR="00455A77" w:rsidRPr="00BC7999">
              <w:rPr>
                <w:color w:val="000000"/>
                <w:szCs w:val="22"/>
              </w:rPr>
              <w:t>*100=</w:t>
            </w:r>
            <w:r w:rsidR="000E21F9" w:rsidRPr="00BC7999">
              <w:rPr>
                <w:color w:val="000000"/>
                <w:szCs w:val="22"/>
              </w:rPr>
              <w:t>87.8</w:t>
            </w:r>
          </w:p>
        </w:tc>
      </w:tr>
    </w:tbl>
    <w:p w14:paraId="72BCD4C9" w14:textId="77777777" w:rsidR="008B1A9D" w:rsidRPr="00BC7999" w:rsidRDefault="008B1A9D" w:rsidP="003D0403">
      <w:pPr>
        <w:rPr>
          <w:color w:val="000000"/>
        </w:rPr>
      </w:pPr>
    </w:p>
    <w:p w14:paraId="513C20F9" w14:textId="0FEDBB06" w:rsidR="000574B3" w:rsidRPr="00BC7999" w:rsidRDefault="00A154C7" w:rsidP="003D0403">
      <w:pPr>
        <w:spacing w:line="480" w:lineRule="auto"/>
        <w:jc w:val="both"/>
        <w:rPr>
          <w:color w:val="000000"/>
        </w:rPr>
      </w:pPr>
      <w:bookmarkStart w:id="809" w:name="_Toc355692440"/>
      <w:bookmarkStart w:id="810" w:name="_Toc358012938"/>
      <w:bookmarkStart w:id="811" w:name="_Toc358017971"/>
      <w:r w:rsidRPr="00BC7999">
        <w:rPr>
          <w:color w:val="000000"/>
        </w:rPr>
        <w:t>Table 4.1 shows that o</w:t>
      </w:r>
      <w:r w:rsidR="008B1A9D" w:rsidRPr="00BC7999">
        <w:rPr>
          <w:color w:val="000000"/>
        </w:rPr>
        <w:t xml:space="preserve">ut of the </w:t>
      </w:r>
      <w:r w:rsidR="00F749AF" w:rsidRPr="00BC7999">
        <w:rPr>
          <w:color w:val="000000"/>
        </w:rPr>
        <w:t>90</w:t>
      </w:r>
      <w:r w:rsidR="008B1A9D" w:rsidRPr="00BC7999">
        <w:rPr>
          <w:color w:val="000000"/>
        </w:rPr>
        <w:t xml:space="preserve"> targeted respondents, </w:t>
      </w:r>
      <w:r w:rsidR="00F749AF" w:rsidRPr="00BC7999">
        <w:rPr>
          <w:color w:val="000000"/>
        </w:rPr>
        <w:t>79</w:t>
      </w:r>
      <w:r w:rsidR="001D52AF" w:rsidRPr="00BC7999">
        <w:rPr>
          <w:color w:val="000000"/>
        </w:rPr>
        <w:t xml:space="preserve"> </w:t>
      </w:r>
      <w:r w:rsidR="008B1A9D" w:rsidRPr="00BC7999">
        <w:rPr>
          <w:color w:val="000000"/>
        </w:rPr>
        <w:t xml:space="preserve">participated. Of the </w:t>
      </w:r>
      <w:r w:rsidR="00F749AF" w:rsidRPr="00BC7999">
        <w:rPr>
          <w:color w:val="000000"/>
        </w:rPr>
        <w:t>86</w:t>
      </w:r>
      <w:r w:rsidR="008B1A9D" w:rsidRPr="00BC7999">
        <w:rPr>
          <w:color w:val="000000"/>
        </w:rPr>
        <w:t xml:space="preserve"> staff of </w:t>
      </w:r>
      <w:r w:rsidR="00AC5EF1" w:rsidRPr="00BC7999">
        <w:rPr>
          <w:color w:val="000000"/>
        </w:rPr>
        <w:t>SHA</w:t>
      </w:r>
      <w:r w:rsidR="008B1A9D" w:rsidRPr="00BC7999">
        <w:rPr>
          <w:color w:val="000000"/>
        </w:rPr>
        <w:t xml:space="preserve"> that were targeted by the study, </w:t>
      </w:r>
      <w:r w:rsidR="00F749AF" w:rsidRPr="00BC7999">
        <w:rPr>
          <w:color w:val="000000"/>
        </w:rPr>
        <w:t>75</w:t>
      </w:r>
      <w:r w:rsidR="008B1A9D" w:rsidRPr="00BC7999">
        <w:rPr>
          <w:color w:val="000000"/>
        </w:rPr>
        <w:t xml:space="preserve"> participated yielding a response rate of </w:t>
      </w:r>
      <w:r w:rsidR="001D52AF" w:rsidRPr="00BC7999">
        <w:rPr>
          <w:color w:val="000000"/>
        </w:rPr>
        <w:t>8</w:t>
      </w:r>
      <w:r w:rsidR="00F749AF" w:rsidRPr="00BC7999">
        <w:rPr>
          <w:color w:val="000000"/>
        </w:rPr>
        <w:t>7</w:t>
      </w:r>
      <w:r w:rsidR="008B1A9D" w:rsidRPr="00BC7999">
        <w:rPr>
          <w:color w:val="000000"/>
        </w:rPr>
        <w:t xml:space="preserve">%.  Regarding the key informants, all the </w:t>
      </w:r>
      <w:r w:rsidR="001D52AF" w:rsidRPr="00BC7999">
        <w:rPr>
          <w:color w:val="000000"/>
        </w:rPr>
        <w:t>4</w:t>
      </w:r>
      <w:r w:rsidR="008B1A9D" w:rsidRPr="00BC7999">
        <w:rPr>
          <w:color w:val="000000"/>
        </w:rPr>
        <w:t xml:space="preserve"> respondents targeted participated yielding response rate of 100%. The response rate for this study was high since it surpassed the 70% as the lowest limit for social science and management research.</w:t>
      </w:r>
      <w:bookmarkStart w:id="812" w:name="_Toc358012971"/>
      <w:bookmarkStart w:id="813" w:name="_Toc358018004"/>
      <w:bookmarkEnd w:id="809"/>
      <w:bookmarkEnd w:id="810"/>
      <w:bookmarkEnd w:id="811"/>
      <w:r w:rsidR="008B1A9D" w:rsidRPr="00BC7999">
        <w:rPr>
          <w:color w:val="000000"/>
        </w:rPr>
        <w:t xml:space="preserve"> The overall response rate was </w:t>
      </w:r>
      <w:r w:rsidR="000E21F9" w:rsidRPr="00BC7999">
        <w:rPr>
          <w:color w:val="000000"/>
        </w:rPr>
        <w:lastRenderedPageBreak/>
        <w:t>87.8</w:t>
      </w:r>
      <w:r w:rsidR="008B1A9D" w:rsidRPr="00BC7999">
        <w:rPr>
          <w:color w:val="000000"/>
        </w:rPr>
        <w:t>% (</w:t>
      </w:r>
      <w:r w:rsidR="000E21F9" w:rsidRPr="00BC7999">
        <w:rPr>
          <w:color w:val="000000"/>
        </w:rPr>
        <w:t>79</w:t>
      </w:r>
      <w:r w:rsidR="008B1A9D" w:rsidRPr="00BC7999">
        <w:rPr>
          <w:color w:val="000000"/>
        </w:rPr>
        <w:t>/</w:t>
      </w:r>
      <w:r w:rsidR="000E21F9" w:rsidRPr="00BC7999">
        <w:rPr>
          <w:color w:val="000000"/>
        </w:rPr>
        <w:t>90</w:t>
      </w:r>
      <w:r w:rsidR="008B1A9D" w:rsidRPr="00BC7999">
        <w:rPr>
          <w:color w:val="000000"/>
        </w:rPr>
        <w:t xml:space="preserve">*100) which </w:t>
      </w:r>
      <w:r w:rsidRPr="00BC7999">
        <w:rPr>
          <w:color w:val="000000"/>
        </w:rPr>
        <w:t>signified</w:t>
      </w:r>
      <w:r w:rsidR="00CF037B" w:rsidRPr="00BC7999">
        <w:rPr>
          <w:color w:val="000000"/>
        </w:rPr>
        <w:t xml:space="preserve"> that most of the staff at SHA </w:t>
      </w:r>
      <w:r w:rsidR="008B1A9D" w:rsidRPr="00BC7999">
        <w:rPr>
          <w:color w:val="000000"/>
        </w:rPr>
        <w:t xml:space="preserve">were interested in the study.  The interaction with staff and management of </w:t>
      </w:r>
      <w:r w:rsidR="007F4347" w:rsidRPr="00BC7999">
        <w:rPr>
          <w:color w:val="000000"/>
        </w:rPr>
        <w:t>SHA</w:t>
      </w:r>
      <w:r w:rsidR="008B1A9D" w:rsidRPr="00BC7999">
        <w:rPr>
          <w:color w:val="000000"/>
        </w:rPr>
        <w:t xml:space="preserve"> partly explains the high response rate. This rhymes the observation made by Asiimwe (2007) who stated that his past association with many of the respondents at various functio</w:t>
      </w:r>
      <w:r w:rsidR="000A7978">
        <w:rPr>
          <w:color w:val="000000"/>
        </w:rPr>
        <w:t>ns influenced the response rate</w:t>
      </w:r>
      <w:r w:rsidR="008B1A9D" w:rsidRPr="00BC7999">
        <w:rPr>
          <w:color w:val="000000"/>
        </w:rPr>
        <w:t>. However, to ensure that such interaction did not bias the responses, the objective of the research was explained in the introductory remarks in which the respondents were requested by the researcher to answer the questionnaire objectively</w:t>
      </w:r>
      <w:r w:rsidR="00CF037B" w:rsidRPr="00BC7999">
        <w:rPr>
          <w:color w:val="000000"/>
        </w:rPr>
        <w:t xml:space="preserve">. After all, the questionnaire was kept </w:t>
      </w:r>
      <w:r w:rsidR="008B1A9D" w:rsidRPr="00BC7999">
        <w:rPr>
          <w:color w:val="000000"/>
        </w:rPr>
        <w:t>anonymous.</w:t>
      </w:r>
      <w:bookmarkStart w:id="814" w:name="_Toc263345021"/>
      <w:bookmarkStart w:id="815" w:name="_Toc264477830"/>
      <w:bookmarkStart w:id="816" w:name="_Toc358012972"/>
      <w:bookmarkStart w:id="817" w:name="_Toc358018005"/>
      <w:bookmarkEnd w:id="812"/>
      <w:bookmarkEnd w:id="813"/>
    </w:p>
    <w:p w14:paraId="0AC9D756" w14:textId="77777777" w:rsidR="008B1A9D" w:rsidRPr="00BC7999" w:rsidRDefault="008B1A9D" w:rsidP="003D0403">
      <w:pPr>
        <w:pStyle w:val="Heading1"/>
        <w:spacing w:line="480" w:lineRule="auto"/>
      </w:pPr>
      <w:bookmarkStart w:id="818" w:name="_Toc449863093"/>
      <w:bookmarkStart w:id="819" w:name="_Toc507396828"/>
      <w:r w:rsidRPr="00BC7999">
        <w:t>4.3 Background information of the Respondents</w:t>
      </w:r>
      <w:bookmarkEnd w:id="814"/>
      <w:bookmarkEnd w:id="815"/>
      <w:bookmarkEnd w:id="816"/>
      <w:bookmarkEnd w:id="817"/>
      <w:bookmarkEnd w:id="818"/>
      <w:bookmarkEnd w:id="819"/>
    </w:p>
    <w:p w14:paraId="7C56C0C6" w14:textId="77777777" w:rsidR="008B1A9D" w:rsidRPr="00BC7999" w:rsidRDefault="008B1A9D" w:rsidP="003D0403">
      <w:pPr>
        <w:spacing w:line="480" w:lineRule="auto"/>
        <w:jc w:val="both"/>
        <w:rPr>
          <w:color w:val="000000"/>
        </w:rPr>
      </w:pPr>
      <w:bookmarkStart w:id="820" w:name="_Toc358012973"/>
      <w:bookmarkStart w:id="821" w:name="_Toc358018006"/>
      <w:r w:rsidRPr="00BC7999">
        <w:rPr>
          <w:color w:val="000000"/>
        </w:rPr>
        <w:t>The researcher sought to obtain data on selected socio-economic characteristics of the respondents which included sex, age, highest academic qualifications and working experience. This section presents a summary of the</w:t>
      </w:r>
      <w:r w:rsidR="008C5005" w:rsidRPr="00BC7999">
        <w:rPr>
          <w:color w:val="000000"/>
        </w:rPr>
        <w:t xml:space="preserve"> study</w:t>
      </w:r>
      <w:r w:rsidRPr="00BC7999">
        <w:rPr>
          <w:color w:val="000000"/>
        </w:rPr>
        <w:t xml:space="preserve"> findings about the sex, age, education and the working experience of the respondents.</w:t>
      </w:r>
      <w:bookmarkEnd w:id="820"/>
      <w:bookmarkEnd w:id="821"/>
    </w:p>
    <w:p w14:paraId="272E7786" w14:textId="77777777" w:rsidR="008B1A9D" w:rsidRPr="00BC7999" w:rsidRDefault="008B1A9D" w:rsidP="003D0403">
      <w:pPr>
        <w:pStyle w:val="Heading1"/>
        <w:spacing w:line="480" w:lineRule="auto"/>
        <w:jc w:val="both"/>
        <w:rPr>
          <w:szCs w:val="24"/>
        </w:rPr>
      </w:pPr>
      <w:bookmarkStart w:id="822" w:name="_Toc358012974"/>
      <w:bookmarkStart w:id="823" w:name="_Toc358018007"/>
      <w:bookmarkStart w:id="824" w:name="_Toc405733217"/>
      <w:bookmarkStart w:id="825" w:name="_Toc449863094"/>
      <w:bookmarkStart w:id="826" w:name="_Toc507396829"/>
      <w:r w:rsidRPr="00BC7999">
        <w:rPr>
          <w:szCs w:val="24"/>
        </w:rPr>
        <w:t xml:space="preserve">4.3.1 </w:t>
      </w:r>
      <w:r w:rsidR="00CF037B" w:rsidRPr="00BC7999">
        <w:rPr>
          <w:szCs w:val="24"/>
        </w:rPr>
        <w:t xml:space="preserve">The </w:t>
      </w:r>
      <w:r w:rsidRPr="00BC7999">
        <w:rPr>
          <w:szCs w:val="24"/>
        </w:rPr>
        <w:t>Gender of the Respondents</w:t>
      </w:r>
      <w:bookmarkEnd w:id="822"/>
      <w:bookmarkEnd w:id="823"/>
      <w:bookmarkEnd w:id="824"/>
      <w:bookmarkEnd w:id="825"/>
      <w:bookmarkEnd w:id="826"/>
    </w:p>
    <w:p w14:paraId="3CAC1271" w14:textId="77777777" w:rsidR="008B1A9D" w:rsidRPr="00BC7999" w:rsidRDefault="00CF037B" w:rsidP="003D0403">
      <w:pPr>
        <w:spacing w:line="480" w:lineRule="auto"/>
        <w:jc w:val="both"/>
        <w:rPr>
          <w:color w:val="000000"/>
        </w:rPr>
      </w:pPr>
      <w:r w:rsidRPr="00BC7999">
        <w:rPr>
          <w:color w:val="000000"/>
        </w:rPr>
        <w:t>The findings on the gender of the respondents as solicited by the questionnaire and interview guide were as follows;</w:t>
      </w:r>
    </w:p>
    <w:p w14:paraId="304C4CD2" w14:textId="77777777" w:rsidR="008B1A9D" w:rsidRPr="00BC7999" w:rsidRDefault="008B1A9D" w:rsidP="003D0403">
      <w:pPr>
        <w:pStyle w:val="Caption"/>
        <w:rPr>
          <w:rFonts w:ascii="Times New Roman" w:hAnsi="Times New Roman"/>
          <w:b w:val="0"/>
          <w:color w:val="000000"/>
          <w:sz w:val="24"/>
          <w:szCs w:val="24"/>
        </w:rPr>
      </w:pPr>
      <w:bookmarkStart w:id="827" w:name="_Toc358012976"/>
      <w:bookmarkStart w:id="828" w:name="_Toc358018009"/>
      <w:bookmarkStart w:id="829" w:name="_Toc358368297"/>
      <w:bookmarkStart w:id="830" w:name="_Toc381083315"/>
      <w:bookmarkStart w:id="831" w:name="_Toc389663672"/>
      <w:bookmarkStart w:id="832" w:name="_Toc405733218"/>
      <w:bookmarkStart w:id="833" w:name="_Toc405733560"/>
      <w:bookmarkStart w:id="834" w:name="_Toc449789991"/>
      <w:bookmarkStart w:id="835" w:name="_Toc449861209"/>
      <w:bookmarkStart w:id="836" w:name="_Toc449863095"/>
      <w:bookmarkStart w:id="837" w:name="_Toc466277093"/>
      <w:bookmarkStart w:id="838" w:name="_Toc469735544"/>
      <w:bookmarkStart w:id="839" w:name="_Toc469735617"/>
      <w:bookmarkStart w:id="840" w:name="_Toc475017051"/>
      <w:bookmarkStart w:id="841" w:name="_Toc507396830"/>
      <w:r w:rsidRPr="00BC7999">
        <w:rPr>
          <w:rFonts w:ascii="Times New Roman" w:hAnsi="Times New Roman"/>
          <w:color w:val="000000"/>
          <w:sz w:val="24"/>
          <w:szCs w:val="24"/>
        </w:rPr>
        <w:t xml:space="preserve">Table 4. </w:t>
      </w:r>
      <w:r w:rsidR="008330CC" w:rsidRPr="00BC7999">
        <w:rPr>
          <w:rFonts w:ascii="Times New Roman" w:hAnsi="Times New Roman"/>
          <w:color w:val="000000"/>
          <w:sz w:val="24"/>
          <w:szCs w:val="24"/>
        </w:rPr>
        <w:fldChar w:fldCharType="begin"/>
      </w:r>
      <w:r w:rsidRPr="00BC7999">
        <w:rPr>
          <w:rFonts w:ascii="Times New Roman" w:hAnsi="Times New Roman"/>
          <w:color w:val="000000"/>
          <w:sz w:val="24"/>
          <w:szCs w:val="24"/>
        </w:rPr>
        <w:instrText xml:space="preserve"> SEQ Table_4.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2</w:t>
      </w:r>
      <w:r w:rsidR="008330CC" w:rsidRPr="00BC7999">
        <w:rPr>
          <w:rFonts w:ascii="Times New Roman" w:hAnsi="Times New Roman"/>
          <w:color w:val="000000"/>
          <w:sz w:val="24"/>
          <w:szCs w:val="24"/>
        </w:rPr>
        <w:fldChar w:fldCharType="end"/>
      </w:r>
      <w:r w:rsidRPr="00BC7999">
        <w:rPr>
          <w:rFonts w:ascii="Times New Roman" w:hAnsi="Times New Roman"/>
          <w:color w:val="000000"/>
          <w:sz w:val="24"/>
          <w:szCs w:val="24"/>
        </w:rPr>
        <w:t>: Sex of the respondents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tbl>
      <w:tblPr>
        <w:tblW w:w="90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7"/>
        <w:gridCol w:w="3130"/>
        <w:gridCol w:w="2662"/>
      </w:tblGrid>
      <w:tr w:rsidR="00565029" w:rsidRPr="00754C5D" w14:paraId="599991F3" w14:textId="77777777" w:rsidTr="0086582E">
        <w:trPr>
          <w:trHeight w:val="260"/>
        </w:trPr>
        <w:tc>
          <w:tcPr>
            <w:tcW w:w="3277" w:type="dxa"/>
          </w:tcPr>
          <w:p w14:paraId="7A2BF0F9" w14:textId="77777777" w:rsidR="00565029" w:rsidRPr="0086582E" w:rsidRDefault="00565029" w:rsidP="003D0403">
            <w:pPr>
              <w:jc w:val="both"/>
              <w:rPr>
                <w:b/>
                <w:color w:val="000000"/>
              </w:rPr>
            </w:pPr>
            <w:r w:rsidRPr="0086582E">
              <w:rPr>
                <w:b/>
                <w:color w:val="000000"/>
              </w:rPr>
              <w:t>Sex</w:t>
            </w:r>
          </w:p>
        </w:tc>
        <w:tc>
          <w:tcPr>
            <w:tcW w:w="3130" w:type="dxa"/>
          </w:tcPr>
          <w:p w14:paraId="02C874C0" w14:textId="77777777" w:rsidR="00565029" w:rsidRPr="0086582E" w:rsidRDefault="00A37A8E" w:rsidP="003D0403">
            <w:pPr>
              <w:jc w:val="both"/>
              <w:rPr>
                <w:b/>
                <w:color w:val="000000"/>
              </w:rPr>
            </w:pPr>
            <w:r>
              <w:rPr>
                <w:b/>
                <w:color w:val="000000"/>
              </w:rPr>
              <w:t xml:space="preserve">Frequency </w:t>
            </w:r>
          </w:p>
        </w:tc>
        <w:tc>
          <w:tcPr>
            <w:tcW w:w="2662" w:type="dxa"/>
          </w:tcPr>
          <w:p w14:paraId="5F3399A1" w14:textId="77777777" w:rsidR="00565029" w:rsidRPr="0086582E" w:rsidRDefault="00A37A8E" w:rsidP="003D0403">
            <w:pPr>
              <w:jc w:val="both"/>
              <w:rPr>
                <w:b/>
                <w:color w:val="000000"/>
              </w:rPr>
            </w:pPr>
            <w:r>
              <w:rPr>
                <w:b/>
                <w:color w:val="000000"/>
              </w:rPr>
              <w:t xml:space="preserve">Percentage </w:t>
            </w:r>
          </w:p>
        </w:tc>
      </w:tr>
      <w:tr w:rsidR="00565029" w:rsidRPr="00754C5D" w14:paraId="60619E4F" w14:textId="77777777" w:rsidTr="0086582E">
        <w:trPr>
          <w:trHeight w:val="321"/>
        </w:trPr>
        <w:tc>
          <w:tcPr>
            <w:tcW w:w="3277" w:type="dxa"/>
          </w:tcPr>
          <w:p w14:paraId="73810DA9" w14:textId="77777777" w:rsidR="00565029" w:rsidRPr="00BC7999" w:rsidRDefault="00565029" w:rsidP="003D0403">
            <w:pPr>
              <w:jc w:val="both"/>
              <w:rPr>
                <w:color w:val="000000"/>
              </w:rPr>
            </w:pPr>
            <w:bookmarkStart w:id="842" w:name="_Toc355692488"/>
            <w:bookmarkStart w:id="843" w:name="_Toc358012988"/>
            <w:bookmarkStart w:id="844" w:name="_Toc358018021"/>
            <w:r w:rsidRPr="00BC7999">
              <w:rPr>
                <w:color w:val="000000"/>
              </w:rPr>
              <w:t>Male</w:t>
            </w:r>
            <w:bookmarkEnd w:id="842"/>
            <w:bookmarkEnd w:id="843"/>
            <w:bookmarkEnd w:id="844"/>
          </w:p>
        </w:tc>
        <w:tc>
          <w:tcPr>
            <w:tcW w:w="3130" w:type="dxa"/>
            <w:vAlign w:val="center"/>
          </w:tcPr>
          <w:p w14:paraId="38F60C4C" w14:textId="77777777" w:rsidR="00565029" w:rsidRPr="00BC7999" w:rsidRDefault="00565029" w:rsidP="003D0403">
            <w:pPr>
              <w:spacing w:line="320" w:lineRule="atLeast"/>
              <w:jc w:val="right"/>
              <w:rPr>
                <w:rFonts w:eastAsia="Calibri"/>
                <w:color w:val="000000"/>
              </w:rPr>
            </w:pPr>
            <w:r w:rsidRPr="00BC7999">
              <w:rPr>
                <w:rFonts w:eastAsia="Calibri"/>
                <w:color w:val="000000"/>
              </w:rPr>
              <w:t>62</w:t>
            </w:r>
          </w:p>
        </w:tc>
        <w:tc>
          <w:tcPr>
            <w:tcW w:w="2662" w:type="dxa"/>
            <w:vAlign w:val="center"/>
          </w:tcPr>
          <w:p w14:paraId="52429BD8" w14:textId="77777777" w:rsidR="00565029" w:rsidRPr="00BC7999" w:rsidRDefault="00565029" w:rsidP="003D0403">
            <w:pPr>
              <w:spacing w:line="320" w:lineRule="atLeast"/>
              <w:jc w:val="right"/>
              <w:rPr>
                <w:rFonts w:eastAsia="Calibri"/>
                <w:color w:val="000000"/>
              </w:rPr>
            </w:pPr>
            <w:r w:rsidRPr="00BC7999">
              <w:rPr>
                <w:rFonts w:eastAsia="Calibri"/>
                <w:color w:val="000000"/>
              </w:rPr>
              <w:t>83</w:t>
            </w:r>
          </w:p>
        </w:tc>
      </w:tr>
      <w:tr w:rsidR="00565029" w:rsidRPr="00754C5D" w14:paraId="79A6D579" w14:textId="77777777" w:rsidTr="0086582E">
        <w:trPr>
          <w:trHeight w:val="496"/>
        </w:trPr>
        <w:tc>
          <w:tcPr>
            <w:tcW w:w="3277" w:type="dxa"/>
          </w:tcPr>
          <w:p w14:paraId="1C032BAC" w14:textId="77777777" w:rsidR="00565029" w:rsidRPr="00BC7999" w:rsidRDefault="00565029" w:rsidP="003D0403">
            <w:pPr>
              <w:jc w:val="both"/>
              <w:rPr>
                <w:color w:val="000000"/>
              </w:rPr>
            </w:pPr>
            <w:bookmarkStart w:id="845" w:name="_Toc355692495"/>
            <w:bookmarkStart w:id="846" w:name="_Toc358012995"/>
            <w:bookmarkStart w:id="847" w:name="_Toc358018028"/>
            <w:r w:rsidRPr="00BC7999">
              <w:rPr>
                <w:color w:val="000000"/>
              </w:rPr>
              <w:t>Female</w:t>
            </w:r>
            <w:bookmarkEnd w:id="845"/>
            <w:bookmarkEnd w:id="846"/>
            <w:bookmarkEnd w:id="847"/>
          </w:p>
        </w:tc>
        <w:tc>
          <w:tcPr>
            <w:tcW w:w="3130" w:type="dxa"/>
            <w:vAlign w:val="center"/>
          </w:tcPr>
          <w:p w14:paraId="40AF1956" w14:textId="77777777" w:rsidR="00565029" w:rsidRPr="00BC7999" w:rsidRDefault="00565029" w:rsidP="003D0403">
            <w:pPr>
              <w:spacing w:line="320" w:lineRule="atLeast"/>
              <w:jc w:val="right"/>
              <w:rPr>
                <w:rFonts w:eastAsia="Calibri"/>
                <w:color w:val="000000"/>
              </w:rPr>
            </w:pPr>
            <w:r w:rsidRPr="00BC7999">
              <w:rPr>
                <w:rFonts w:eastAsia="Calibri"/>
                <w:color w:val="000000"/>
              </w:rPr>
              <w:t>13</w:t>
            </w:r>
          </w:p>
        </w:tc>
        <w:tc>
          <w:tcPr>
            <w:tcW w:w="2662" w:type="dxa"/>
            <w:vAlign w:val="center"/>
          </w:tcPr>
          <w:p w14:paraId="186BC665" w14:textId="77777777" w:rsidR="00565029" w:rsidRPr="00BC7999" w:rsidRDefault="00565029" w:rsidP="003D0403">
            <w:pPr>
              <w:spacing w:line="320" w:lineRule="atLeast"/>
              <w:jc w:val="right"/>
              <w:rPr>
                <w:rFonts w:eastAsia="Calibri"/>
                <w:color w:val="000000"/>
              </w:rPr>
            </w:pPr>
            <w:r w:rsidRPr="00BC7999">
              <w:rPr>
                <w:rFonts w:eastAsia="Calibri"/>
                <w:color w:val="000000"/>
              </w:rPr>
              <w:t>17</w:t>
            </w:r>
          </w:p>
        </w:tc>
      </w:tr>
      <w:tr w:rsidR="00565029" w:rsidRPr="00754C5D" w14:paraId="16B082EF" w14:textId="77777777" w:rsidTr="0086582E">
        <w:trPr>
          <w:trHeight w:val="496"/>
        </w:trPr>
        <w:tc>
          <w:tcPr>
            <w:tcW w:w="3277" w:type="dxa"/>
          </w:tcPr>
          <w:p w14:paraId="1058796C" w14:textId="77777777" w:rsidR="00565029" w:rsidRPr="0086582E" w:rsidRDefault="00565029" w:rsidP="003D0403">
            <w:pPr>
              <w:jc w:val="both"/>
              <w:rPr>
                <w:b/>
                <w:color w:val="000000"/>
              </w:rPr>
            </w:pPr>
            <w:r w:rsidRPr="0086582E">
              <w:rPr>
                <w:b/>
                <w:color w:val="000000"/>
              </w:rPr>
              <w:t>Total</w:t>
            </w:r>
          </w:p>
        </w:tc>
        <w:tc>
          <w:tcPr>
            <w:tcW w:w="3130" w:type="dxa"/>
            <w:vAlign w:val="center"/>
          </w:tcPr>
          <w:p w14:paraId="2D36DE75" w14:textId="77777777" w:rsidR="00565029" w:rsidRPr="0086582E" w:rsidRDefault="00565029" w:rsidP="003D0403">
            <w:pPr>
              <w:spacing w:line="320" w:lineRule="atLeast"/>
              <w:jc w:val="right"/>
              <w:rPr>
                <w:rFonts w:eastAsia="Calibri"/>
                <w:b/>
                <w:color w:val="000000"/>
              </w:rPr>
            </w:pPr>
            <w:r w:rsidRPr="0086582E">
              <w:rPr>
                <w:rFonts w:eastAsia="Calibri"/>
                <w:b/>
                <w:color w:val="000000"/>
              </w:rPr>
              <w:t>75</w:t>
            </w:r>
          </w:p>
        </w:tc>
        <w:tc>
          <w:tcPr>
            <w:tcW w:w="2662" w:type="dxa"/>
            <w:vAlign w:val="center"/>
          </w:tcPr>
          <w:p w14:paraId="2D00E727" w14:textId="77777777" w:rsidR="00565029" w:rsidRPr="0086582E" w:rsidRDefault="00565029" w:rsidP="003D0403">
            <w:pPr>
              <w:spacing w:line="320" w:lineRule="atLeast"/>
              <w:jc w:val="right"/>
              <w:rPr>
                <w:rFonts w:eastAsia="Calibri"/>
                <w:b/>
                <w:color w:val="000000"/>
              </w:rPr>
            </w:pPr>
            <w:r w:rsidRPr="0086582E">
              <w:rPr>
                <w:rFonts w:eastAsia="Calibri"/>
                <w:b/>
                <w:color w:val="000000"/>
              </w:rPr>
              <w:t>100</w:t>
            </w:r>
          </w:p>
        </w:tc>
      </w:tr>
    </w:tbl>
    <w:p w14:paraId="0C9BD468" w14:textId="77777777" w:rsidR="008B1A9D" w:rsidRPr="00BC7999" w:rsidRDefault="008B1A9D" w:rsidP="003D0403">
      <w:pPr>
        <w:jc w:val="both"/>
        <w:rPr>
          <w:b/>
          <w:i/>
          <w:color w:val="000000"/>
        </w:rPr>
      </w:pPr>
      <w:bookmarkStart w:id="848" w:name="_Toc355692589"/>
      <w:bookmarkStart w:id="849" w:name="_Toc358013002"/>
      <w:bookmarkStart w:id="850" w:name="_Toc358018035"/>
      <w:bookmarkStart w:id="851" w:name="_Toc355692591"/>
      <w:r w:rsidRPr="00BC7999">
        <w:rPr>
          <w:b/>
          <w:i/>
          <w:color w:val="000000"/>
        </w:rPr>
        <w:t>Source: Primary Data</w:t>
      </w:r>
      <w:bookmarkEnd w:id="848"/>
      <w:bookmarkEnd w:id="849"/>
      <w:bookmarkEnd w:id="850"/>
    </w:p>
    <w:p w14:paraId="51305B7E" w14:textId="77777777" w:rsidR="008B1A9D" w:rsidRPr="00BC7999" w:rsidRDefault="008B1A9D" w:rsidP="003D0403">
      <w:pPr>
        <w:rPr>
          <w:rFonts w:eastAsia="Calibri"/>
          <w:color w:val="000000"/>
        </w:rPr>
      </w:pPr>
      <w:bookmarkStart w:id="852" w:name="_Toc358013003"/>
      <w:bookmarkStart w:id="853" w:name="_Toc358018036"/>
      <w:r w:rsidRPr="00BC7999">
        <w:rPr>
          <w:b/>
          <w:bCs/>
          <w:color w:val="000000"/>
        </w:rPr>
        <w:tab/>
      </w:r>
    </w:p>
    <w:p w14:paraId="4732D614" w14:textId="444A5BE1" w:rsidR="008B1A9D" w:rsidRDefault="00565029" w:rsidP="003D0403">
      <w:pPr>
        <w:spacing w:line="480" w:lineRule="auto"/>
        <w:jc w:val="both"/>
        <w:rPr>
          <w:color w:val="000000"/>
        </w:rPr>
      </w:pPr>
      <w:r w:rsidRPr="00BC7999">
        <w:rPr>
          <w:color w:val="000000"/>
        </w:rPr>
        <w:t xml:space="preserve">Table 4.2 shows </w:t>
      </w:r>
      <w:r w:rsidR="000A7978" w:rsidRPr="00BC7999">
        <w:rPr>
          <w:color w:val="000000"/>
        </w:rPr>
        <w:t>that male</w:t>
      </w:r>
      <w:r w:rsidR="008B1A9D" w:rsidRPr="00BC7999">
        <w:rPr>
          <w:color w:val="000000"/>
        </w:rPr>
        <w:t xml:space="preserve"> respondents were </w:t>
      </w:r>
      <w:r w:rsidR="000E21F9" w:rsidRPr="00BC7999">
        <w:rPr>
          <w:color w:val="000000"/>
        </w:rPr>
        <w:t>62</w:t>
      </w:r>
      <w:r w:rsidR="008B1A9D" w:rsidRPr="00BC7999">
        <w:rPr>
          <w:color w:val="000000"/>
        </w:rPr>
        <w:t>(</w:t>
      </w:r>
      <w:r w:rsidR="000E21F9" w:rsidRPr="00BC7999">
        <w:rPr>
          <w:color w:val="000000"/>
        </w:rPr>
        <w:t>83</w:t>
      </w:r>
      <w:r w:rsidR="008B1A9D" w:rsidRPr="00BC7999">
        <w:rPr>
          <w:color w:val="000000"/>
        </w:rPr>
        <w:t>%</w:t>
      </w:r>
      <w:r w:rsidR="00056F7F" w:rsidRPr="00BC7999">
        <w:rPr>
          <w:color w:val="000000"/>
        </w:rPr>
        <w:t>) while</w:t>
      </w:r>
      <w:r w:rsidR="008B1A9D" w:rsidRPr="00BC7999">
        <w:rPr>
          <w:color w:val="000000"/>
        </w:rPr>
        <w:t xml:space="preserve"> female respondents were </w:t>
      </w:r>
      <w:r w:rsidR="000E21F9" w:rsidRPr="00BC7999">
        <w:rPr>
          <w:color w:val="000000"/>
        </w:rPr>
        <w:t>13</w:t>
      </w:r>
      <w:r w:rsidR="008B1A9D" w:rsidRPr="00BC7999">
        <w:rPr>
          <w:color w:val="000000"/>
        </w:rPr>
        <w:t>(</w:t>
      </w:r>
      <w:r w:rsidR="000E21F9" w:rsidRPr="00BC7999">
        <w:rPr>
          <w:color w:val="000000"/>
        </w:rPr>
        <w:t>17</w:t>
      </w:r>
      <w:r w:rsidR="008B1A9D" w:rsidRPr="00BC7999">
        <w:rPr>
          <w:color w:val="000000"/>
        </w:rPr>
        <w:t>%). There was a domination of male respondents over the females</w:t>
      </w:r>
      <w:r w:rsidR="00A154C7" w:rsidRPr="00BC7999">
        <w:rPr>
          <w:color w:val="000000"/>
        </w:rPr>
        <w:t>.</w:t>
      </w:r>
      <w:bookmarkStart w:id="854" w:name="_Toc358013004"/>
      <w:bookmarkStart w:id="855" w:name="_Toc358018037"/>
      <w:bookmarkEnd w:id="852"/>
      <w:bookmarkEnd w:id="853"/>
      <w:r w:rsidR="008B1A9D" w:rsidRPr="00BC7999">
        <w:rPr>
          <w:color w:val="000000"/>
        </w:rPr>
        <w:t xml:space="preserve"> This </w:t>
      </w:r>
      <w:r w:rsidR="00216F8C" w:rsidRPr="00BC7999">
        <w:rPr>
          <w:color w:val="000000"/>
        </w:rPr>
        <w:t xml:space="preserve">study </w:t>
      </w:r>
      <w:r w:rsidR="008B1A9D" w:rsidRPr="00BC7999">
        <w:rPr>
          <w:color w:val="000000"/>
        </w:rPr>
        <w:t>finding also implies that the study results reflect the views of both categories of gende</w:t>
      </w:r>
      <w:bookmarkEnd w:id="851"/>
      <w:bookmarkEnd w:id="854"/>
      <w:bookmarkEnd w:id="855"/>
      <w:r w:rsidR="008B1A9D" w:rsidRPr="00BC7999">
        <w:rPr>
          <w:color w:val="000000"/>
        </w:rPr>
        <w:t>r.</w:t>
      </w:r>
    </w:p>
    <w:p w14:paraId="044B86ED" w14:textId="77777777" w:rsidR="0097566D" w:rsidRPr="00BC7999" w:rsidRDefault="0097566D" w:rsidP="003D0403">
      <w:pPr>
        <w:spacing w:line="480" w:lineRule="auto"/>
        <w:jc w:val="both"/>
        <w:rPr>
          <w:color w:val="000000"/>
        </w:rPr>
      </w:pPr>
    </w:p>
    <w:p w14:paraId="6083D46A" w14:textId="77777777" w:rsidR="008B1A9D" w:rsidRPr="00BC7999" w:rsidRDefault="008B1A9D" w:rsidP="003D0403">
      <w:pPr>
        <w:pStyle w:val="Heading1"/>
        <w:spacing w:line="480" w:lineRule="auto"/>
        <w:jc w:val="both"/>
        <w:rPr>
          <w:szCs w:val="24"/>
        </w:rPr>
      </w:pPr>
      <w:bookmarkStart w:id="856" w:name="_Toc358013006"/>
      <w:bookmarkStart w:id="857" w:name="_Toc358018039"/>
      <w:bookmarkStart w:id="858" w:name="_Toc405733219"/>
      <w:bookmarkStart w:id="859" w:name="_Toc449863096"/>
      <w:bookmarkStart w:id="860" w:name="_Toc507396831"/>
      <w:r w:rsidRPr="00BC7999">
        <w:rPr>
          <w:szCs w:val="24"/>
        </w:rPr>
        <w:lastRenderedPageBreak/>
        <w:t xml:space="preserve">4.3.2 </w:t>
      </w:r>
      <w:r w:rsidR="00CF037B" w:rsidRPr="00BC7999">
        <w:rPr>
          <w:szCs w:val="24"/>
        </w:rPr>
        <w:t xml:space="preserve">The </w:t>
      </w:r>
      <w:r w:rsidRPr="00BC7999">
        <w:rPr>
          <w:szCs w:val="24"/>
        </w:rPr>
        <w:t>Age of respondents</w:t>
      </w:r>
      <w:bookmarkEnd w:id="856"/>
      <w:bookmarkEnd w:id="857"/>
      <w:bookmarkEnd w:id="858"/>
      <w:bookmarkEnd w:id="859"/>
      <w:bookmarkEnd w:id="860"/>
    </w:p>
    <w:p w14:paraId="3C78C7B1" w14:textId="77777777" w:rsidR="008B1A9D" w:rsidRPr="00BC7999" w:rsidRDefault="00CF037B" w:rsidP="003D0403">
      <w:pPr>
        <w:spacing w:line="480" w:lineRule="auto"/>
        <w:jc w:val="both"/>
        <w:rPr>
          <w:color w:val="000000"/>
        </w:rPr>
      </w:pPr>
      <w:bookmarkStart w:id="861" w:name="_Toc358013007"/>
      <w:bookmarkStart w:id="862" w:name="_Toc358018040"/>
      <w:r w:rsidRPr="00BC7999">
        <w:rPr>
          <w:color w:val="000000"/>
        </w:rPr>
        <w:t>From the questionnaires and interviews, the study findings on the age of the respondents were as follows</w:t>
      </w:r>
      <w:r w:rsidR="008B1A9D" w:rsidRPr="00BC7999">
        <w:rPr>
          <w:color w:val="000000"/>
        </w:rPr>
        <w:t>;</w:t>
      </w:r>
      <w:bookmarkEnd w:id="861"/>
      <w:bookmarkEnd w:id="862"/>
    </w:p>
    <w:p w14:paraId="00919B56" w14:textId="77777777" w:rsidR="008B1A9D" w:rsidRPr="00BC7999" w:rsidRDefault="008B1A9D" w:rsidP="003D0403">
      <w:pPr>
        <w:pStyle w:val="Caption"/>
        <w:rPr>
          <w:rFonts w:ascii="Times New Roman" w:hAnsi="Times New Roman"/>
          <w:b w:val="0"/>
          <w:color w:val="000000"/>
          <w:sz w:val="24"/>
          <w:szCs w:val="24"/>
        </w:rPr>
      </w:pPr>
      <w:bookmarkStart w:id="863" w:name="_Toc358013008"/>
      <w:bookmarkStart w:id="864" w:name="_Toc358018041"/>
      <w:bookmarkStart w:id="865" w:name="_Toc358368298"/>
      <w:bookmarkStart w:id="866" w:name="_Toc381083317"/>
      <w:bookmarkStart w:id="867" w:name="_Toc389663674"/>
      <w:bookmarkStart w:id="868" w:name="_Toc405733220"/>
      <w:bookmarkStart w:id="869" w:name="_Toc405733561"/>
      <w:bookmarkStart w:id="870" w:name="_Toc449789992"/>
      <w:bookmarkStart w:id="871" w:name="_Toc449861211"/>
      <w:bookmarkStart w:id="872" w:name="_Toc449863097"/>
      <w:bookmarkStart w:id="873" w:name="_Toc466277095"/>
      <w:bookmarkStart w:id="874" w:name="_Toc469735546"/>
      <w:bookmarkStart w:id="875" w:name="_Toc469735618"/>
      <w:bookmarkStart w:id="876" w:name="_Toc475017053"/>
      <w:bookmarkStart w:id="877" w:name="_Toc507396832"/>
      <w:r w:rsidRPr="00BC7999">
        <w:rPr>
          <w:rFonts w:ascii="Times New Roman" w:hAnsi="Times New Roman"/>
          <w:color w:val="000000"/>
          <w:sz w:val="24"/>
          <w:szCs w:val="24"/>
        </w:rPr>
        <w:t xml:space="preserve">Table 4. </w:t>
      </w:r>
      <w:r w:rsidR="008330CC" w:rsidRPr="00BC7999">
        <w:rPr>
          <w:rFonts w:ascii="Times New Roman" w:hAnsi="Times New Roman"/>
          <w:color w:val="000000"/>
          <w:sz w:val="24"/>
          <w:szCs w:val="24"/>
        </w:rPr>
        <w:fldChar w:fldCharType="begin"/>
      </w:r>
      <w:r w:rsidRPr="00BC7999">
        <w:rPr>
          <w:rFonts w:ascii="Times New Roman" w:hAnsi="Times New Roman"/>
          <w:color w:val="000000"/>
          <w:sz w:val="24"/>
          <w:szCs w:val="24"/>
        </w:rPr>
        <w:instrText xml:space="preserve"> SEQ Table_4.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3</w:t>
      </w:r>
      <w:r w:rsidR="008330CC" w:rsidRPr="00BC7999">
        <w:rPr>
          <w:rFonts w:ascii="Times New Roman" w:hAnsi="Times New Roman"/>
          <w:color w:val="000000"/>
          <w:sz w:val="24"/>
          <w:szCs w:val="24"/>
        </w:rPr>
        <w:fldChar w:fldCharType="end"/>
      </w:r>
      <w:r w:rsidRPr="00BC7999">
        <w:rPr>
          <w:rFonts w:ascii="Times New Roman" w:hAnsi="Times New Roman"/>
          <w:color w:val="000000"/>
          <w:sz w:val="24"/>
          <w:szCs w:val="24"/>
        </w:rPr>
        <w:t>: Age of the respondents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tbl>
      <w:tblPr>
        <w:tblW w:w="48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3806"/>
        <w:gridCol w:w="2193"/>
      </w:tblGrid>
      <w:tr w:rsidR="00A37A8E" w:rsidRPr="00754C5D" w14:paraId="14C5AC51" w14:textId="77777777" w:rsidTr="0086582E">
        <w:trPr>
          <w:trHeight w:val="278"/>
        </w:trPr>
        <w:tc>
          <w:tcPr>
            <w:tcW w:w="1630" w:type="pct"/>
          </w:tcPr>
          <w:p w14:paraId="6D00D109" w14:textId="77777777" w:rsidR="00A37A8E" w:rsidRPr="0086582E" w:rsidRDefault="00A37A8E" w:rsidP="003D0403">
            <w:pPr>
              <w:jc w:val="both"/>
              <w:rPr>
                <w:b/>
                <w:color w:val="000000"/>
              </w:rPr>
            </w:pPr>
            <w:r w:rsidRPr="0086582E">
              <w:rPr>
                <w:b/>
                <w:color w:val="000000"/>
              </w:rPr>
              <w:t>Age-group</w:t>
            </w:r>
          </w:p>
        </w:tc>
        <w:tc>
          <w:tcPr>
            <w:tcW w:w="2138" w:type="pct"/>
          </w:tcPr>
          <w:p w14:paraId="53603936" w14:textId="77777777" w:rsidR="00A37A8E" w:rsidRPr="0086582E" w:rsidRDefault="00A37A8E" w:rsidP="003D0403">
            <w:pPr>
              <w:jc w:val="both"/>
              <w:rPr>
                <w:b/>
                <w:color w:val="000000"/>
              </w:rPr>
            </w:pPr>
            <w:r w:rsidRPr="0086582E">
              <w:rPr>
                <w:b/>
              </w:rPr>
              <w:t xml:space="preserve">Frequency </w:t>
            </w:r>
          </w:p>
        </w:tc>
        <w:tc>
          <w:tcPr>
            <w:tcW w:w="1232" w:type="pct"/>
          </w:tcPr>
          <w:p w14:paraId="2D7FA40F" w14:textId="77777777" w:rsidR="00A37A8E" w:rsidRPr="0086582E" w:rsidRDefault="00A37A8E" w:rsidP="003D0403">
            <w:pPr>
              <w:jc w:val="both"/>
              <w:rPr>
                <w:b/>
                <w:color w:val="000000"/>
              </w:rPr>
            </w:pPr>
            <w:bookmarkStart w:id="878" w:name="_Toc358013015"/>
            <w:bookmarkStart w:id="879" w:name="_Toc358018048"/>
            <w:r w:rsidRPr="0086582E">
              <w:rPr>
                <w:b/>
              </w:rPr>
              <w:t xml:space="preserve">Percentage </w:t>
            </w:r>
            <w:bookmarkEnd w:id="878"/>
            <w:bookmarkEnd w:id="879"/>
          </w:p>
        </w:tc>
      </w:tr>
      <w:tr w:rsidR="00A154C7" w:rsidRPr="00754C5D" w14:paraId="06849E52" w14:textId="77777777" w:rsidTr="0086582E">
        <w:trPr>
          <w:trHeight w:val="226"/>
        </w:trPr>
        <w:tc>
          <w:tcPr>
            <w:tcW w:w="1630" w:type="pct"/>
          </w:tcPr>
          <w:p w14:paraId="7E70633B" w14:textId="77777777" w:rsidR="00A154C7" w:rsidRPr="00BC7999" w:rsidRDefault="00A154C7" w:rsidP="003D0403">
            <w:pPr>
              <w:rPr>
                <w:color w:val="000000"/>
              </w:rPr>
            </w:pPr>
            <w:r w:rsidRPr="00BC7999">
              <w:rPr>
                <w:color w:val="000000"/>
              </w:rPr>
              <w:t>20-29</w:t>
            </w:r>
          </w:p>
        </w:tc>
        <w:tc>
          <w:tcPr>
            <w:tcW w:w="2138" w:type="pct"/>
            <w:vAlign w:val="center"/>
          </w:tcPr>
          <w:p w14:paraId="389BDD66" w14:textId="77777777" w:rsidR="00A154C7" w:rsidRPr="00BC7999" w:rsidRDefault="00A154C7" w:rsidP="003D0403">
            <w:pPr>
              <w:spacing w:line="320" w:lineRule="atLeast"/>
              <w:jc w:val="right"/>
              <w:rPr>
                <w:rFonts w:eastAsia="Calibri"/>
                <w:color w:val="000000"/>
              </w:rPr>
            </w:pPr>
            <w:r w:rsidRPr="00BC7999">
              <w:rPr>
                <w:rFonts w:eastAsia="Calibri"/>
                <w:color w:val="000000"/>
              </w:rPr>
              <w:t>13</w:t>
            </w:r>
          </w:p>
        </w:tc>
        <w:tc>
          <w:tcPr>
            <w:tcW w:w="1232" w:type="pct"/>
            <w:vAlign w:val="center"/>
          </w:tcPr>
          <w:p w14:paraId="4E895B69" w14:textId="77777777" w:rsidR="00A154C7" w:rsidRPr="00BC7999" w:rsidRDefault="00A154C7" w:rsidP="003D0403">
            <w:pPr>
              <w:spacing w:line="320" w:lineRule="atLeast"/>
              <w:jc w:val="right"/>
              <w:rPr>
                <w:rFonts w:eastAsia="Calibri"/>
                <w:color w:val="000000"/>
              </w:rPr>
            </w:pPr>
            <w:r w:rsidRPr="00BC7999">
              <w:rPr>
                <w:rFonts w:eastAsia="Calibri"/>
                <w:color w:val="000000"/>
              </w:rPr>
              <w:t>17</w:t>
            </w:r>
          </w:p>
        </w:tc>
      </w:tr>
      <w:tr w:rsidR="00A154C7" w:rsidRPr="00754C5D" w14:paraId="40958498" w14:textId="77777777" w:rsidTr="0086582E">
        <w:trPr>
          <w:trHeight w:val="299"/>
        </w:trPr>
        <w:tc>
          <w:tcPr>
            <w:tcW w:w="1630" w:type="pct"/>
          </w:tcPr>
          <w:p w14:paraId="28BA54BB" w14:textId="77777777" w:rsidR="00A154C7" w:rsidRPr="00BC7999" w:rsidRDefault="00A154C7" w:rsidP="003D0403">
            <w:pPr>
              <w:rPr>
                <w:color w:val="000000"/>
              </w:rPr>
            </w:pPr>
            <w:r w:rsidRPr="00BC7999">
              <w:rPr>
                <w:color w:val="000000"/>
              </w:rPr>
              <w:t>30-39</w:t>
            </w:r>
          </w:p>
        </w:tc>
        <w:tc>
          <w:tcPr>
            <w:tcW w:w="2138" w:type="pct"/>
            <w:vAlign w:val="center"/>
          </w:tcPr>
          <w:p w14:paraId="0F515278" w14:textId="77777777" w:rsidR="00A154C7" w:rsidRPr="00BC7999" w:rsidRDefault="00A154C7" w:rsidP="003D0403">
            <w:pPr>
              <w:spacing w:line="320" w:lineRule="atLeast"/>
              <w:jc w:val="right"/>
              <w:rPr>
                <w:rFonts w:eastAsia="Calibri"/>
                <w:color w:val="000000"/>
              </w:rPr>
            </w:pPr>
            <w:r w:rsidRPr="00BC7999">
              <w:rPr>
                <w:rFonts w:eastAsia="Calibri"/>
                <w:color w:val="000000"/>
              </w:rPr>
              <w:t>56</w:t>
            </w:r>
          </w:p>
        </w:tc>
        <w:tc>
          <w:tcPr>
            <w:tcW w:w="1232" w:type="pct"/>
            <w:vAlign w:val="center"/>
          </w:tcPr>
          <w:p w14:paraId="3DD5727A" w14:textId="77777777" w:rsidR="00A154C7" w:rsidRPr="00BC7999" w:rsidRDefault="00A154C7" w:rsidP="003D0403">
            <w:pPr>
              <w:spacing w:line="320" w:lineRule="atLeast"/>
              <w:jc w:val="right"/>
              <w:rPr>
                <w:rFonts w:eastAsia="Calibri"/>
                <w:color w:val="000000"/>
              </w:rPr>
            </w:pPr>
            <w:r w:rsidRPr="00BC7999">
              <w:rPr>
                <w:rFonts w:eastAsia="Calibri"/>
                <w:color w:val="000000"/>
              </w:rPr>
              <w:t>75</w:t>
            </w:r>
          </w:p>
        </w:tc>
      </w:tr>
      <w:tr w:rsidR="00A154C7" w:rsidRPr="00754C5D" w14:paraId="59FB42E7" w14:textId="77777777" w:rsidTr="0086582E">
        <w:trPr>
          <w:trHeight w:val="299"/>
        </w:trPr>
        <w:tc>
          <w:tcPr>
            <w:tcW w:w="1630" w:type="pct"/>
          </w:tcPr>
          <w:p w14:paraId="430C7FA1" w14:textId="77777777" w:rsidR="00A154C7" w:rsidRPr="00BC7999" w:rsidRDefault="00A154C7" w:rsidP="003D0403">
            <w:pPr>
              <w:rPr>
                <w:color w:val="000000"/>
              </w:rPr>
            </w:pPr>
            <w:r w:rsidRPr="00BC7999">
              <w:rPr>
                <w:color w:val="000000"/>
              </w:rPr>
              <w:t>40-49</w:t>
            </w:r>
          </w:p>
        </w:tc>
        <w:tc>
          <w:tcPr>
            <w:tcW w:w="2138" w:type="pct"/>
            <w:vAlign w:val="center"/>
          </w:tcPr>
          <w:p w14:paraId="5189171C" w14:textId="77777777" w:rsidR="00A154C7" w:rsidRPr="00BC7999" w:rsidRDefault="00A154C7" w:rsidP="003D0403">
            <w:pPr>
              <w:spacing w:line="320" w:lineRule="atLeast"/>
              <w:jc w:val="right"/>
              <w:rPr>
                <w:rFonts w:eastAsia="Calibri"/>
                <w:color w:val="000000"/>
              </w:rPr>
            </w:pPr>
            <w:r w:rsidRPr="00BC7999">
              <w:rPr>
                <w:rFonts w:eastAsia="Calibri"/>
                <w:color w:val="000000"/>
              </w:rPr>
              <w:t>4</w:t>
            </w:r>
          </w:p>
        </w:tc>
        <w:tc>
          <w:tcPr>
            <w:tcW w:w="1232" w:type="pct"/>
            <w:vAlign w:val="center"/>
          </w:tcPr>
          <w:p w14:paraId="13485BED" w14:textId="77777777" w:rsidR="00A154C7" w:rsidRPr="00BC7999" w:rsidRDefault="00A154C7" w:rsidP="003D0403">
            <w:pPr>
              <w:spacing w:line="320" w:lineRule="atLeast"/>
              <w:jc w:val="right"/>
              <w:rPr>
                <w:rFonts w:eastAsia="Calibri"/>
                <w:color w:val="000000"/>
              </w:rPr>
            </w:pPr>
            <w:r w:rsidRPr="00BC7999">
              <w:rPr>
                <w:rFonts w:eastAsia="Calibri"/>
                <w:color w:val="000000"/>
              </w:rPr>
              <w:t>5</w:t>
            </w:r>
          </w:p>
        </w:tc>
      </w:tr>
      <w:tr w:rsidR="00A154C7" w:rsidRPr="00754C5D" w14:paraId="4EF4D8A1" w14:textId="77777777" w:rsidTr="0086582E">
        <w:trPr>
          <w:trHeight w:val="333"/>
        </w:trPr>
        <w:tc>
          <w:tcPr>
            <w:tcW w:w="1630" w:type="pct"/>
          </w:tcPr>
          <w:p w14:paraId="17426D6A" w14:textId="77777777" w:rsidR="00A154C7" w:rsidRPr="00BC7999" w:rsidRDefault="00A154C7" w:rsidP="003D0403">
            <w:pPr>
              <w:rPr>
                <w:color w:val="000000"/>
              </w:rPr>
            </w:pPr>
            <w:r w:rsidRPr="00BC7999">
              <w:rPr>
                <w:color w:val="000000"/>
              </w:rPr>
              <w:t>50 +</w:t>
            </w:r>
          </w:p>
        </w:tc>
        <w:tc>
          <w:tcPr>
            <w:tcW w:w="2138" w:type="pct"/>
            <w:vAlign w:val="center"/>
          </w:tcPr>
          <w:p w14:paraId="6A6C38A6" w14:textId="77777777" w:rsidR="00A154C7" w:rsidRPr="00BC7999" w:rsidRDefault="00A154C7" w:rsidP="003D0403">
            <w:pPr>
              <w:spacing w:line="320" w:lineRule="atLeast"/>
              <w:jc w:val="right"/>
              <w:rPr>
                <w:rFonts w:eastAsia="Calibri"/>
                <w:color w:val="000000"/>
              </w:rPr>
            </w:pPr>
            <w:r w:rsidRPr="00BC7999">
              <w:rPr>
                <w:rFonts w:eastAsia="Calibri"/>
                <w:color w:val="000000"/>
              </w:rPr>
              <w:t>2</w:t>
            </w:r>
          </w:p>
        </w:tc>
        <w:tc>
          <w:tcPr>
            <w:tcW w:w="1232" w:type="pct"/>
            <w:vAlign w:val="center"/>
          </w:tcPr>
          <w:p w14:paraId="54C61A89" w14:textId="77777777" w:rsidR="00A154C7" w:rsidRPr="00BC7999" w:rsidRDefault="00A154C7" w:rsidP="003D0403">
            <w:pPr>
              <w:spacing w:line="320" w:lineRule="atLeast"/>
              <w:jc w:val="right"/>
              <w:rPr>
                <w:rFonts w:eastAsia="Calibri"/>
                <w:color w:val="000000"/>
              </w:rPr>
            </w:pPr>
            <w:r w:rsidRPr="00BC7999">
              <w:rPr>
                <w:rFonts w:eastAsia="Calibri"/>
                <w:color w:val="000000"/>
              </w:rPr>
              <w:t>3</w:t>
            </w:r>
          </w:p>
        </w:tc>
      </w:tr>
      <w:tr w:rsidR="00A154C7" w:rsidRPr="00754C5D" w14:paraId="34F132C8" w14:textId="77777777" w:rsidTr="0086582E">
        <w:trPr>
          <w:trHeight w:val="333"/>
        </w:trPr>
        <w:tc>
          <w:tcPr>
            <w:tcW w:w="1630" w:type="pct"/>
          </w:tcPr>
          <w:p w14:paraId="222770AE" w14:textId="77777777" w:rsidR="00A154C7" w:rsidRPr="0086582E" w:rsidRDefault="00A154C7" w:rsidP="003D0403">
            <w:pPr>
              <w:rPr>
                <w:b/>
                <w:color w:val="000000"/>
              </w:rPr>
            </w:pPr>
            <w:r w:rsidRPr="0086582E">
              <w:rPr>
                <w:b/>
                <w:color w:val="000000"/>
              </w:rPr>
              <w:t>Total</w:t>
            </w:r>
          </w:p>
        </w:tc>
        <w:tc>
          <w:tcPr>
            <w:tcW w:w="2138" w:type="pct"/>
            <w:vAlign w:val="center"/>
          </w:tcPr>
          <w:p w14:paraId="5E1A9508" w14:textId="77777777" w:rsidR="00A154C7" w:rsidRPr="0086582E" w:rsidRDefault="00A154C7" w:rsidP="003D0403">
            <w:pPr>
              <w:spacing w:line="320" w:lineRule="atLeast"/>
              <w:jc w:val="right"/>
              <w:rPr>
                <w:rFonts w:eastAsia="Calibri"/>
                <w:b/>
                <w:color w:val="000000"/>
              </w:rPr>
            </w:pPr>
            <w:r w:rsidRPr="0086582E">
              <w:rPr>
                <w:rFonts w:eastAsia="Calibri"/>
                <w:b/>
                <w:color w:val="000000"/>
              </w:rPr>
              <w:t>75</w:t>
            </w:r>
          </w:p>
        </w:tc>
        <w:tc>
          <w:tcPr>
            <w:tcW w:w="1232" w:type="pct"/>
            <w:vAlign w:val="center"/>
          </w:tcPr>
          <w:p w14:paraId="3CD43B3C" w14:textId="77777777" w:rsidR="00A154C7" w:rsidRPr="0086582E" w:rsidRDefault="00A154C7" w:rsidP="003D0403">
            <w:pPr>
              <w:spacing w:line="320" w:lineRule="atLeast"/>
              <w:jc w:val="right"/>
              <w:rPr>
                <w:rFonts w:eastAsia="Calibri"/>
                <w:b/>
                <w:color w:val="000000"/>
              </w:rPr>
            </w:pPr>
            <w:r w:rsidRPr="0086582E">
              <w:rPr>
                <w:rFonts w:eastAsia="Calibri"/>
                <w:b/>
                <w:color w:val="000000"/>
              </w:rPr>
              <w:t>100</w:t>
            </w:r>
          </w:p>
        </w:tc>
      </w:tr>
    </w:tbl>
    <w:p w14:paraId="2435EF29" w14:textId="77777777" w:rsidR="008B1A9D" w:rsidRPr="00BC7999" w:rsidRDefault="008B1A9D" w:rsidP="003D0403">
      <w:pPr>
        <w:jc w:val="both"/>
        <w:rPr>
          <w:b/>
          <w:i/>
          <w:color w:val="000000"/>
        </w:rPr>
      </w:pPr>
      <w:bookmarkStart w:id="880" w:name="_Toc358013048"/>
      <w:bookmarkStart w:id="881" w:name="_Toc358018081"/>
      <w:bookmarkStart w:id="882" w:name="_Toc355692593"/>
      <w:r w:rsidRPr="00BC7999">
        <w:rPr>
          <w:b/>
          <w:i/>
          <w:color w:val="000000"/>
        </w:rPr>
        <w:t>Source: Primary Data</w:t>
      </w:r>
      <w:bookmarkEnd w:id="880"/>
      <w:bookmarkEnd w:id="881"/>
    </w:p>
    <w:p w14:paraId="4424BCD4" w14:textId="77777777" w:rsidR="008B1A9D" w:rsidRPr="00BC7999" w:rsidRDefault="008B1A9D" w:rsidP="003D0403">
      <w:pPr>
        <w:rPr>
          <w:rFonts w:eastAsia="Calibri"/>
          <w:color w:val="000000"/>
        </w:rPr>
      </w:pPr>
    </w:p>
    <w:p w14:paraId="506CEF0D" w14:textId="067DF2A9" w:rsidR="008B1A9D" w:rsidRPr="00BC7999" w:rsidRDefault="00092791" w:rsidP="003D0403">
      <w:pPr>
        <w:spacing w:line="480" w:lineRule="auto"/>
        <w:jc w:val="both"/>
        <w:rPr>
          <w:color w:val="000000"/>
        </w:rPr>
      </w:pPr>
      <w:bookmarkStart w:id="883" w:name="_Toc358013049"/>
      <w:bookmarkStart w:id="884" w:name="_Toc358018082"/>
      <w:r w:rsidRPr="00BC7999">
        <w:rPr>
          <w:color w:val="000000"/>
        </w:rPr>
        <w:t>T</w:t>
      </w:r>
      <w:r w:rsidR="008B1A9D" w:rsidRPr="00BC7999">
        <w:rPr>
          <w:color w:val="000000"/>
        </w:rPr>
        <w:t>able 4.2</w:t>
      </w:r>
      <w:r w:rsidR="00565029" w:rsidRPr="00BC7999">
        <w:rPr>
          <w:color w:val="000000"/>
        </w:rPr>
        <w:t xml:space="preserve"> shows </w:t>
      </w:r>
      <w:r w:rsidR="00056F7F" w:rsidRPr="00BC7999">
        <w:rPr>
          <w:color w:val="000000"/>
        </w:rPr>
        <w:t>that 13</w:t>
      </w:r>
      <w:r w:rsidR="008B1A9D" w:rsidRPr="00BC7999">
        <w:rPr>
          <w:color w:val="000000"/>
        </w:rPr>
        <w:t>(1</w:t>
      </w:r>
      <w:r w:rsidR="000E21F9" w:rsidRPr="00BC7999">
        <w:rPr>
          <w:color w:val="000000"/>
        </w:rPr>
        <w:t>7</w:t>
      </w:r>
      <w:r w:rsidR="008B1A9D" w:rsidRPr="00BC7999">
        <w:rPr>
          <w:color w:val="000000"/>
        </w:rPr>
        <w:t xml:space="preserve">%) staff respondents were below 20-29 years of age.  In the </w:t>
      </w:r>
      <w:r w:rsidR="00A154C7" w:rsidRPr="00BC7999">
        <w:rPr>
          <w:color w:val="000000"/>
        </w:rPr>
        <w:t>30</w:t>
      </w:r>
      <w:r w:rsidR="008B1A9D" w:rsidRPr="00BC7999">
        <w:rPr>
          <w:color w:val="000000"/>
        </w:rPr>
        <w:t>-3</w:t>
      </w:r>
      <w:r w:rsidR="00A154C7" w:rsidRPr="00BC7999">
        <w:rPr>
          <w:color w:val="000000"/>
        </w:rPr>
        <w:t xml:space="preserve">9 </w:t>
      </w:r>
      <w:r w:rsidR="008B1A9D" w:rsidRPr="00BC7999">
        <w:rPr>
          <w:color w:val="000000"/>
        </w:rPr>
        <w:t xml:space="preserve">years age bracket, were </w:t>
      </w:r>
      <w:r w:rsidR="000E21F9" w:rsidRPr="00BC7999">
        <w:rPr>
          <w:color w:val="000000"/>
        </w:rPr>
        <w:t>5</w:t>
      </w:r>
      <w:r w:rsidR="008B1A9D" w:rsidRPr="00BC7999">
        <w:rPr>
          <w:color w:val="000000"/>
        </w:rPr>
        <w:t>6(</w:t>
      </w:r>
      <w:r w:rsidR="000E21F9" w:rsidRPr="00BC7999">
        <w:rPr>
          <w:color w:val="000000"/>
        </w:rPr>
        <w:t>75</w:t>
      </w:r>
      <w:r w:rsidR="008B1A9D" w:rsidRPr="00BC7999">
        <w:rPr>
          <w:color w:val="000000"/>
        </w:rPr>
        <w:t>%) responde</w:t>
      </w:r>
      <w:r w:rsidRPr="00BC7999">
        <w:rPr>
          <w:color w:val="000000"/>
        </w:rPr>
        <w:t>nts</w:t>
      </w:r>
      <w:r w:rsidR="008B1A9D" w:rsidRPr="00BC7999">
        <w:rPr>
          <w:color w:val="000000"/>
        </w:rPr>
        <w:t xml:space="preserve">. The study findings further indicated that </w:t>
      </w:r>
      <w:r w:rsidR="000E21F9" w:rsidRPr="00BC7999">
        <w:rPr>
          <w:color w:val="000000"/>
        </w:rPr>
        <w:t>4</w:t>
      </w:r>
      <w:r w:rsidR="008B1A9D" w:rsidRPr="00BC7999">
        <w:rPr>
          <w:color w:val="000000"/>
        </w:rPr>
        <w:t>(</w:t>
      </w:r>
      <w:r w:rsidR="000E21F9" w:rsidRPr="00BC7999">
        <w:rPr>
          <w:color w:val="000000"/>
        </w:rPr>
        <w:t>5</w:t>
      </w:r>
      <w:r w:rsidR="008B1A9D" w:rsidRPr="00BC7999">
        <w:rPr>
          <w:color w:val="000000"/>
        </w:rPr>
        <w:t>%) belonged to the 40-49 age brackets while 2(</w:t>
      </w:r>
      <w:r w:rsidR="000E21F9" w:rsidRPr="00BC7999">
        <w:rPr>
          <w:color w:val="000000"/>
        </w:rPr>
        <w:t>3</w:t>
      </w:r>
      <w:r w:rsidR="008B1A9D" w:rsidRPr="00BC7999">
        <w:rPr>
          <w:color w:val="000000"/>
        </w:rPr>
        <w:t xml:space="preserve">%) of staff were aged 50 years and above.  This </w:t>
      </w:r>
      <w:r w:rsidR="00216F8C" w:rsidRPr="00BC7999">
        <w:rPr>
          <w:color w:val="000000"/>
        </w:rPr>
        <w:t xml:space="preserve">study </w:t>
      </w:r>
      <w:r w:rsidR="008B1A9D" w:rsidRPr="00BC7999">
        <w:rPr>
          <w:color w:val="000000"/>
        </w:rPr>
        <w:t xml:space="preserve">finding implies that the study was comprehensive since it covered a cross section of different age </w:t>
      </w:r>
      <w:bookmarkStart w:id="885" w:name="_Toc358013050"/>
      <w:bookmarkStart w:id="886" w:name="_Toc358018083"/>
      <w:bookmarkEnd w:id="882"/>
      <w:bookmarkEnd w:id="883"/>
      <w:bookmarkEnd w:id="884"/>
      <w:r w:rsidR="008B1A9D" w:rsidRPr="00BC7999">
        <w:rPr>
          <w:color w:val="000000"/>
        </w:rPr>
        <w:t xml:space="preserve">brackets. </w:t>
      </w:r>
      <w:bookmarkEnd w:id="885"/>
      <w:bookmarkEnd w:id="886"/>
    </w:p>
    <w:p w14:paraId="7E1B9DFC" w14:textId="77777777" w:rsidR="008B1A9D" w:rsidRPr="00BC7999" w:rsidRDefault="008B1A9D" w:rsidP="003D0403">
      <w:pPr>
        <w:pStyle w:val="Heading1"/>
        <w:spacing w:line="480" w:lineRule="auto"/>
        <w:jc w:val="both"/>
        <w:rPr>
          <w:szCs w:val="24"/>
        </w:rPr>
      </w:pPr>
      <w:bookmarkStart w:id="887" w:name="_Toc355692594"/>
      <w:bookmarkStart w:id="888" w:name="_Toc358013051"/>
      <w:bookmarkStart w:id="889" w:name="_Toc358018084"/>
      <w:bookmarkStart w:id="890" w:name="_Toc405733221"/>
      <w:bookmarkStart w:id="891" w:name="_Toc449863098"/>
      <w:bookmarkStart w:id="892" w:name="_Toc507396833"/>
      <w:r w:rsidRPr="00BC7999">
        <w:rPr>
          <w:szCs w:val="24"/>
        </w:rPr>
        <w:t xml:space="preserve">4.3.3 </w:t>
      </w:r>
      <w:r w:rsidR="00CF037B" w:rsidRPr="00BC7999">
        <w:rPr>
          <w:szCs w:val="24"/>
        </w:rPr>
        <w:t xml:space="preserve">The </w:t>
      </w:r>
      <w:r w:rsidRPr="00BC7999">
        <w:rPr>
          <w:szCs w:val="24"/>
        </w:rPr>
        <w:t>Level of education</w:t>
      </w:r>
      <w:bookmarkEnd w:id="887"/>
      <w:bookmarkEnd w:id="888"/>
      <w:bookmarkEnd w:id="889"/>
      <w:bookmarkEnd w:id="890"/>
      <w:bookmarkEnd w:id="891"/>
      <w:bookmarkEnd w:id="892"/>
    </w:p>
    <w:p w14:paraId="0488CBB4" w14:textId="77777777" w:rsidR="008B1A9D" w:rsidRPr="00BC7999" w:rsidRDefault="00CF037B" w:rsidP="003D0403">
      <w:pPr>
        <w:spacing w:line="480" w:lineRule="auto"/>
        <w:jc w:val="both"/>
        <w:rPr>
          <w:color w:val="000000"/>
        </w:rPr>
      </w:pPr>
      <w:bookmarkStart w:id="893" w:name="_Toc358013052"/>
      <w:bookmarkStart w:id="894" w:name="_Toc358018085"/>
      <w:r w:rsidRPr="00BC7999">
        <w:rPr>
          <w:color w:val="000000"/>
        </w:rPr>
        <w:t xml:space="preserve">Pertaining to the educational levels of the respondents, the </w:t>
      </w:r>
      <w:r w:rsidR="00A154C7" w:rsidRPr="00BC7999">
        <w:rPr>
          <w:color w:val="000000"/>
        </w:rPr>
        <w:t>following results</w:t>
      </w:r>
      <w:r w:rsidR="008B1A9D" w:rsidRPr="00BC7999">
        <w:rPr>
          <w:color w:val="000000"/>
        </w:rPr>
        <w:t xml:space="preserve"> were obtained;</w:t>
      </w:r>
      <w:bookmarkEnd w:id="893"/>
      <w:bookmarkEnd w:id="894"/>
    </w:p>
    <w:p w14:paraId="0EFB7550" w14:textId="77777777" w:rsidR="008B1A9D" w:rsidRPr="00BC7999" w:rsidRDefault="008B1A9D" w:rsidP="003D0403">
      <w:pPr>
        <w:pStyle w:val="Caption"/>
        <w:spacing w:before="0" w:beforeAutospacing="0" w:after="0" w:afterAutospacing="0"/>
        <w:rPr>
          <w:rFonts w:ascii="Times New Roman" w:hAnsi="Times New Roman"/>
          <w:color w:val="000000"/>
          <w:sz w:val="24"/>
          <w:szCs w:val="24"/>
        </w:rPr>
      </w:pPr>
      <w:bookmarkStart w:id="895" w:name="_Toc358013053"/>
      <w:bookmarkStart w:id="896" w:name="_Toc358018086"/>
      <w:bookmarkStart w:id="897" w:name="_Toc358368299"/>
      <w:bookmarkStart w:id="898" w:name="_Toc381083319"/>
      <w:bookmarkStart w:id="899" w:name="_Toc389663676"/>
      <w:bookmarkStart w:id="900" w:name="_Toc405733222"/>
      <w:bookmarkStart w:id="901" w:name="_Toc405733562"/>
      <w:bookmarkStart w:id="902" w:name="_Toc449789993"/>
      <w:bookmarkStart w:id="903" w:name="_Toc449861213"/>
      <w:bookmarkStart w:id="904" w:name="_Toc449863099"/>
      <w:bookmarkStart w:id="905" w:name="_Toc466277097"/>
      <w:bookmarkStart w:id="906" w:name="_Toc469735548"/>
      <w:bookmarkStart w:id="907" w:name="_Toc469735619"/>
      <w:bookmarkStart w:id="908" w:name="_Toc475017055"/>
      <w:bookmarkStart w:id="909" w:name="_Toc507396834"/>
      <w:r w:rsidRPr="00BC7999">
        <w:rPr>
          <w:rFonts w:ascii="Times New Roman" w:hAnsi="Times New Roman"/>
          <w:color w:val="000000"/>
          <w:sz w:val="24"/>
          <w:szCs w:val="24"/>
        </w:rPr>
        <w:t xml:space="preserve">Table 4. </w:t>
      </w:r>
      <w:r w:rsidR="008330CC" w:rsidRPr="00BC7999">
        <w:rPr>
          <w:rFonts w:ascii="Times New Roman" w:hAnsi="Times New Roman"/>
          <w:color w:val="000000"/>
          <w:sz w:val="24"/>
          <w:szCs w:val="24"/>
        </w:rPr>
        <w:fldChar w:fldCharType="begin"/>
      </w:r>
      <w:r w:rsidRPr="00BC7999">
        <w:rPr>
          <w:rFonts w:ascii="Times New Roman" w:hAnsi="Times New Roman"/>
          <w:color w:val="000000"/>
          <w:sz w:val="24"/>
          <w:szCs w:val="24"/>
        </w:rPr>
        <w:instrText xml:space="preserve"> SEQ Table_4.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4</w:t>
      </w:r>
      <w:r w:rsidR="008330CC" w:rsidRPr="00BC7999">
        <w:rPr>
          <w:rFonts w:ascii="Times New Roman" w:hAnsi="Times New Roman"/>
          <w:color w:val="000000"/>
          <w:sz w:val="24"/>
          <w:szCs w:val="24"/>
        </w:rPr>
        <w:fldChar w:fldCharType="end"/>
      </w:r>
      <w:r w:rsidRPr="00BC7999">
        <w:rPr>
          <w:rFonts w:ascii="Times New Roman" w:hAnsi="Times New Roman"/>
          <w:color w:val="000000"/>
          <w:sz w:val="24"/>
          <w:szCs w:val="24"/>
        </w:rPr>
        <w:t>: Level of education of the Respondents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14:paraId="5FD02506" w14:textId="77777777" w:rsidR="00A154C7" w:rsidRPr="0086582E" w:rsidRDefault="00A154C7" w:rsidP="003D0403"/>
    <w:tbl>
      <w:tblPr>
        <w:tblW w:w="47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2081"/>
        <w:gridCol w:w="2144"/>
      </w:tblGrid>
      <w:tr w:rsidR="00A37A8E" w:rsidRPr="00754C5D" w14:paraId="308EC7D1" w14:textId="77777777" w:rsidTr="0086582E">
        <w:trPr>
          <w:trHeight w:val="288"/>
        </w:trPr>
        <w:tc>
          <w:tcPr>
            <w:tcW w:w="2582" w:type="pct"/>
          </w:tcPr>
          <w:p w14:paraId="4F294267" w14:textId="77777777" w:rsidR="00A37A8E" w:rsidRPr="0086582E" w:rsidRDefault="00A37A8E" w:rsidP="003D0403">
            <w:pPr>
              <w:jc w:val="both"/>
              <w:rPr>
                <w:b/>
                <w:color w:val="000000"/>
              </w:rPr>
            </w:pPr>
            <w:r w:rsidRPr="0086582E">
              <w:rPr>
                <w:b/>
                <w:color w:val="000000"/>
              </w:rPr>
              <w:t>Level of Education</w:t>
            </w:r>
          </w:p>
        </w:tc>
        <w:tc>
          <w:tcPr>
            <w:tcW w:w="1191" w:type="pct"/>
          </w:tcPr>
          <w:p w14:paraId="7CE5407B" w14:textId="77777777" w:rsidR="00A37A8E" w:rsidRPr="0086582E" w:rsidRDefault="00A37A8E" w:rsidP="003D0403">
            <w:pPr>
              <w:jc w:val="both"/>
              <w:rPr>
                <w:b/>
                <w:color w:val="000000"/>
              </w:rPr>
            </w:pPr>
            <w:bookmarkStart w:id="910" w:name="_Toc358013059"/>
            <w:bookmarkStart w:id="911" w:name="_Toc358018092"/>
            <w:r w:rsidRPr="0086582E">
              <w:rPr>
                <w:b/>
              </w:rPr>
              <w:t xml:space="preserve">Frequency </w:t>
            </w:r>
            <w:bookmarkEnd w:id="910"/>
            <w:bookmarkEnd w:id="911"/>
          </w:p>
        </w:tc>
        <w:tc>
          <w:tcPr>
            <w:tcW w:w="1227" w:type="pct"/>
          </w:tcPr>
          <w:p w14:paraId="01E7B170" w14:textId="77777777" w:rsidR="00A37A8E" w:rsidRPr="0086582E" w:rsidRDefault="00A37A8E" w:rsidP="003D0403">
            <w:pPr>
              <w:jc w:val="both"/>
              <w:rPr>
                <w:b/>
                <w:color w:val="000000"/>
              </w:rPr>
            </w:pPr>
            <w:bookmarkStart w:id="912" w:name="_Toc358013060"/>
            <w:bookmarkStart w:id="913" w:name="_Toc358018093"/>
            <w:r w:rsidRPr="0086582E">
              <w:rPr>
                <w:b/>
              </w:rPr>
              <w:t xml:space="preserve">Percentage </w:t>
            </w:r>
            <w:bookmarkEnd w:id="912"/>
            <w:bookmarkEnd w:id="913"/>
          </w:p>
        </w:tc>
      </w:tr>
      <w:tr w:rsidR="00A154C7" w:rsidRPr="00754C5D" w14:paraId="293E0786" w14:textId="77777777" w:rsidTr="0086582E">
        <w:trPr>
          <w:trHeight w:val="309"/>
        </w:trPr>
        <w:tc>
          <w:tcPr>
            <w:tcW w:w="2582" w:type="pct"/>
          </w:tcPr>
          <w:p w14:paraId="70946442" w14:textId="77777777" w:rsidR="00A154C7" w:rsidRPr="00BC7999" w:rsidRDefault="00A154C7" w:rsidP="003D0403">
            <w:pPr>
              <w:rPr>
                <w:color w:val="000000"/>
              </w:rPr>
            </w:pPr>
            <w:r w:rsidRPr="00BC7999">
              <w:rPr>
                <w:color w:val="000000"/>
              </w:rPr>
              <w:t>Diploma</w:t>
            </w:r>
          </w:p>
        </w:tc>
        <w:tc>
          <w:tcPr>
            <w:tcW w:w="1191" w:type="pct"/>
            <w:vAlign w:val="center"/>
          </w:tcPr>
          <w:p w14:paraId="07D725D3" w14:textId="77777777" w:rsidR="00A154C7" w:rsidRPr="00BC7999" w:rsidRDefault="00A154C7" w:rsidP="003D0403">
            <w:pPr>
              <w:spacing w:line="320" w:lineRule="atLeast"/>
              <w:jc w:val="right"/>
              <w:rPr>
                <w:rFonts w:eastAsia="Calibri"/>
                <w:color w:val="000000"/>
              </w:rPr>
            </w:pPr>
            <w:r w:rsidRPr="00BC7999">
              <w:rPr>
                <w:rFonts w:eastAsia="Calibri"/>
                <w:color w:val="000000"/>
              </w:rPr>
              <w:t>18</w:t>
            </w:r>
          </w:p>
        </w:tc>
        <w:tc>
          <w:tcPr>
            <w:tcW w:w="1227" w:type="pct"/>
            <w:vAlign w:val="center"/>
          </w:tcPr>
          <w:p w14:paraId="63D2CE37" w14:textId="77777777" w:rsidR="00A154C7" w:rsidRPr="00BC7999" w:rsidRDefault="00A154C7" w:rsidP="003D0403">
            <w:pPr>
              <w:spacing w:line="320" w:lineRule="atLeast"/>
              <w:jc w:val="right"/>
              <w:rPr>
                <w:rFonts w:eastAsia="Calibri"/>
                <w:color w:val="000000"/>
              </w:rPr>
            </w:pPr>
            <w:r w:rsidRPr="00BC7999">
              <w:rPr>
                <w:rFonts w:eastAsia="Calibri"/>
                <w:color w:val="000000"/>
              </w:rPr>
              <w:t>24</w:t>
            </w:r>
          </w:p>
        </w:tc>
      </w:tr>
      <w:tr w:rsidR="00A154C7" w:rsidRPr="00754C5D" w14:paraId="6B5384B5" w14:textId="77777777" w:rsidTr="0086582E">
        <w:trPr>
          <w:trHeight w:val="309"/>
        </w:trPr>
        <w:tc>
          <w:tcPr>
            <w:tcW w:w="2582" w:type="pct"/>
          </w:tcPr>
          <w:p w14:paraId="4BB3569A" w14:textId="77777777" w:rsidR="00A154C7" w:rsidRPr="00BC7999" w:rsidRDefault="00A154C7" w:rsidP="003D0403">
            <w:pPr>
              <w:rPr>
                <w:color w:val="000000"/>
              </w:rPr>
            </w:pPr>
            <w:r w:rsidRPr="00BC7999">
              <w:rPr>
                <w:color w:val="000000"/>
              </w:rPr>
              <w:t>Bachelors</w:t>
            </w:r>
          </w:p>
        </w:tc>
        <w:tc>
          <w:tcPr>
            <w:tcW w:w="1191" w:type="pct"/>
            <w:vAlign w:val="center"/>
          </w:tcPr>
          <w:p w14:paraId="3A0E3141" w14:textId="77777777" w:rsidR="00A154C7" w:rsidRPr="00BC7999" w:rsidRDefault="00A154C7" w:rsidP="003D0403">
            <w:pPr>
              <w:spacing w:line="320" w:lineRule="atLeast"/>
              <w:jc w:val="right"/>
              <w:rPr>
                <w:rFonts w:eastAsia="Calibri"/>
                <w:color w:val="000000"/>
              </w:rPr>
            </w:pPr>
            <w:r w:rsidRPr="00BC7999">
              <w:rPr>
                <w:rFonts w:eastAsia="Calibri"/>
                <w:color w:val="000000"/>
              </w:rPr>
              <w:t>50</w:t>
            </w:r>
          </w:p>
        </w:tc>
        <w:tc>
          <w:tcPr>
            <w:tcW w:w="1227" w:type="pct"/>
            <w:vAlign w:val="center"/>
          </w:tcPr>
          <w:p w14:paraId="4D846640" w14:textId="77777777" w:rsidR="00A154C7" w:rsidRPr="00BC7999" w:rsidRDefault="00A154C7" w:rsidP="003D0403">
            <w:pPr>
              <w:spacing w:line="320" w:lineRule="atLeast"/>
              <w:jc w:val="right"/>
              <w:rPr>
                <w:rFonts w:eastAsia="Calibri"/>
                <w:color w:val="000000"/>
              </w:rPr>
            </w:pPr>
            <w:r w:rsidRPr="00BC7999">
              <w:rPr>
                <w:rFonts w:eastAsia="Calibri"/>
                <w:color w:val="000000"/>
              </w:rPr>
              <w:t>67</w:t>
            </w:r>
          </w:p>
        </w:tc>
      </w:tr>
      <w:tr w:rsidR="00A154C7" w:rsidRPr="00754C5D" w14:paraId="4D69B3E9" w14:textId="77777777" w:rsidTr="0086582E">
        <w:trPr>
          <w:trHeight w:val="309"/>
        </w:trPr>
        <w:tc>
          <w:tcPr>
            <w:tcW w:w="2582" w:type="pct"/>
          </w:tcPr>
          <w:p w14:paraId="7E16FD53" w14:textId="77777777" w:rsidR="00A154C7" w:rsidRPr="00BC7999" w:rsidRDefault="00A154C7" w:rsidP="003D0403">
            <w:pPr>
              <w:rPr>
                <w:color w:val="000000"/>
              </w:rPr>
            </w:pPr>
            <w:r w:rsidRPr="00BC7999">
              <w:rPr>
                <w:color w:val="000000"/>
              </w:rPr>
              <w:t>Masters</w:t>
            </w:r>
          </w:p>
        </w:tc>
        <w:tc>
          <w:tcPr>
            <w:tcW w:w="1191" w:type="pct"/>
            <w:vAlign w:val="center"/>
          </w:tcPr>
          <w:p w14:paraId="530156CE" w14:textId="77777777" w:rsidR="00A154C7" w:rsidRPr="00BC7999" w:rsidRDefault="00A154C7" w:rsidP="003D0403">
            <w:pPr>
              <w:spacing w:line="320" w:lineRule="atLeast"/>
              <w:jc w:val="right"/>
              <w:rPr>
                <w:rFonts w:eastAsia="Calibri"/>
                <w:color w:val="000000"/>
              </w:rPr>
            </w:pPr>
            <w:r w:rsidRPr="00BC7999">
              <w:rPr>
                <w:rFonts w:eastAsia="Calibri"/>
                <w:color w:val="000000"/>
              </w:rPr>
              <w:t>7</w:t>
            </w:r>
          </w:p>
        </w:tc>
        <w:tc>
          <w:tcPr>
            <w:tcW w:w="1227" w:type="pct"/>
            <w:vAlign w:val="center"/>
          </w:tcPr>
          <w:p w14:paraId="756C0E33" w14:textId="77777777" w:rsidR="00A154C7" w:rsidRPr="00BC7999" w:rsidRDefault="00A154C7" w:rsidP="003D0403">
            <w:pPr>
              <w:spacing w:line="320" w:lineRule="atLeast"/>
              <w:jc w:val="right"/>
              <w:rPr>
                <w:rFonts w:eastAsia="Calibri"/>
                <w:color w:val="000000"/>
              </w:rPr>
            </w:pPr>
            <w:r w:rsidRPr="00BC7999">
              <w:rPr>
                <w:rFonts w:eastAsia="Calibri"/>
                <w:color w:val="000000"/>
              </w:rPr>
              <w:t>9</w:t>
            </w:r>
          </w:p>
        </w:tc>
      </w:tr>
      <w:tr w:rsidR="00A154C7" w:rsidRPr="00754C5D" w14:paraId="3F802F9B" w14:textId="77777777" w:rsidTr="0086582E">
        <w:trPr>
          <w:trHeight w:val="309"/>
        </w:trPr>
        <w:tc>
          <w:tcPr>
            <w:tcW w:w="2582" w:type="pct"/>
          </w:tcPr>
          <w:p w14:paraId="6B27D55F" w14:textId="77777777" w:rsidR="00A154C7" w:rsidRPr="0086582E" w:rsidRDefault="00A154C7" w:rsidP="003D0403">
            <w:pPr>
              <w:rPr>
                <w:b/>
                <w:color w:val="000000"/>
              </w:rPr>
            </w:pPr>
            <w:r w:rsidRPr="0086582E">
              <w:rPr>
                <w:b/>
                <w:color w:val="000000"/>
              </w:rPr>
              <w:t>Total</w:t>
            </w:r>
          </w:p>
        </w:tc>
        <w:tc>
          <w:tcPr>
            <w:tcW w:w="1191" w:type="pct"/>
            <w:vAlign w:val="center"/>
          </w:tcPr>
          <w:p w14:paraId="723194A5" w14:textId="77777777" w:rsidR="00A154C7" w:rsidRPr="0086582E" w:rsidRDefault="00A154C7" w:rsidP="003D0403">
            <w:pPr>
              <w:spacing w:line="320" w:lineRule="atLeast"/>
              <w:jc w:val="right"/>
              <w:rPr>
                <w:rFonts w:eastAsia="Calibri"/>
                <w:b/>
                <w:color w:val="000000"/>
              </w:rPr>
            </w:pPr>
            <w:r w:rsidRPr="0086582E">
              <w:rPr>
                <w:rFonts w:eastAsia="Calibri"/>
                <w:b/>
                <w:color w:val="000000"/>
              </w:rPr>
              <w:t>75</w:t>
            </w:r>
          </w:p>
        </w:tc>
        <w:tc>
          <w:tcPr>
            <w:tcW w:w="1227" w:type="pct"/>
            <w:vAlign w:val="center"/>
          </w:tcPr>
          <w:p w14:paraId="732076F3" w14:textId="77777777" w:rsidR="00A154C7" w:rsidRPr="0086582E" w:rsidRDefault="00A154C7" w:rsidP="003D0403">
            <w:pPr>
              <w:spacing w:line="320" w:lineRule="atLeast"/>
              <w:jc w:val="right"/>
              <w:rPr>
                <w:rFonts w:eastAsia="Calibri"/>
                <w:b/>
                <w:color w:val="000000"/>
              </w:rPr>
            </w:pPr>
            <w:r w:rsidRPr="0086582E">
              <w:rPr>
                <w:rFonts w:eastAsia="Calibri"/>
                <w:b/>
                <w:color w:val="000000"/>
              </w:rPr>
              <w:t>100</w:t>
            </w:r>
          </w:p>
        </w:tc>
      </w:tr>
    </w:tbl>
    <w:p w14:paraId="33AF135E" w14:textId="77777777" w:rsidR="008B1A9D" w:rsidRPr="00BC7999" w:rsidRDefault="008B1A9D" w:rsidP="003D0403">
      <w:pPr>
        <w:jc w:val="both"/>
        <w:rPr>
          <w:b/>
          <w:i/>
          <w:color w:val="000000"/>
        </w:rPr>
      </w:pPr>
      <w:bookmarkStart w:id="914" w:name="_Toc358013093"/>
      <w:bookmarkStart w:id="915" w:name="_Toc358018126"/>
      <w:bookmarkStart w:id="916" w:name="_Toc355692595"/>
      <w:r w:rsidRPr="00BC7999">
        <w:rPr>
          <w:b/>
          <w:i/>
          <w:color w:val="000000"/>
        </w:rPr>
        <w:t>Source: Primary Data</w:t>
      </w:r>
      <w:bookmarkEnd w:id="914"/>
      <w:bookmarkEnd w:id="915"/>
    </w:p>
    <w:p w14:paraId="5E86D09E" w14:textId="77777777" w:rsidR="008B1A9D" w:rsidRPr="00BC7999" w:rsidRDefault="008B1A9D" w:rsidP="003D0403">
      <w:pPr>
        <w:rPr>
          <w:rFonts w:eastAsia="Calibri"/>
          <w:color w:val="000000"/>
        </w:rPr>
      </w:pPr>
      <w:bookmarkStart w:id="917" w:name="_Toc358013094"/>
      <w:bookmarkStart w:id="918" w:name="_Toc358018127"/>
    </w:p>
    <w:p w14:paraId="74FE2492" w14:textId="77777777" w:rsidR="008B1A9D" w:rsidRPr="00BC7999" w:rsidRDefault="008B1A9D" w:rsidP="003D0403">
      <w:pPr>
        <w:tabs>
          <w:tab w:val="center" w:pos="3499"/>
        </w:tabs>
        <w:rPr>
          <w:color w:val="000000"/>
        </w:rPr>
      </w:pPr>
      <w:r w:rsidRPr="00BC7999">
        <w:rPr>
          <w:b/>
          <w:bCs/>
          <w:color w:val="000000"/>
        </w:rPr>
        <w:tab/>
      </w:r>
    </w:p>
    <w:p w14:paraId="54CDF9D0" w14:textId="77777777" w:rsidR="00092791" w:rsidRPr="00BC7999" w:rsidRDefault="00CF037B" w:rsidP="003D0403">
      <w:pPr>
        <w:spacing w:line="480" w:lineRule="auto"/>
        <w:jc w:val="both"/>
        <w:rPr>
          <w:color w:val="000000"/>
        </w:rPr>
      </w:pPr>
      <w:r w:rsidRPr="00BC7999">
        <w:rPr>
          <w:color w:val="000000"/>
        </w:rPr>
        <w:t xml:space="preserve">The results shown in </w:t>
      </w:r>
      <w:r w:rsidR="008B1A9D" w:rsidRPr="00BC7999">
        <w:rPr>
          <w:color w:val="000000"/>
        </w:rPr>
        <w:t xml:space="preserve">Table 4.3 </w:t>
      </w:r>
      <w:r w:rsidRPr="00BC7999">
        <w:rPr>
          <w:color w:val="000000"/>
        </w:rPr>
        <w:t xml:space="preserve">above </w:t>
      </w:r>
      <w:r w:rsidR="00B90A82" w:rsidRPr="00BC7999">
        <w:rPr>
          <w:color w:val="000000"/>
        </w:rPr>
        <w:t>indicate that</w:t>
      </w:r>
      <w:r w:rsidR="008B1A9D" w:rsidRPr="00BC7999">
        <w:rPr>
          <w:color w:val="000000"/>
        </w:rPr>
        <w:t xml:space="preserve"> </w:t>
      </w:r>
      <w:r w:rsidR="000E21F9" w:rsidRPr="00BC7999">
        <w:rPr>
          <w:color w:val="000000"/>
        </w:rPr>
        <w:t>1</w:t>
      </w:r>
      <w:r w:rsidR="008B1A9D" w:rsidRPr="00BC7999">
        <w:rPr>
          <w:color w:val="000000"/>
        </w:rPr>
        <w:t>8(</w:t>
      </w:r>
      <w:r w:rsidR="000E21F9" w:rsidRPr="00BC7999">
        <w:rPr>
          <w:color w:val="000000"/>
        </w:rPr>
        <w:t>24</w:t>
      </w:r>
      <w:r w:rsidR="008B1A9D" w:rsidRPr="00BC7999">
        <w:rPr>
          <w:color w:val="000000"/>
        </w:rPr>
        <w:t xml:space="preserve">%) of the staff were diploma holders. Study findings further indicated that </w:t>
      </w:r>
      <w:r w:rsidR="000E21F9" w:rsidRPr="00BC7999">
        <w:rPr>
          <w:color w:val="000000"/>
        </w:rPr>
        <w:t>50</w:t>
      </w:r>
      <w:r w:rsidR="008B1A9D" w:rsidRPr="00BC7999">
        <w:rPr>
          <w:color w:val="000000"/>
        </w:rPr>
        <w:t>(</w:t>
      </w:r>
      <w:r w:rsidR="000E21F9" w:rsidRPr="00BC7999">
        <w:rPr>
          <w:color w:val="000000"/>
        </w:rPr>
        <w:t>67</w:t>
      </w:r>
      <w:r w:rsidR="008B1A9D" w:rsidRPr="00BC7999">
        <w:rPr>
          <w:color w:val="000000"/>
        </w:rPr>
        <w:t>%) of the staff were degree holders while 7(</w:t>
      </w:r>
      <w:r w:rsidR="000E21F9" w:rsidRPr="00BC7999">
        <w:rPr>
          <w:color w:val="000000"/>
        </w:rPr>
        <w:t>9</w:t>
      </w:r>
      <w:r w:rsidR="008B1A9D" w:rsidRPr="00BC7999">
        <w:rPr>
          <w:color w:val="000000"/>
        </w:rPr>
        <w:t xml:space="preserve">%) were </w:t>
      </w:r>
      <w:r w:rsidR="00092791" w:rsidRPr="00BC7999">
        <w:rPr>
          <w:color w:val="000000"/>
        </w:rPr>
        <w:t xml:space="preserve">master’s degree holders. </w:t>
      </w:r>
      <w:r w:rsidR="008B1A9D" w:rsidRPr="00BC7999">
        <w:rPr>
          <w:color w:val="000000"/>
        </w:rPr>
        <w:t xml:space="preserve">The high level of education among the respondents was </w:t>
      </w:r>
      <w:r w:rsidR="008B1A9D" w:rsidRPr="00BC7999">
        <w:rPr>
          <w:color w:val="000000"/>
        </w:rPr>
        <w:lastRenderedPageBreak/>
        <w:t>largely because the positions they hold had formal training beyond primary school level as a minimum standard. The different levels of academic qualifications indicated a mixed category of respondents who participated in providing data for this study.  By implication, the</w:t>
      </w:r>
      <w:r w:rsidR="00216F8C" w:rsidRPr="00BC7999">
        <w:rPr>
          <w:color w:val="000000"/>
        </w:rPr>
        <w:t xml:space="preserve"> study</w:t>
      </w:r>
      <w:r w:rsidR="008B1A9D" w:rsidRPr="00BC7999">
        <w:rPr>
          <w:color w:val="000000"/>
        </w:rPr>
        <w:t xml:space="preserve"> findings are informative largely because the</w:t>
      </w:r>
      <w:bookmarkStart w:id="919" w:name="_Toc358013095"/>
      <w:bookmarkStart w:id="920" w:name="_Toc358018128"/>
      <w:bookmarkEnd w:id="916"/>
      <w:bookmarkEnd w:id="917"/>
      <w:bookmarkEnd w:id="918"/>
      <w:r w:rsidR="008B1A9D" w:rsidRPr="00BC7999">
        <w:rPr>
          <w:color w:val="000000"/>
        </w:rPr>
        <w:t xml:space="preserve">y captured the views of the respondents from different academic </w:t>
      </w:r>
      <w:r w:rsidR="00092791" w:rsidRPr="00BC7999">
        <w:rPr>
          <w:color w:val="000000"/>
        </w:rPr>
        <w:t>calibers</w:t>
      </w:r>
      <w:r w:rsidR="008B1A9D" w:rsidRPr="00BC7999">
        <w:rPr>
          <w:color w:val="000000"/>
        </w:rPr>
        <w:t>.</w:t>
      </w:r>
    </w:p>
    <w:p w14:paraId="7CF5754E" w14:textId="77777777" w:rsidR="008B1A9D" w:rsidRPr="00BC7999" w:rsidRDefault="008B1A9D" w:rsidP="003D0403">
      <w:pPr>
        <w:pStyle w:val="Heading1"/>
        <w:spacing w:line="480" w:lineRule="auto"/>
        <w:jc w:val="both"/>
        <w:rPr>
          <w:szCs w:val="24"/>
        </w:rPr>
      </w:pPr>
      <w:bookmarkStart w:id="921" w:name="_Toc355692596"/>
      <w:bookmarkStart w:id="922" w:name="_Toc358013096"/>
      <w:bookmarkStart w:id="923" w:name="_Toc358018129"/>
      <w:bookmarkStart w:id="924" w:name="_Toc405733223"/>
      <w:bookmarkStart w:id="925" w:name="_Toc449863100"/>
      <w:bookmarkStart w:id="926" w:name="_Toc507396835"/>
      <w:bookmarkEnd w:id="919"/>
      <w:bookmarkEnd w:id="920"/>
      <w:r w:rsidRPr="00BC7999">
        <w:rPr>
          <w:szCs w:val="24"/>
        </w:rPr>
        <w:t>4.3.</w:t>
      </w:r>
      <w:r w:rsidR="000C1279" w:rsidRPr="00BC7999">
        <w:rPr>
          <w:szCs w:val="24"/>
        </w:rPr>
        <w:t>4</w:t>
      </w:r>
      <w:r w:rsidRPr="00BC7999">
        <w:rPr>
          <w:szCs w:val="24"/>
        </w:rPr>
        <w:t xml:space="preserve"> Working </w:t>
      </w:r>
      <w:bookmarkEnd w:id="921"/>
      <w:r w:rsidRPr="00BC7999">
        <w:rPr>
          <w:szCs w:val="24"/>
        </w:rPr>
        <w:t>experience of the Respondents</w:t>
      </w:r>
      <w:bookmarkEnd w:id="922"/>
      <w:bookmarkEnd w:id="923"/>
      <w:bookmarkEnd w:id="924"/>
      <w:bookmarkEnd w:id="925"/>
      <w:bookmarkEnd w:id="926"/>
    </w:p>
    <w:p w14:paraId="6FA21BE2" w14:textId="77777777" w:rsidR="008B1A9D" w:rsidRPr="00BC7999" w:rsidRDefault="008B1A9D" w:rsidP="003D0403">
      <w:pPr>
        <w:spacing w:line="480" w:lineRule="auto"/>
        <w:jc w:val="both"/>
        <w:rPr>
          <w:b/>
          <w:color w:val="000000"/>
        </w:rPr>
      </w:pPr>
      <w:bookmarkStart w:id="927" w:name="_Toc358013097"/>
      <w:bookmarkStart w:id="928" w:name="_Toc358018130"/>
      <w:r w:rsidRPr="00BC7999">
        <w:rPr>
          <w:color w:val="000000"/>
        </w:rPr>
        <w:t>The</w:t>
      </w:r>
      <w:r w:rsidR="00CF037B" w:rsidRPr="00BC7999">
        <w:rPr>
          <w:color w:val="000000"/>
        </w:rPr>
        <w:t xml:space="preserve"> working experience of the respondents as established </w:t>
      </w:r>
      <w:r w:rsidR="00B90A82" w:rsidRPr="00BC7999">
        <w:rPr>
          <w:color w:val="000000"/>
        </w:rPr>
        <w:t>by asking</w:t>
      </w:r>
      <w:r w:rsidR="00CF037B" w:rsidRPr="00BC7999">
        <w:rPr>
          <w:color w:val="000000"/>
        </w:rPr>
        <w:t xml:space="preserve"> the </w:t>
      </w:r>
      <w:r w:rsidR="0097566D" w:rsidRPr="00BC7999">
        <w:rPr>
          <w:color w:val="000000"/>
        </w:rPr>
        <w:t>respondents to</w:t>
      </w:r>
      <w:r w:rsidRPr="00BC7999">
        <w:rPr>
          <w:color w:val="000000"/>
        </w:rPr>
        <w:t xml:space="preserve"> indicate the number of years they had worked in their respective positions in SHA. This investigation was based on the proposition that the more the number of years</w:t>
      </w:r>
      <w:r w:rsidR="00B968E1" w:rsidRPr="00BC7999">
        <w:rPr>
          <w:color w:val="000000"/>
        </w:rPr>
        <w:t xml:space="preserve"> one has been working in a given setting</w:t>
      </w:r>
      <w:r w:rsidRPr="00BC7999">
        <w:rPr>
          <w:color w:val="000000"/>
        </w:rPr>
        <w:t>, the greater would be the level of experience and knowledge they exhibit on the study variables. The following results were obtained</w:t>
      </w:r>
      <w:r w:rsidRPr="00BC7999">
        <w:rPr>
          <w:b/>
          <w:color w:val="000000"/>
        </w:rPr>
        <w:t>;</w:t>
      </w:r>
      <w:bookmarkEnd w:id="927"/>
      <w:bookmarkEnd w:id="928"/>
    </w:p>
    <w:p w14:paraId="39149255" w14:textId="77777777" w:rsidR="008B1A9D" w:rsidRPr="00BC7999" w:rsidRDefault="008B1A9D" w:rsidP="003D0403">
      <w:pPr>
        <w:pStyle w:val="Caption"/>
        <w:rPr>
          <w:rFonts w:ascii="Times New Roman" w:hAnsi="Times New Roman"/>
          <w:b w:val="0"/>
          <w:color w:val="000000"/>
          <w:sz w:val="24"/>
          <w:szCs w:val="24"/>
        </w:rPr>
      </w:pPr>
      <w:bookmarkStart w:id="929" w:name="_Toc358013098"/>
      <w:bookmarkStart w:id="930" w:name="_Toc358018131"/>
      <w:bookmarkStart w:id="931" w:name="_Toc358368300"/>
      <w:bookmarkStart w:id="932" w:name="_Toc381083321"/>
      <w:bookmarkStart w:id="933" w:name="_Toc389663678"/>
      <w:bookmarkStart w:id="934" w:name="_Toc405733224"/>
      <w:bookmarkStart w:id="935" w:name="_Toc405733563"/>
      <w:bookmarkStart w:id="936" w:name="_Toc449789994"/>
      <w:bookmarkStart w:id="937" w:name="_Toc449861215"/>
      <w:bookmarkStart w:id="938" w:name="_Toc449863101"/>
      <w:bookmarkStart w:id="939" w:name="_Toc466277099"/>
      <w:bookmarkStart w:id="940" w:name="_Toc469735550"/>
      <w:bookmarkStart w:id="941" w:name="_Toc469735620"/>
      <w:bookmarkStart w:id="942" w:name="_Toc475017057"/>
      <w:bookmarkStart w:id="943" w:name="_Toc507396836"/>
      <w:r w:rsidRPr="00BC7999">
        <w:rPr>
          <w:rFonts w:ascii="Times New Roman" w:hAnsi="Times New Roman"/>
          <w:color w:val="000000"/>
          <w:sz w:val="24"/>
          <w:szCs w:val="24"/>
        </w:rPr>
        <w:t xml:space="preserve">Table 4. </w:t>
      </w:r>
      <w:r w:rsidR="008330CC" w:rsidRPr="00BC7999">
        <w:rPr>
          <w:rFonts w:ascii="Times New Roman" w:hAnsi="Times New Roman"/>
          <w:color w:val="000000"/>
          <w:sz w:val="24"/>
          <w:szCs w:val="24"/>
        </w:rPr>
        <w:fldChar w:fldCharType="begin"/>
      </w:r>
      <w:r w:rsidRPr="00BC7999">
        <w:rPr>
          <w:rFonts w:ascii="Times New Roman" w:hAnsi="Times New Roman"/>
          <w:color w:val="000000"/>
          <w:sz w:val="24"/>
          <w:szCs w:val="24"/>
        </w:rPr>
        <w:instrText xml:space="preserve"> SEQ Table_4.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5</w:t>
      </w:r>
      <w:r w:rsidR="008330CC" w:rsidRPr="00BC7999">
        <w:rPr>
          <w:rFonts w:ascii="Times New Roman" w:hAnsi="Times New Roman"/>
          <w:color w:val="000000"/>
          <w:sz w:val="24"/>
          <w:szCs w:val="24"/>
        </w:rPr>
        <w:fldChar w:fldCharType="end"/>
      </w:r>
      <w:r w:rsidRPr="00BC7999">
        <w:rPr>
          <w:rFonts w:ascii="Times New Roman" w:hAnsi="Times New Roman"/>
          <w:color w:val="000000"/>
          <w:sz w:val="24"/>
          <w:szCs w:val="24"/>
        </w:rPr>
        <w:t>: Working experience of the Respondents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69"/>
        <w:gridCol w:w="3131"/>
        <w:gridCol w:w="2542"/>
      </w:tblGrid>
      <w:tr w:rsidR="00A37A8E" w:rsidRPr="00754C5D" w14:paraId="5DCDA0BE" w14:textId="77777777" w:rsidTr="0086582E">
        <w:trPr>
          <w:trHeight w:val="323"/>
        </w:trPr>
        <w:tc>
          <w:tcPr>
            <w:tcW w:w="1931" w:type="pct"/>
          </w:tcPr>
          <w:p w14:paraId="653E89A3" w14:textId="77777777" w:rsidR="00A37A8E" w:rsidRPr="0086582E" w:rsidRDefault="00A37A8E" w:rsidP="003D0403">
            <w:pPr>
              <w:jc w:val="both"/>
              <w:rPr>
                <w:b/>
                <w:color w:val="000000"/>
              </w:rPr>
            </w:pPr>
            <w:r w:rsidRPr="0086582E">
              <w:rPr>
                <w:b/>
                <w:color w:val="000000"/>
              </w:rPr>
              <w:t>Working Experience</w:t>
            </w:r>
          </w:p>
        </w:tc>
        <w:tc>
          <w:tcPr>
            <w:tcW w:w="1694" w:type="pct"/>
          </w:tcPr>
          <w:p w14:paraId="2B332C59" w14:textId="77777777" w:rsidR="00A37A8E" w:rsidRPr="0086582E" w:rsidRDefault="00A37A8E" w:rsidP="003D0403">
            <w:pPr>
              <w:jc w:val="both"/>
              <w:rPr>
                <w:b/>
                <w:color w:val="000000"/>
              </w:rPr>
            </w:pPr>
            <w:bookmarkStart w:id="944" w:name="_Toc358013104"/>
            <w:bookmarkStart w:id="945" w:name="_Toc358018137"/>
            <w:r w:rsidRPr="0086582E">
              <w:rPr>
                <w:b/>
              </w:rPr>
              <w:t xml:space="preserve">Frequency </w:t>
            </w:r>
            <w:bookmarkEnd w:id="944"/>
            <w:bookmarkEnd w:id="945"/>
          </w:p>
        </w:tc>
        <w:tc>
          <w:tcPr>
            <w:tcW w:w="1375" w:type="pct"/>
          </w:tcPr>
          <w:p w14:paraId="65392F04" w14:textId="77777777" w:rsidR="00A37A8E" w:rsidRPr="0086582E" w:rsidRDefault="00A37A8E" w:rsidP="003D0403">
            <w:pPr>
              <w:jc w:val="both"/>
              <w:rPr>
                <w:b/>
                <w:color w:val="000000"/>
              </w:rPr>
            </w:pPr>
            <w:bookmarkStart w:id="946" w:name="_Toc358013105"/>
            <w:bookmarkStart w:id="947" w:name="_Toc358018138"/>
            <w:r w:rsidRPr="0086582E">
              <w:rPr>
                <w:b/>
              </w:rPr>
              <w:t xml:space="preserve">Percentage </w:t>
            </w:r>
            <w:bookmarkEnd w:id="946"/>
            <w:bookmarkEnd w:id="947"/>
          </w:p>
        </w:tc>
      </w:tr>
      <w:tr w:rsidR="00B90A82" w:rsidRPr="00754C5D" w14:paraId="00D01843" w14:textId="77777777" w:rsidTr="0086582E">
        <w:trPr>
          <w:trHeight w:val="347"/>
        </w:trPr>
        <w:tc>
          <w:tcPr>
            <w:tcW w:w="1931" w:type="pct"/>
          </w:tcPr>
          <w:p w14:paraId="349C6F44" w14:textId="77777777" w:rsidR="00B90A82" w:rsidRPr="00BC7999" w:rsidRDefault="00B90A82" w:rsidP="003D0403">
            <w:pPr>
              <w:rPr>
                <w:color w:val="000000"/>
              </w:rPr>
            </w:pPr>
            <w:r w:rsidRPr="00BC7999">
              <w:rPr>
                <w:color w:val="000000"/>
              </w:rPr>
              <w:t>Less than 1 year</w:t>
            </w:r>
          </w:p>
        </w:tc>
        <w:tc>
          <w:tcPr>
            <w:tcW w:w="1694" w:type="pct"/>
            <w:vAlign w:val="center"/>
          </w:tcPr>
          <w:p w14:paraId="70656029" w14:textId="77777777" w:rsidR="00B90A82" w:rsidRPr="00BC7999" w:rsidRDefault="00B90A82" w:rsidP="003D0403">
            <w:pPr>
              <w:spacing w:line="320" w:lineRule="atLeast"/>
              <w:jc w:val="right"/>
              <w:rPr>
                <w:rFonts w:eastAsia="Calibri"/>
                <w:color w:val="000000"/>
              </w:rPr>
            </w:pPr>
            <w:r w:rsidRPr="00BC7999">
              <w:rPr>
                <w:rFonts w:eastAsia="Calibri"/>
                <w:color w:val="000000"/>
              </w:rPr>
              <w:t>10</w:t>
            </w:r>
          </w:p>
        </w:tc>
        <w:tc>
          <w:tcPr>
            <w:tcW w:w="1375" w:type="pct"/>
            <w:vAlign w:val="center"/>
          </w:tcPr>
          <w:p w14:paraId="7C270AA3" w14:textId="77777777" w:rsidR="00B90A82" w:rsidRPr="00BC7999" w:rsidRDefault="00B90A82" w:rsidP="003D0403">
            <w:pPr>
              <w:spacing w:line="320" w:lineRule="atLeast"/>
              <w:jc w:val="right"/>
              <w:rPr>
                <w:rFonts w:eastAsia="Calibri"/>
                <w:color w:val="000000"/>
              </w:rPr>
            </w:pPr>
            <w:r w:rsidRPr="00BC7999">
              <w:rPr>
                <w:rFonts w:eastAsia="Calibri"/>
                <w:color w:val="000000"/>
              </w:rPr>
              <w:t>13.3</w:t>
            </w:r>
          </w:p>
        </w:tc>
      </w:tr>
      <w:tr w:rsidR="00B90A82" w:rsidRPr="00754C5D" w14:paraId="3E6C5403" w14:textId="77777777" w:rsidTr="0086582E">
        <w:trPr>
          <w:trHeight w:val="347"/>
        </w:trPr>
        <w:tc>
          <w:tcPr>
            <w:tcW w:w="1931" w:type="pct"/>
          </w:tcPr>
          <w:p w14:paraId="4A3F7E5B" w14:textId="77777777" w:rsidR="00B90A82" w:rsidRPr="00BC7999" w:rsidRDefault="00B90A82" w:rsidP="003D0403">
            <w:pPr>
              <w:rPr>
                <w:color w:val="000000"/>
              </w:rPr>
            </w:pPr>
            <w:r w:rsidRPr="00BC7999">
              <w:rPr>
                <w:color w:val="000000"/>
              </w:rPr>
              <w:t>1-3 years</w:t>
            </w:r>
          </w:p>
        </w:tc>
        <w:tc>
          <w:tcPr>
            <w:tcW w:w="1694" w:type="pct"/>
            <w:vAlign w:val="center"/>
          </w:tcPr>
          <w:p w14:paraId="00DF55DC" w14:textId="77777777" w:rsidR="00B90A82" w:rsidRPr="00BC7999" w:rsidRDefault="00B90A82" w:rsidP="003D0403">
            <w:pPr>
              <w:spacing w:line="320" w:lineRule="atLeast"/>
              <w:jc w:val="right"/>
              <w:rPr>
                <w:rFonts w:eastAsia="Calibri"/>
                <w:color w:val="000000"/>
              </w:rPr>
            </w:pPr>
            <w:r w:rsidRPr="00BC7999">
              <w:rPr>
                <w:rFonts w:eastAsia="Calibri"/>
                <w:color w:val="000000"/>
              </w:rPr>
              <w:t>22</w:t>
            </w:r>
          </w:p>
        </w:tc>
        <w:tc>
          <w:tcPr>
            <w:tcW w:w="1375" w:type="pct"/>
            <w:vAlign w:val="center"/>
          </w:tcPr>
          <w:p w14:paraId="12ED8DF9" w14:textId="77777777" w:rsidR="00B90A82" w:rsidRPr="00BC7999" w:rsidRDefault="00B90A82" w:rsidP="003D0403">
            <w:pPr>
              <w:spacing w:line="320" w:lineRule="atLeast"/>
              <w:jc w:val="right"/>
              <w:rPr>
                <w:rFonts w:eastAsia="Calibri"/>
                <w:color w:val="000000"/>
              </w:rPr>
            </w:pPr>
            <w:r w:rsidRPr="00BC7999">
              <w:rPr>
                <w:rFonts w:eastAsia="Calibri"/>
                <w:color w:val="000000"/>
              </w:rPr>
              <w:t>29.3</w:t>
            </w:r>
          </w:p>
        </w:tc>
      </w:tr>
      <w:tr w:rsidR="00B90A82" w:rsidRPr="00754C5D" w14:paraId="1D3836A7" w14:textId="77777777" w:rsidTr="0086582E">
        <w:trPr>
          <w:trHeight w:val="347"/>
        </w:trPr>
        <w:tc>
          <w:tcPr>
            <w:tcW w:w="1931" w:type="pct"/>
          </w:tcPr>
          <w:p w14:paraId="5CDFD22A" w14:textId="77777777" w:rsidR="00B90A82" w:rsidRPr="00BC7999" w:rsidRDefault="00B90A82" w:rsidP="003D0403">
            <w:pPr>
              <w:rPr>
                <w:color w:val="000000"/>
              </w:rPr>
            </w:pPr>
            <w:r w:rsidRPr="00BC7999">
              <w:rPr>
                <w:color w:val="000000"/>
              </w:rPr>
              <w:t>4-6 years</w:t>
            </w:r>
          </w:p>
        </w:tc>
        <w:tc>
          <w:tcPr>
            <w:tcW w:w="1694" w:type="pct"/>
            <w:vAlign w:val="center"/>
          </w:tcPr>
          <w:p w14:paraId="118E79F7" w14:textId="77777777" w:rsidR="00B90A82" w:rsidRPr="00BC7999" w:rsidRDefault="00B90A82" w:rsidP="003D0403">
            <w:pPr>
              <w:spacing w:line="320" w:lineRule="atLeast"/>
              <w:jc w:val="right"/>
              <w:rPr>
                <w:rFonts w:eastAsia="Calibri"/>
                <w:color w:val="000000"/>
              </w:rPr>
            </w:pPr>
            <w:r w:rsidRPr="00BC7999">
              <w:rPr>
                <w:rFonts w:eastAsia="Calibri"/>
                <w:color w:val="000000"/>
              </w:rPr>
              <w:t>40</w:t>
            </w:r>
          </w:p>
        </w:tc>
        <w:tc>
          <w:tcPr>
            <w:tcW w:w="1375" w:type="pct"/>
            <w:vAlign w:val="center"/>
          </w:tcPr>
          <w:p w14:paraId="21E9B101" w14:textId="77777777" w:rsidR="00B90A82" w:rsidRPr="00BC7999" w:rsidRDefault="00B90A82" w:rsidP="003D0403">
            <w:pPr>
              <w:spacing w:line="320" w:lineRule="atLeast"/>
              <w:jc w:val="right"/>
              <w:rPr>
                <w:rFonts w:eastAsia="Calibri"/>
                <w:color w:val="000000"/>
              </w:rPr>
            </w:pPr>
            <w:r w:rsidRPr="00BC7999">
              <w:rPr>
                <w:rFonts w:eastAsia="Calibri"/>
                <w:color w:val="000000"/>
              </w:rPr>
              <w:t>53.3</w:t>
            </w:r>
          </w:p>
        </w:tc>
      </w:tr>
      <w:tr w:rsidR="00B90A82" w:rsidRPr="00754C5D" w14:paraId="77BE0815" w14:textId="77777777" w:rsidTr="0086582E">
        <w:trPr>
          <w:trHeight w:val="347"/>
        </w:trPr>
        <w:tc>
          <w:tcPr>
            <w:tcW w:w="1931" w:type="pct"/>
          </w:tcPr>
          <w:p w14:paraId="10955C7E" w14:textId="77777777" w:rsidR="00B90A82" w:rsidRPr="00BC7999" w:rsidRDefault="00B90A82" w:rsidP="003D0403">
            <w:pPr>
              <w:rPr>
                <w:color w:val="000000"/>
              </w:rPr>
            </w:pPr>
            <w:r w:rsidRPr="00BC7999">
              <w:rPr>
                <w:color w:val="000000"/>
              </w:rPr>
              <w:t>7 years and above</w:t>
            </w:r>
          </w:p>
        </w:tc>
        <w:tc>
          <w:tcPr>
            <w:tcW w:w="1694" w:type="pct"/>
            <w:vAlign w:val="center"/>
          </w:tcPr>
          <w:p w14:paraId="4D0A0D9D" w14:textId="77777777" w:rsidR="00B90A82" w:rsidRPr="00BC7999" w:rsidRDefault="00B90A82" w:rsidP="003D0403">
            <w:pPr>
              <w:spacing w:line="320" w:lineRule="atLeast"/>
              <w:jc w:val="right"/>
              <w:rPr>
                <w:rFonts w:eastAsia="Calibri"/>
                <w:color w:val="000000"/>
              </w:rPr>
            </w:pPr>
            <w:r w:rsidRPr="00BC7999">
              <w:rPr>
                <w:rFonts w:eastAsia="Calibri"/>
                <w:color w:val="000000"/>
              </w:rPr>
              <w:t>3</w:t>
            </w:r>
          </w:p>
        </w:tc>
        <w:tc>
          <w:tcPr>
            <w:tcW w:w="1375" w:type="pct"/>
            <w:vAlign w:val="center"/>
          </w:tcPr>
          <w:p w14:paraId="15B91096" w14:textId="77777777" w:rsidR="00B90A82" w:rsidRPr="00BC7999" w:rsidRDefault="00B90A82" w:rsidP="003D0403">
            <w:pPr>
              <w:spacing w:line="320" w:lineRule="atLeast"/>
              <w:jc w:val="right"/>
              <w:rPr>
                <w:rFonts w:eastAsia="Calibri"/>
                <w:color w:val="000000"/>
              </w:rPr>
            </w:pPr>
            <w:r w:rsidRPr="00BC7999">
              <w:rPr>
                <w:rFonts w:eastAsia="Calibri"/>
                <w:color w:val="000000"/>
              </w:rPr>
              <w:t>4</w:t>
            </w:r>
          </w:p>
        </w:tc>
      </w:tr>
      <w:tr w:rsidR="00B90A82" w:rsidRPr="00754C5D" w14:paraId="3BB76ADF" w14:textId="77777777" w:rsidTr="0086582E">
        <w:trPr>
          <w:trHeight w:val="347"/>
        </w:trPr>
        <w:tc>
          <w:tcPr>
            <w:tcW w:w="1931" w:type="pct"/>
          </w:tcPr>
          <w:p w14:paraId="5048F34E" w14:textId="77777777" w:rsidR="00B90A82" w:rsidRPr="0086582E" w:rsidRDefault="00B90A82" w:rsidP="003D0403">
            <w:pPr>
              <w:rPr>
                <w:b/>
                <w:color w:val="000000"/>
              </w:rPr>
            </w:pPr>
            <w:r w:rsidRPr="0086582E">
              <w:rPr>
                <w:b/>
                <w:color w:val="000000"/>
              </w:rPr>
              <w:t>Total</w:t>
            </w:r>
          </w:p>
        </w:tc>
        <w:tc>
          <w:tcPr>
            <w:tcW w:w="1694" w:type="pct"/>
            <w:vAlign w:val="center"/>
          </w:tcPr>
          <w:p w14:paraId="19AAE3E9" w14:textId="77777777" w:rsidR="00B90A82" w:rsidRPr="0086582E" w:rsidRDefault="00B90A82" w:rsidP="003D0403">
            <w:pPr>
              <w:spacing w:line="320" w:lineRule="atLeast"/>
              <w:jc w:val="right"/>
              <w:rPr>
                <w:rFonts w:eastAsia="Calibri"/>
                <w:b/>
                <w:color w:val="000000"/>
              </w:rPr>
            </w:pPr>
            <w:r w:rsidRPr="0086582E">
              <w:rPr>
                <w:rFonts w:eastAsia="Calibri"/>
                <w:b/>
                <w:color w:val="000000"/>
              </w:rPr>
              <w:t>75</w:t>
            </w:r>
          </w:p>
        </w:tc>
        <w:tc>
          <w:tcPr>
            <w:tcW w:w="1375" w:type="pct"/>
            <w:vAlign w:val="center"/>
          </w:tcPr>
          <w:p w14:paraId="4BF61CB0" w14:textId="77777777" w:rsidR="00B90A82" w:rsidRPr="0086582E" w:rsidRDefault="00B90A82" w:rsidP="003D0403">
            <w:pPr>
              <w:spacing w:line="320" w:lineRule="atLeast"/>
              <w:jc w:val="right"/>
              <w:rPr>
                <w:rFonts w:eastAsia="Calibri"/>
                <w:b/>
                <w:color w:val="000000"/>
              </w:rPr>
            </w:pPr>
            <w:r w:rsidRPr="0086582E">
              <w:rPr>
                <w:rFonts w:eastAsia="Calibri"/>
                <w:b/>
                <w:color w:val="000000"/>
              </w:rPr>
              <w:t>100</w:t>
            </w:r>
          </w:p>
        </w:tc>
      </w:tr>
    </w:tbl>
    <w:p w14:paraId="068BCC2D" w14:textId="77777777" w:rsidR="008B1A9D" w:rsidRPr="00BC7999" w:rsidRDefault="008B1A9D" w:rsidP="003D0403">
      <w:pPr>
        <w:tabs>
          <w:tab w:val="left" w:pos="3870"/>
        </w:tabs>
        <w:jc w:val="both"/>
        <w:rPr>
          <w:b/>
          <w:i/>
          <w:color w:val="000000"/>
        </w:rPr>
      </w:pPr>
      <w:bookmarkStart w:id="948" w:name="_Toc358013138"/>
      <w:bookmarkStart w:id="949" w:name="_Toc358018171"/>
      <w:bookmarkStart w:id="950" w:name="_Toc355692597"/>
      <w:r w:rsidRPr="00BC7999">
        <w:rPr>
          <w:b/>
          <w:i/>
          <w:color w:val="000000"/>
        </w:rPr>
        <w:t>Source: Primary Data</w:t>
      </w:r>
      <w:bookmarkEnd w:id="948"/>
      <w:bookmarkEnd w:id="949"/>
      <w:r w:rsidRPr="00BC7999">
        <w:rPr>
          <w:b/>
          <w:i/>
          <w:color w:val="000000"/>
        </w:rPr>
        <w:tab/>
      </w:r>
    </w:p>
    <w:p w14:paraId="3C2481B0" w14:textId="77777777" w:rsidR="008B1A9D" w:rsidRPr="00BC7999" w:rsidRDefault="008B1A9D" w:rsidP="003D0403">
      <w:pPr>
        <w:tabs>
          <w:tab w:val="left" w:pos="3870"/>
        </w:tabs>
        <w:jc w:val="both"/>
        <w:rPr>
          <w:b/>
          <w:i/>
          <w:color w:val="000000"/>
        </w:rPr>
      </w:pPr>
    </w:p>
    <w:p w14:paraId="5F8FFE46" w14:textId="77777777" w:rsidR="008B1A9D" w:rsidRPr="00BC7999" w:rsidRDefault="008B1A9D" w:rsidP="003D0403">
      <w:pPr>
        <w:rPr>
          <w:color w:val="000000"/>
        </w:rPr>
      </w:pPr>
      <w:bookmarkStart w:id="951" w:name="_Toc358013139"/>
      <w:bookmarkStart w:id="952" w:name="_Toc358018172"/>
    </w:p>
    <w:p w14:paraId="321AAC41" w14:textId="16DBFDD0" w:rsidR="008B1A9D" w:rsidRDefault="00B90A82" w:rsidP="003D0403">
      <w:pPr>
        <w:spacing w:line="480" w:lineRule="auto"/>
        <w:jc w:val="both"/>
        <w:rPr>
          <w:color w:val="000000"/>
        </w:rPr>
      </w:pPr>
      <w:r w:rsidRPr="00BC7999">
        <w:rPr>
          <w:color w:val="000000"/>
        </w:rPr>
        <w:t xml:space="preserve">Table 4.4 shows </w:t>
      </w:r>
      <w:r w:rsidR="00692751" w:rsidRPr="00BC7999">
        <w:rPr>
          <w:color w:val="000000"/>
        </w:rPr>
        <w:t>that 10</w:t>
      </w:r>
      <w:r w:rsidR="008B1A9D" w:rsidRPr="00BC7999">
        <w:rPr>
          <w:color w:val="000000"/>
        </w:rPr>
        <w:t>(</w:t>
      </w:r>
      <w:r w:rsidR="00AE722D" w:rsidRPr="00BC7999">
        <w:rPr>
          <w:color w:val="000000"/>
        </w:rPr>
        <w:t>13.3</w:t>
      </w:r>
      <w:r w:rsidR="008B1A9D" w:rsidRPr="00BC7999">
        <w:rPr>
          <w:color w:val="000000"/>
        </w:rPr>
        <w:t xml:space="preserve">%) of the staff had worked </w:t>
      </w:r>
      <w:r w:rsidR="0097566D">
        <w:rPr>
          <w:color w:val="000000"/>
        </w:rPr>
        <w:t>in</w:t>
      </w:r>
      <w:r w:rsidR="0097566D" w:rsidRPr="00BC7999">
        <w:rPr>
          <w:color w:val="000000"/>
        </w:rPr>
        <w:t xml:space="preserve"> </w:t>
      </w:r>
      <w:r w:rsidR="00692751" w:rsidRPr="00BC7999">
        <w:rPr>
          <w:color w:val="000000"/>
        </w:rPr>
        <w:t>SHA for</w:t>
      </w:r>
      <w:r w:rsidR="008B1A9D" w:rsidRPr="00BC7999">
        <w:rPr>
          <w:color w:val="000000"/>
        </w:rPr>
        <w:t xml:space="preserve"> less than one year</w:t>
      </w:r>
      <w:r w:rsidR="00692751" w:rsidRPr="00BC7999">
        <w:rPr>
          <w:color w:val="000000"/>
        </w:rPr>
        <w:t>.</w:t>
      </w:r>
      <w:r w:rsidR="008B1A9D" w:rsidRPr="00BC7999">
        <w:rPr>
          <w:color w:val="000000"/>
        </w:rPr>
        <w:t xml:space="preserve"> The </w:t>
      </w:r>
      <w:r w:rsidR="00216F8C" w:rsidRPr="00BC7999">
        <w:rPr>
          <w:color w:val="000000"/>
        </w:rPr>
        <w:t xml:space="preserve">study </w:t>
      </w:r>
      <w:r w:rsidR="008B1A9D" w:rsidRPr="00BC7999">
        <w:rPr>
          <w:color w:val="000000"/>
        </w:rPr>
        <w:t xml:space="preserve">findings further indicated that </w:t>
      </w:r>
      <w:r w:rsidR="00AE722D" w:rsidRPr="00BC7999">
        <w:rPr>
          <w:color w:val="000000"/>
        </w:rPr>
        <w:t>22</w:t>
      </w:r>
      <w:r w:rsidR="008B1A9D" w:rsidRPr="00BC7999">
        <w:rPr>
          <w:color w:val="000000"/>
        </w:rPr>
        <w:t>(2</w:t>
      </w:r>
      <w:r w:rsidR="00AE722D" w:rsidRPr="00BC7999">
        <w:rPr>
          <w:color w:val="000000"/>
        </w:rPr>
        <w:t>9</w:t>
      </w:r>
      <w:r w:rsidR="008B1A9D" w:rsidRPr="00BC7999">
        <w:rPr>
          <w:color w:val="000000"/>
        </w:rPr>
        <w:t xml:space="preserve">.3%) staff indicated that they had worked </w:t>
      </w:r>
      <w:r w:rsidR="0097566D">
        <w:rPr>
          <w:color w:val="000000"/>
        </w:rPr>
        <w:t xml:space="preserve">in </w:t>
      </w:r>
      <w:r w:rsidR="008B1A9D" w:rsidRPr="00BC7999">
        <w:rPr>
          <w:color w:val="000000"/>
        </w:rPr>
        <w:t xml:space="preserve">SHA for 1-3 years, </w:t>
      </w:r>
      <w:r w:rsidR="00AE722D" w:rsidRPr="00BC7999">
        <w:rPr>
          <w:color w:val="000000"/>
        </w:rPr>
        <w:t>40</w:t>
      </w:r>
      <w:r w:rsidR="00034FD0" w:rsidRPr="00BC7999">
        <w:rPr>
          <w:color w:val="000000"/>
        </w:rPr>
        <w:t xml:space="preserve"> (5</w:t>
      </w:r>
      <w:r w:rsidR="00AE722D" w:rsidRPr="00BC7999">
        <w:rPr>
          <w:color w:val="000000"/>
        </w:rPr>
        <w:t>3.3</w:t>
      </w:r>
      <w:r w:rsidR="00034FD0" w:rsidRPr="00BC7999">
        <w:rPr>
          <w:color w:val="000000"/>
        </w:rPr>
        <w:t xml:space="preserve">%) </w:t>
      </w:r>
      <w:r w:rsidR="008B1A9D" w:rsidRPr="00BC7999">
        <w:rPr>
          <w:color w:val="000000"/>
        </w:rPr>
        <w:t xml:space="preserve">staff worked </w:t>
      </w:r>
      <w:r w:rsidR="0097566D">
        <w:rPr>
          <w:color w:val="000000"/>
        </w:rPr>
        <w:t>in</w:t>
      </w:r>
      <w:r w:rsidR="0097566D" w:rsidRPr="00BC7999">
        <w:rPr>
          <w:color w:val="000000"/>
        </w:rPr>
        <w:t xml:space="preserve"> </w:t>
      </w:r>
      <w:r w:rsidR="008B1A9D" w:rsidRPr="00BC7999">
        <w:rPr>
          <w:color w:val="000000"/>
        </w:rPr>
        <w:t>SHA for 4-6 years while 3(</w:t>
      </w:r>
      <w:r w:rsidR="00AE722D" w:rsidRPr="00BC7999">
        <w:rPr>
          <w:color w:val="000000"/>
        </w:rPr>
        <w:t>4</w:t>
      </w:r>
      <w:r w:rsidR="008B1A9D" w:rsidRPr="00BC7999">
        <w:rPr>
          <w:color w:val="000000"/>
        </w:rPr>
        <w:t>%</w:t>
      </w:r>
      <w:r w:rsidR="00092791" w:rsidRPr="00BC7999">
        <w:rPr>
          <w:color w:val="000000"/>
        </w:rPr>
        <w:t xml:space="preserve">) </w:t>
      </w:r>
      <w:r w:rsidR="008B1A9D" w:rsidRPr="00BC7999">
        <w:rPr>
          <w:color w:val="000000"/>
        </w:rPr>
        <w:t xml:space="preserve">staff worked with </w:t>
      </w:r>
      <w:r w:rsidR="00092791" w:rsidRPr="00BC7999">
        <w:rPr>
          <w:color w:val="000000"/>
        </w:rPr>
        <w:t>SHA for</w:t>
      </w:r>
      <w:r w:rsidR="008B1A9D" w:rsidRPr="00BC7999">
        <w:rPr>
          <w:color w:val="000000"/>
        </w:rPr>
        <w:t xml:space="preserve"> more than 7 </w:t>
      </w:r>
      <w:bookmarkStart w:id="953" w:name="_Toc358013140"/>
      <w:bookmarkStart w:id="954" w:name="_Toc358018173"/>
      <w:bookmarkEnd w:id="950"/>
      <w:bookmarkEnd w:id="951"/>
      <w:bookmarkEnd w:id="952"/>
      <w:r w:rsidR="008B1A9D" w:rsidRPr="00BC7999">
        <w:rPr>
          <w:color w:val="000000"/>
        </w:rPr>
        <w:t xml:space="preserve">years. The higher response rate from the staff that had worked </w:t>
      </w:r>
      <w:r w:rsidR="0097566D">
        <w:rPr>
          <w:color w:val="000000"/>
        </w:rPr>
        <w:t xml:space="preserve">in </w:t>
      </w:r>
      <w:r w:rsidR="00692751">
        <w:rPr>
          <w:color w:val="000000"/>
        </w:rPr>
        <w:t>SHA for more than 4</w:t>
      </w:r>
      <w:r w:rsidR="008B1A9D" w:rsidRPr="00BC7999">
        <w:rPr>
          <w:color w:val="000000"/>
        </w:rPr>
        <w:t xml:space="preserve"> years implied that the views of the respondents were informative since they had a wide stretching experience.</w:t>
      </w:r>
      <w:bookmarkStart w:id="955" w:name="_Toc405733226"/>
      <w:bookmarkEnd w:id="953"/>
      <w:bookmarkEnd w:id="954"/>
    </w:p>
    <w:p w14:paraId="444F17E0" w14:textId="77777777" w:rsidR="0097566D" w:rsidRPr="00BC7999" w:rsidRDefault="0097566D" w:rsidP="003D0403">
      <w:pPr>
        <w:spacing w:line="480" w:lineRule="auto"/>
        <w:jc w:val="both"/>
        <w:rPr>
          <w:color w:val="000000"/>
        </w:rPr>
      </w:pPr>
    </w:p>
    <w:p w14:paraId="2953B32F" w14:textId="77777777" w:rsidR="008B1A9D" w:rsidRPr="00BC7999" w:rsidRDefault="008B1A9D" w:rsidP="003D0403">
      <w:pPr>
        <w:pStyle w:val="Heading1"/>
        <w:spacing w:line="480" w:lineRule="auto"/>
        <w:jc w:val="both"/>
      </w:pPr>
      <w:bookmarkStart w:id="956" w:name="_Toc449863102"/>
      <w:bookmarkStart w:id="957" w:name="_Toc507396837"/>
      <w:r w:rsidRPr="00BC7999">
        <w:lastRenderedPageBreak/>
        <w:t xml:space="preserve">4.4 Research Question One: </w:t>
      </w:r>
      <w:bookmarkEnd w:id="955"/>
      <w:r w:rsidR="00892D1F" w:rsidRPr="00BC7999">
        <w:t xml:space="preserve">What is </w:t>
      </w:r>
      <w:r w:rsidR="00241F93" w:rsidRPr="00BC7999">
        <w:t xml:space="preserve">the Relationship between </w:t>
      </w:r>
      <w:r w:rsidR="00012B7A" w:rsidRPr="00BC7999">
        <w:t xml:space="preserve">Contract delivery management </w:t>
      </w:r>
      <w:bookmarkStart w:id="958" w:name="_Toc358013142"/>
      <w:bookmarkStart w:id="959" w:name="_Toc358018175"/>
      <w:bookmarkStart w:id="960" w:name="_Toc381083324"/>
      <w:bookmarkStart w:id="961" w:name="_Toc389663681"/>
      <w:bookmarkStart w:id="962" w:name="_Toc405733227"/>
      <w:bookmarkEnd w:id="956"/>
      <w:r w:rsidR="00BB443E" w:rsidRPr="00BC7999">
        <w:t>and project</w:t>
      </w:r>
      <w:r w:rsidRPr="00BC7999">
        <w:t xml:space="preserve"> performance</w:t>
      </w:r>
      <w:r w:rsidR="00241F93" w:rsidRPr="00BC7999">
        <w:t xml:space="preserve"> at</w:t>
      </w:r>
      <w:r w:rsidRPr="00BC7999">
        <w:t xml:space="preserve"> SHA?</w:t>
      </w:r>
      <w:bookmarkEnd w:id="957"/>
    </w:p>
    <w:p w14:paraId="0B0DDE81" w14:textId="77777777" w:rsidR="008B1A9D" w:rsidRPr="00BC7999" w:rsidRDefault="008B1A9D" w:rsidP="003D0403">
      <w:pPr>
        <w:spacing w:line="480" w:lineRule="auto"/>
        <w:jc w:val="both"/>
        <w:rPr>
          <w:b/>
          <w:color w:val="000000"/>
        </w:rPr>
      </w:pPr>
      <w:r w:rsidRPr="00BC7999">
        <w:rPr>
          <w:color w:val="000000"/>
        </w:rPr>
        <w:t xml:space="preserve">The first research question of the study was to determine how delivery management </w:t>
      </w:r>
      <w:r w:rsidR="00241F93" w:rsidRPr="00BC7999">
        <w:rPr>
          <w:color w:val="000000"/>
        </w:rPr>
        <w:t xml:space="preserve">related to </w:t>
      </w:r>
      <w:r w:rsidRPr="00BC7999">
        <w:rPr>
          <w:color w:val="000000"/>
        </w:rPr>
        <w:t xml:space="preserve">project performance in SHA. </w:t>
      </w:r>
      <w:bookmarkStart w:id="963" w:name="_Toc358013143"/>
      <w:bookmarkStart w:id="964" w:name="_Toc358018176"/>
      <w:bookmarkStart w:id="965" w:name="_Toc381083325"/>
      <w:bookmarkStart w:id="966" w:name="_Toc389663682"/>
      <w:bookmarkStart w:id="967" w:name="_Toc405733228"/>
      <w:bookmarkStart w:id="968" w:name="_Toc449789938"/>
      <w:bookmarkStart w:id="969" w:name="_Toc449861217"/>
      <w:bookmarkStart w:id="970" w:name="_Toc449863103"/>
      <w:bookmarkEnd w:id="958"/>
      <w:bookmarkEnd w:id="959"/>
      <w:bookmarkEnd w:id="960"/>
      <w:bookmarkEnd w:id="961"/>
      <w:bookmarkEnd w:id="962"/>
      <w:r w:rsidR="00BB443E" w:rsidRPr="00BC7999">
        <w:rPr>
          <w:color w:val="000000"/>
        </w:rPr>
        <w:t xml:space="preserve">The </w:t>
      </w:r>
      <w:r w:rsidR="00565029" w:rsidRPr="00BC7999">
        <w:rPr>
          <w:color w:val="000000"/>
        </w:rPr>
        <w:t>overall</w:t>
      </w:r>
      <w:r w:rsidR="00BB443E" w:rsidRPr="00BC7999">
        <w:rPr>
          <w:color w:val="000000"/>
        </w:rPr>
        <w:t xml:space="preserve"> picture on project performance is presented first followed by the opinion of the respondents </w:t>
      </w:r>
      <w:r w:rsidR="0097566D" w:rsidRPr="00BC7999">
        <w:rPr>
          <w:color w:val="000000"/>
        </w:rPr>
        <w:t>on delivery</w:t>
      </w:r>
      <w:r w:rsidRPr="00BC7999">
        <w:rPr>
          <w:color w:val="000000"/>
        </w:rPr>
        <w:t xml:space="preserve"> management</w:t>
      </w:r>
      <w:r w:rsidR="00BB443E" w:rsidRPr="00BC7999">
        <w:rPr>
          <w:color w:val="000000"/>
        </w:rPr>
        <w:t xml:space="preserve"> in SHA</w:t>
      </w:r>
      <w:r w:rsidRPr="00BC7999">
        <w:rPr>
          <w:color w:val="000000"/>
        </w:rPr>
        <w:t xml:space="preserve">, the correlation coefficient between delivery management and project performance and the regression analysis of delivery management and </w:t>
      </w:r>
      <w:bookmarkEnd w:id="963"/>
      <w:bookmarkEnd w:id="964"/>
      <w:bookmarkEnd w:id="965"/>
      <w:bookmarkEnd w:id="966"/>
      <w:r w:rsidRPr="00BC7999">
        <w:rPr>
          <w:color w:val="000000"/>
        </w:rPr>
        <w:t>project performance.</w:t>
      </w:r>
      <w:bookmarkEnd w:id="967"/>
      <w:bookmarkEnd w:id="968"/>
      <w:bookmarkEnd w:id="969"/>
      <w:bookmarkEnd w:id="970"/>
    </w:p>
    <w:p w14:paraId="2E1DB8D5" w14:textId="77777777" w:rsidR="008B1A9D" w:rsidRPr="00BC7999" w:rsidRDefault="008B1A9D" w:rsidP="003D0403">
      <w:pPr>
        <w:pStyle w:val="Heading1"/>
        <w:spacing w:line="480" w:lineRule="auto"/>
        <w:jc w:val="both"/>
        <w:rPr>
          <w:szCs w:val="24"/>
        </w:rPr>
      </w:pPr>
      <w:bookmarkStart w:id="971" w:name="_Toc449863104"/>
      <w:bookmarkStart w:id="972" w:name="_Toc355692600"/>
      <w:bookmarkStart w:id="973" w:name="_Toc358013144"/>
      <w:bookmarkStart w:id="974" w:name="_Toc358018177"/>
      <w:bookmarkStart w:id="975" w:name="_Toc405733229"/>
      <w:bookmarkStart w:id="976" w:name="_Toc507396838"/>
      <w:r w:rsidRPr="00BC7999">
        <w:rPr>
          <w:szCs w:val="24"/>
        </w:rPr>
        <w:t>4.4.1 Description of Project Performance in SHA</w:t>
      </w:r>
      <w:bookmarkEnd w:id="971"/>
      <w:bookmarkEnd w:id="972"/>
      <w:bookmarkEnd w:id="973"/>
      <w:bookmarkEnd w:id="974"/>
      <w:bookmarkEnd w:id="975"/>
      <w:bookmarkEnd w:id="976"/>
    </w:p>
    <w:p w14:paraId="45487F2C" w14:textId="300231BC" w:rsidR="008B1A9D" w:rsidRPr="00BC7999" w:rsidRDefault="00BB443E" w:rsidP="003D0403">
      <w:pPr>
        <w:spacing w:line="480" w:lineRule="auto"/>
        <w:jc w:val="both"/>
        <w:rPr>
          <w:color w:val="000000"/>
        </w:rPr>
      </w:pPr>
      <w:bookmarkStart w:id="977" w:name="_Toc358013145"/>
      <w:bookmarkStart w:id="978" w:name="_Toc358018178"/>
      <w:r w:rsidRPr="00BC7999">
        <w:rPr>
          <w:color w:val="000000"/>
        </w:rPr>
        <w:t xml:space="preserve">Seven questions were presented to </w:t>
      </w:r>
      <w:r w:rsidR="00B90A82" w:rsidRPr="00BC7999">
        <w:rPr>
          <w:color w:val="000000"/>
        </w:rPr>
        <w:t>the respondents</w:t>
      </w:r>
      <w:r w:rsidR="008B1A9D" w:rsidRPr="00BC7999">
        <w:rPr>
          <w:color w:val="000000"/>
        </w:rPr>
        <w:t xml:space="preserve"> </w:t>
      </w:r>
      <w:r w:rsidRPr="00BC7999">
        <w:rPr>
          <w:color w:val="000000"/>
        </w:rPr>
        <w:t>that sought for</w:t>
      </w:r>
      <w:r w:rsidR="008B1A9D" w:rsidRPr="00BC7999">
        <w:rPr>
          <w:color w:val="000000"/>
        </w:rPr>
        <w:t xml:space="preserve"> their opinion on </w:t>
      </w:r>
      <w:r w:rsidRPr="00BC7999">
        <w:rPr>
          <w:color w:val="000000"/>
        </w:rPr>
        <w:t>the levels and status of project performance</w:t>
      </w:r>
      <w:r w:rsidR="00B90A82" w:rsidRPr="00462B04">
        <w:rPr>
          <w:color w:val="000000"/>
        </w:rPr>
        <w:t xml:space="preserve"> in SHA. Mean and standard deviation were used in the analysis and interpretation of the findings. Mean </w:t>
      </w:r>
      <w:r w:rsidR="00101006" w:rsidRPr="00462B04">
        <w:rPr>
          <w:color w:val="000000"/>
        </w:rPr>
        <w:t>values ranging</w:t>
      </w:r>
      <w:r w:rsidR="00B90A82" w:rsidRPr="00462B04">
        <w:rPr>
          <w:color w:val="000000"/>
        </w:rPr>
        <w:t xml:space="preserve"> </w:t>
      </w:r>
      <w:r w:rsidR="00B90A82" w:rsidRPr="0086582E">
        <w:rPr>
          <w:color w:val="000000"/>
        </w:rPr>
        <w:t xml:space="preserve">from 1.00 to 2.99 meant that </w:t>
      </w:r>
      <w:r w:rsidR="006375D0" w:rsidRPr="0086582E">
        <w:rPr>
          <w:color w:val="000000"/>
        </w:rPr>
        <w:t>they</w:t>
      </w:r>
      <w:r w:rsidR="003D49D4">
        <w:rPr>
          <w:color w:val="000000"/>
        </w:rPr>
        <w:t xml:space="preserve"> the respondents</w:t>
      </w:r>
      <w:r w:rsidR="00B90A82" w:rsidRPr="0086582E">
        <w:rPr>
          <w:color w:val="000000"/>
        </w:rPr>
        <w:t xml:space="preserve"> </w:t>
      </w:r>
      <w:r w:rsidR="003D49D4">
        <w:rPr>
          <w:color w:val="000000"/>
        </w:rPr>
        <w:t>disagreed</w:t>
      </w:r>
      <w:r w:rsidR="00B90A82" w:rsidRPr="0086582E">
        <w:rPr>
          <w:color w:val="000000"/>
        </w:rPr>
        <w:t xml:space="preserve"> while mean values ranging from 3.01-5.00 meant that the respondents agreed as shown in Table 4.6 below</w:t>
      </w:r>
      <w:r w:rsidR="008B1A9D" w:rsidRPr="00BC7999">
        <w:rPr>
          <w:color w:val="000000"/>
        </w:rPr>
        <w:t>;</w:t>
      </w:r>
      <w:bookmarkEnd w:id="977"/>
      <w:bookmarkEnd w:id="978"/>
    </w:p>
    <w:p w14:paraId="094392E1" w14:textId="77777777" w:rsidR="008B1A9D" w:rsidRPr="00BC7999" w:rsidRDefault="00EA4149" w:rsidP="003D0403">
      <w:pPr>
        <w:pStyle w:val="Caption"/>
        <w:spacing w:before="0" w:beforeAutospacing="0" w:after="0" w:afterAutospacing="0" w:line="480" w:lineRule="auto"/>
        <w:rPr>
          <w:rFonts w:ascii="Times New Roman" w:hAnsi="Times New Roman"/>
          <w:color w:val="000000"/>
          <w:sz w:val="24"/>
          <w:szCs w:val="24"/>
        </w:rPr>
      </w:pPr>
      <w:bookmarkStart w:id="979" w:name="_Toc355692601"/>
      <w:bookmarkStart w:id="980" w:name="_Toc358013146"/>
      <w:bookmarkStart w:id="981" w:name="_Toc358018179"/>
      <w:bookmarkStart w:id="982" w:name="_Toc358368301"/>
      <w:bookmarkStart w:id="983" w:name="_Toc381083327"/>
      <w:bookmarkStart w:id="984" w:name="_Toc389663684"/>
      <w:bookmarkStart w:id="985" w:name="_Toc405733230"/>
      <w:bookmarkStart w:id="986" w:name="_Toc405733565"/>
      <w:bookmarkStart w:id="987" w:name="_Toc449789995"/>
      <w:bookmarkStart w:id="988" w:name="_Toc449861219"/>
      <w:bookmarkStart w:id="989" w:name="_Toc449863105"/>
      <w:bookmarkStart w:id="990" w:name="_Toc466277102"/>
      <w:bookmarkStart w:id="991" w:name="_Toc469735553"/>
      <w:bookmarkStart w:id="992" w:name="_Toc469735621"/>
      <w:bookmarkStart w:id="993" w:name="_Toc475017060"/>
      <w:bookmarkStart w:id="994" w:name="_Toc507396839"/>
      <w:r w:rsidRPr="00BC7999">
        <w:rPr>
          <w:rFonts w:ascii="Times New Roman" w:hAnsi="Times New Roman"/>
          <w:color w:val="000000"/>
          <w:sz w:val="24"/>
          <w:szCs w:val="24"/>
        </w:rPr>
        <w:t xml:space="preserve">Table </w:t>
      </w:r>
      <w:r w:rsidR="008B1A9D" w:rsidRPr="00BC7999">
        <w:rPr>
          <w:rFonts w:ascii="Times New Roman" w:hAnsi="Times New Roman"/>
          <w:color w:val="000000"/>
          <w:sz w:val="24"/>
          <w:szCs w:val="24"/>
        </w:rPr>
        <w:t>4.</w:t>
      </w:r>
      <w:r w:rsidR="008330CC" w:rsidRPr="00BC7999">
        <w:rPr>
          <w:rFonts w:ascii="Times New Roman" w:hAnsi="Times New Roman"/>
          <w:color w:val="000000"/>
          <w:sz w:val="24"/>
          <w:szCs w:val="24"/>
        </w:rPr>
        <w:fldChar w:fldCharType="begin"/>
      </w:r>
      <w:r w:rsidR="008B1A9D" w:rsidRPr="00BC7999">
        <w:rPr>
          <w:rFonts w:ascii="Times New Roman" w:hAnsi="Times New Roman"/>
          <w:color w:val="000000"/>
          <w:sz w:val="24"/>
          <w:szCs w:val="24"/>
        </w:rPr>
        <w:instrText xml:space="preserve"> SEQ Table_4.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6</w:t>
      </w:r>
      <w:r w:rsidR="008330CC" w:rsidRPr="00BC7999">
        <w:rPr>
          <w:rFonts w:ascii="Times New Roman" w:hAnsi="Times New Roman"/>
          <w:color w:val="000000"/>
          <w:sz w:val="24"/>
          <w:szCs w:val="24"/>
        </w:rPr>
        <w:fldChar w:fldCharType="end"/>
      </w:r>
      <w:r w:rsidR="008B1A9D" w:rsidRPr="00BC7999">
        <w:rPr>
          <w:rFonts w:ascii="Times New Roman" w:hAnsi="Times New Roman"/>
          <w:color w:val="000000"/>
          <w:sz w:val="24"/>
          <w:szCs w:val="24"/>
        </w:rPr>
        <w:t xml:space="preserve">:  </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r w:rsidR="00BB443E" w:rsidRPr="00BC7999">
        <w:rPr>
          <w:rFonts w:ascii="Times New Roman" w:hAnsi="Times New Roman"/>
          <w:color w:val="000000"/>
          <w:sz w:val="24"/>
          <w:szCs w:val="24"/>
        </w:rPr>
        <w:t>Description of Project Performance</w:t>
      </w:r>
      <w:bookmarkEnd w:id="994"/>
      <w:r w:rsidR="00BB443E" w:rsidRPr="00BC7999">
        <w:rPr>
          <w:rFonts w:ascii="Times New Roman" w:hAnsi="Times New Roman"/>
          <w:color w:val="000000"/>
          <w:sz w:val="24"/>
          <w:szCs w:val="24"/>
        </w:rPr>
        <w:t xml:space="preserve"> </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0"/>
        <w:gridCol w:w="720"/>
        <w:gridCol w:w="810"/>
        <w:gridCol w:w="1080"/>
      </w:tblGrid>
      <w:tr w:rsidR="00754C5D" w:rsidRPr="00754C5D" w14:paraId="7466CBF2" w14:textId="77777777" w:rsidTr="00BC7999">
        <w:trPr>
          <w:trHeight w:val="145"/>
        </w:trPr>
        <w:tc>
          <w:tcPr>
            <w:tcW w:w="6790" w:type="dxa"/>
            <w:shd w:val="clear" w:color="auto" w:fill="auto"/>
          </w:tcPr>
          <w:p w14:paraId="006677B1" w14:textId="77777777" w:rsidR="008B1A9D" w:rsidRPr="0086582E" w:rsidRDefault="00F9132F" w:rsidP="003D0403">
            <w:pPr>
              <w:rPr>
                <w:rFonts w:eastAsia="Calibri"/>
                <w:b/>
                <w:color w:val="000000"/>
                <w:lang w:val="en-GB" w:eastAsia="en-GB"/>
              </w:rPr>
            </w:pPr>
            <w:r w:rsidRPr="0086582E">
              <w:rPr>
                <w:rFonts w:eastAsia="Calibri"/>
                <w:b/>
                <w:color w:val="000000"/>
                <w:lang w:val="en-GB" w:eastAsia="en-GB"/>
              </w:rPr>
              <w:t>Item</w:t>
            </w:r>
          </w:p>
        </w:tc>
        <w:tc>
          <w:tcPr>
            <w:tcW w:w="720" w:type="dxa"/>
            <w:shd w:val="clear" w:color="auto" w:fill="auto"/>
          </w:tcPr>
          <w:p w14:paraId="760A6C62" w14:textId="77777777" w:rsidR="008B1A9D" w:rsidRPr="0086582E" w:rsidRDefault="008B1A9D" w:rsidP="003D0403">
            <w:pPr>
              <w:spacing w:line="320" w:lineRule="atLeast"/>
              <w:jc w:val="center"/>
              <w:rPr>
                <w:rFonts w:eastAsia="Calibri"/>
                <w:b/>
                <w:color w:val="000000"/>
                <w:lang w:val="en-GB" w:eastAsia="en-GB"/>
              </w:rPr>
            </w:pPr>
            <w:r w:rsidRPr="0086582E">
              <w:rPr>
                <w:rFonts w:eastAsia="Calibri"/>
                <w:b/>
                <w:color w:val="000000"/>
                <w:lang w:val="en-GB" w:eastAsia="en-GB"/>
              </w:rPr>
              <w:t>N</w:t>
            </w:r>
          </w:p>
        </w:tc>
        <w:tc>
          <w:tcPr>
            <w:tcW w:w="810" w:type="dxa"/>
            <w:shd w:val="clear" w:color="auto" w:fill="auto"/>
          </w:tcPr>
          <w:p w14:paraId="08ECD674" w14:textId="77777777" w:rsidR="008B1A9D" w:rsidRPr="0086582E" w:rsidRDefault="008B1A9D" w:rsidP="003D0403">
            <w:pPr>
              <w:spacing w:line="320" w:lineRule="atLeast"/>
              <w:jc w:val="center"/>
              <w:rPr>
                <w:rFonts w:eastAsia="Calibri"/>
                <w:b/>
                <w:color w:val="000000"/>
                <w:lang w:val="en-GB" w:eastAsia="en-GB"/>
              </w:rPr>
            </w:pPr>
            <w:r w:rsidRPr="0086582E">
              <w:rPr>
                <w:rFonts w:eastAsia="Calibri"/>
                <w:b/>
                <w:color w:val="000000"/>
                <w:lang w:val="en-GB" w:eastAsia="en-GB"/>
              </w:rPr>
              <w:t>Mean</w:t>
            </w:r>
          </w:p>
        </w:tc>
        <w:tc>
          <w:tcPr>
            <w:tcW w:w="1080" w:type="dxa"/>
            <w:shd w:val="clear" w:color="auto" w:fill="auto"/>
          </w:tcPr>
          <w:p w14:paraId="00EBE2C2" w14:textId="77777777" w:rsidR="008B1A9D" w:rsidRPr="0086582E" w:rsidRDefault="008B1A9D" w:rsidP="003D0403">
            <w:pPr>
              <w:spacing w:line="320" w:lineRule="atLeast"/>
              <w:jc w:val="center"/>
              <w:rPr>
                <w:rFonts w:eastAsia="Calibri"/>
                <w:b/>
                <w:color w:val="000000"/>
                <w:lang w:val="en-GB" w:eastAsia="en-GB"/>
              </w:rPr>
            </w:pPr>
            <w:r w:rsidRPr="0086582E">
              <w:rPr>
                <w:rFonts w:eastAsia="Calibri"/>
                <w:b/>
                <w:color w:val="000000"/>
                <w:lang w:val="en-GB" w:eastAsia="en-GB"/>
              </w:rPr>
              <w:t>Std. Dev</w:t>
            </w:r>
          </w:p>
        </w:tc>
      </w:tr>
      <w:tr w:rsidR="00754C5D" w:rsidRPr="00754C5D" w14:paraId="5575414E" w14:textId="77777777" w:rsidTr="00BC7999">
        <w:trPr>
          <w:trHeight w:val="227"/>
        </w:trPr>
        <w:tc>
          <w:tcPr>
            <w:tcW w:w="6790" w:type="dxa"/>
            <w:shd w:val="clear" w:color="auto" w:fill="auto"/>
          </w:tcPr>
          <w:p w14:paraId="26AAE7D8" w14:textId="77777777" w:rsidR="008B1A9D" w:rsidRPr="00BC7999" w:rsidRDefault="008B1A9D" w:rsidP="003D0403">
            <w:pPr>
              <w:pStyle w:val="ListParagraph"/>
              <w:widowControl/>
              <w:numPr>
                <w:ilvl w:val="0"/>
                <w:numId w:val="11"/>
              </w:numPr>
              <w:spacing w:line="320" w:lineRule="atLeast"/>
              <w:ind w:left="0" w:firstLine="0"/>
              <w:rPr>
                <w:rFonts w:eastAsia="Calibri"/>
                <w:color w:val="000000"/>
                <w:lang w:val="en-GB" w:eastAsia="en-GB"/>
              </w:rPr>
            </w:pPr>
            <w:r w:rsidRPr="00BC7999">
              <w:rPr>
                <w:rFonts w:eastAsia="Calibri"/>
                <w:color w:val="000000"/>
                <w:lang w:val="en-GB" w:eastAsia="en-GB"/>
              </w:rPr>
              <w:t>SHA projects are usually completed under cost</w:t>
            </w:r>
          </w:p>
        </w:tc>
        <w:tc>
          <w:tcPr>
            <w:tcW w:w="720" w:type="dxa"/>
            <w:shd w:val="clear" w:color="auto" w:fill="auto"/>
          </w:tcPr>
          <w:p w14:paraId="058D2243" w14:textId="77777777" w:rsidR="008B1A9D"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1268212F" w14:textId="77777777" w:rsidR="008B1A9D" w:rsidRPr="00BC7999" w:rsidRDefault="008B1A9D" w:rsidP="003D0403">
            <w:pPr>
              <w:spacing w:line="320" w:lineRule="atLeast"/>
              <w:jc w:val="right"/>
              <w:rPr>
                <w:rFonts w:eastAsia="Calibri"/>
                <w:color w:val="000000"/>
                <w:lang w:val="en-GB" w:eastAsia="en-GB"/>
              </w:rPr>
            </w:pPr>
            <w:r w:rsidRPr="00BC7999">
              <w:rPr>
                <w:rFonts w:eastAsia="Calibri"/>
                <w:color w:val="000000"/>
                <w:lang w:val="en-GB" w:eastAsia="en-GB"/>
              </w:rPr>
              <w:t>2.</w:t>
            </w:r>
            <w:r w:rsidR="00241141" w:rsidRPr="00BC7999">
              <w:rPr>
                <w:rFonts w:eastAsia="Calibri"/>
                <w:color w:val="000000"/>
                <w:lang w:val="en-GB" w:eastAsia="en-GB"/>
              </w:rPr>
              <w:t>71</w:t>
            </w:r>
          </w:p>
        </w:tc>
        <w:tc>
          <w:tcPr>
            <w:tcW w:w="1080" w:type="dxa"/>
            <w:shd w:val="clear" w:color="auto" w:fill="auto"/>
          </w:tcPr>
          <w:p w14:paraId="3FCDCE6F" w14:textId="77777777" w:rsidR="008B1A9D" w:rsidRPr="00BC7999" w:rsidRDefault="008B1A9D" w:rsidP="003D0403">
            <w:pPr>
              <w:spacing w:line="320" w:lineRule="atLeast"/>
              <w:jc w:val="right"/>
              <w:rPr>
                <w:rFonts w:eastAsia="Calibri"/>
                <w:color w:val="000000"/>
                <w:lang w:val="en-GB" w:eastAsia="en-GB"/>
              </w:rPr>
            </w:pPr>
            <w:r w:rsidRPr="00BC7999">
              <w:rPr>
                <w:rFonts w:eastAsia="Calibri"/>
                <w:color w:val="000000"/>
                <w:lang w:val="en-GB" w:eastAsia="en-GB"/>
              </w:rPr>
              <w:t>1.</w:t>
            </w:r>
            <w:r w:rsidR="00241141" w:rsidRPr="00BC7999">
              <w:rPr>
                <w:rFonts w:eastAsia="Calibri"/>
                <w:color w:val="000000"/>
                <w:lang w:val="en-GB" w:eastAsia="en-GB"/>
              </w:rPr>
              <w:t>72</w:t>
            </w:r>
          </w:p>
        </w:tc>
      </w:tr>
      <w:tr w:rsidR="00754C5D" w:rsidRPr="00754C5D" w14:paraId="03FB1018" w14:textId="77777777" w:rsidTr="00BC7999">
        <w:trPr>
          <w:trHeight w:val="330"/>
        </w:trPr>
        <w:tc>
          <w:tcPr>
            <w:tcW w:w="6790" w:type="dxa"/>
            <w:shd w:val="clear" w:color="auto" w:fill="auto"/>
          </w:tcPr>
          <w:p w14:paraId="0E572408" w14:textId="77777777" w:rsidR="00241141" w:rsidRPr="00BC7999" w:rsidRDefault="00241141" w:rsidP="003D0403">
            <w:pPr>
              <w:pStyle w:val="ListParagraph"/>
              <w:widowControl/>
              <w:numPr>
                <w:ilvl w:val="0"/>
                <w:numId w:val="11"/>
              </w:numPr>
              <w:spacing w:line="320" w:lineRule="atLeast"/>
              <w:ind w:left="0" w:firstLine="0"/>
              <w:rPr>
                <w:rFonts w:eastAsia="Calibri"/>
                <w:color w:val="000000"/>
                <w:lang w:val="en-GB" w:eastAsia="en-GB"/>
              </w:rPr>
            </w:pPr>
            <w:r w:rsidRPr="00BC7999">
              <w:rPr>
                <w:rFonts w:eastAsia="Calibri"/>
                <w:color w:val="000000"/>
                <w:lang w:val="en-GB" w:eastAsia="en-GB"/>
              </w:rPr>
              <w:t>SHA projects are completed on time</w:t>
            </w:r>
          </w:p>
        </w:tc>
        <w:tc>
          <w:tcPr>
            <w:tcW w:w="720" w:type="dxa"/>
            <w:shd w:val="clear" w:color="auto" w:fill="auto"/>
          </w:tcPr>
          <w:p w14:paraId="400E0074"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743428CC"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2.20</w:t>
            </w:r>
          </w:p>
        </w:tc>
        <w:tc>
          <w:tcPr>
            <w:tcW w:w="1080" w:type="dxa"/>
            <w:shd w:val="clear" w:color="auto" w:fill="auto"/>
          </w:tcPr>
          <w:p w14:paraId="100DFEF7"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1.54</w:t>
            </w:r>
          </w:p>
        </w:tc>
      </w:tr>
      <w:tr w:rsidR="00754C5D" w:rsidRPr="00754C5D" w14:paraId="325B2792" w14:textId="77777777" w:rsidTr="00BC7999">
        <w:trPr>
          <w:trHeight w:val="267"/>
        </w:trPr>
        <w:tc>
          <w:tcPr>
            <w:tcW w:w="6790" w:type="dxa"/>
            <w:shd w:val="clear" w:color="auto" w:fill="auto"/>
          </w:tcPr>
          <w:p w14:paraId="51A50B56" w14:textId="77777777" w:rsidR="00241141" w:rsidRPr="00BC7999" w:rsidRDefault="00241141" w:rsidP="003D0403">
            <w:pPr>
              <w:pStyle w:val="ListParagraph"/>
              <w:widowControl/>
              <w:numPr>
                <w:ilvl w:val="0"/>
                <w:numId w:val="11"/>
              </w:numPr>
              <w:spacing w:line="320" w:lineRule="atLeast"/>
              <w:ind w:left="0" w:firstLine="0"/>
              <w:rPr>
                <w:rFonts w:eastAsia="Calibri"/>
                <w:color w:val="000000"/>
                <w:lang w:val="en-GB" w:eastAsia="en-GB"/>
              </w:rPr>
            </w:pPr>
            <w:r w:rsidRPr="00BC7999">
              <w:rPr>
                <w:rFonts w:eastAsia="Calibri"/>
                <w:color w:val="000000"/>
                <w:lang w:val="en-GB" w:eastAsia="en-GB"/>
              </w:rPr>
              <w:t>SHA projects meet the organization’s contractual scope</w:t>
            </w:r>
          </w:p>
        </w:tc>
        <w:tc>
          <w:tcPr>
            <w:tcW w:w="720" w:type="dxa"/>
            <w:shd w:val="clear" w:color="auto" w:fill="auto"/>
          </w:tcPr>
          <w:p w14:paraId="43B0B8EF"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6DB388BB"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2.19</w:t>
            </w:r>
          </w:p>
        </w:tc>
        <w:tc>
          <w:tcPr>
            <w:tcW w:w="1080" w:type="dxa"/>
            <w:shd w:val="clear" w:color="auto" w:fill="auto"/>
          </w:tcPr>
          <w:p w14:paraId="1B915AF5"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1.30</w:t>
            </w:r>
          </w:p>
        </w:tc>
      </w:tr>
      <w:tr w:rsidR="00754C5D" w:rsidRPr="00754C5D" w14:paraId="449EBEEB" w14:textId="77777777" w:rsidTr="00BC7999">
        <w:trPr>
          <w:trHeight w:val="528"/>
        </w:trPr>
        <w:tc>
          <w:tcPr>
            <w:tcW w:w="6790" w:type="dxa"/>
            <w:shd w:val="clear" w:color="auto" w:fill="auto"/>
          </w:tcPr>
          <w:p w14:paraId="6E09D936" w14:textId="77777777" w:rsidR="00241141" w:rsidRPr="00BC7999" w:rsidRDefault="00BB443E" w:rsidP="003D0403">
            <w:pPr>
              <w:pStyle w:val="ListParagraph"/>
              <w:widowControl/>
              <w:numPr>
                <w:ilvl w:val="0"/>
                <w:numId w:val="11"/>
              </w:numPr>
              <w:spacing w:line="320" w:lineRule="atLeast"/>
              <w:ind w:left="0" w:firstLine="0"/>
              <w:rPr>
                <w:rFonts w:eastAsia="Calibri"/>
                <w:color w:val="000000"/>
                <w:lang w:val="en-GB" w:eastAsia="en-GB"/>
              </w:rPr>
            </w:pPr>
            <w:r w:rsidRPr="00BC7999">
              <w:rPr>
                <w:rFonts w:eastAsia="Calibri"/>
                <w:color w:val="000000"/>
                <w:lang w:val="en-GB" w:eastAsia="en-GB"/>
              </w:rPr>
              <w:t xml:space="preserve">The beneficiaries of SHA are satisfied </w:t>
            </w:r>
            <w:r w:rsidR="00241141" w:rsidRPr="00BC7999">
              <w:rPr>
                <w:rFonts w:eastAsia="Calibri"/>
                <w:color w:val="000000"/>
                <w:lang w:val="en-GB" w:eastAsia="en-GB"/>
              </w:rPr>
              <w:t xml:space="preserve">  with the projects implemented in the communities</w:t>
            </w:r>
          </w:p>
        </w:tc>
        <w:tc>
          <w:tcPr>
            <w:tcW w:w="720" w:type="dxa"/>
            <w:shd w:val="clear" w:color="auto" w:fill="auto"/>
          </w:tcPr>
          <w:p w14:paraId="0ADEF045"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25B44017"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2.33</w:t>
            </w:r>
          </w:p>
        </w:tc>
        <w:tc>
          <w:tcPr>
            <w:tcW w:w="1080" w:type="dxa"/>
            <w:shd w:val="clear" w:color="auto" w:fill="auto"/>
          </w:tcPr>
          <w:p w14:paraId="0F0B6E9A"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1.19</w:t>
            </w:r>
          </w:p>
        </w:tc>
      </w:tr>
      <w:tr w:rsidR="00754C5D" w:rsidRPr="00754C5D" w14:paraId="4AD1DC1E" w14:textId="77777777" w:rsidTr="00BC7999">
        <w:trPr>
          <w:trHeight w:val="375"/>
        </w:trPr>
        <w:tc>
          <w:tcPr>
            <w:tcW w:w="6790" w:type="dxa"/>
            <w:shd w:val="clear" w:color="auto" w:fill="auto"/>
          </w:tcPr>
          <w:p w14:paraId="190F2753" w14:textId="77777777" w:rsidR="00241141" w:rsidRPr="00BC7999" w:rsidRDefault="00241141" w:rsidP="003D0403">
            <w:pPr>
              <w:pStyle w:val="ListParagraph"/>
              <w:widowControl/>
              <w:numPr>
                <w:ilvl w:val="0"/>
                <w:numId w:val="11"/>
              </w:numPr>
              <w:spacing w:line="320" w:lineRule="atLeast"/>
              <w:ind w:left="0" w:firstLine="0"/>
              <w:rPr>
                <w:rFonts w:eastAsia="Calibri"/>
                <w:color w:val="000000"/>
                <w:lang w:val="en-GB" w:eastAsia="en-GB"/>
              </w:rPr>
            </w:pPr>
            <w:r w:rsidRPr="00BC7999">
              <w:rPr>
                <w:rFonts w:eastAsia="Calibri"/>
                <w:color w:val="000000"/>
                <w:lang w:val="en-GB" w:eastAsia="en-GB"/>
              </w:rPr>
              <w:t>SHA’s projects benefit a wide scope of beneficiaries</w:t>
            </w:r>
          </w:p>
        </w:tc>
        <w:tc>
          <w:tcPr>
            <w:tcW w:w="720" w:type="dxa"/>
            <w:shd w:val="clear" w:color="auto" w:fill="auto"/>
          </w:tcPr>
          <w:p w14:paraId="7564487B"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233D92C4"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3.66</w:t>
            </w:r>
          </w:p>
        </w:tc>
        <w:tc>
          <w:tcPr>
            <w:tcW w:w="1080" w:type="dxa"/>
            <w:shd w:val="clear" w:color="auto" w:fill="auto"/>
          </w:tcPr>
          <w:p w14:paraId="0C343B41"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1.01</w:t>
            </w:r>
          </w:p>
        </w:tc>
      </w:tr>
      <w:tr w:rsidR="00754C5D" w:rsidRPr="00754C5D" w14:paraId="6BAF7441" w14:textId="77777777" w:rsidTr="00BC7999">
        <w:trPr>
          <w:trHeight w:val="393"/>
        </w:trPr>
        <w:tc>
          <w:tcPr>
            <w:tcW w:w="6790" w:type="dxa"/>
            <w:shd w:val="clear" w:color="auto" w:fill="auto"/>
          </w:tcPr>
          <w:p w14:paraId="6FF64AE1" w14:textId="77777777" w:rsidR="00241141" w:rsidRPr="00BC7999" w:rsidRDefault="00241141" w:rsidP="003D0403">
            <w:pPr>
              <w:pStyle w:val="ListParagraph"/>
              <w:widowControl/>
              <w:numPr>
                <w:ilvl w:val="0"/>
                <w:numId w:val="11"/>
              </w:numPr>
              <w:spacing w:line="320" w:lineRule="atLeast"/>
              <w:ind w:left="0" w:firstLine="0"/>
              <w:rPr>
                <w:rFonts w:eastAsia="Calibri"/>
                <w:color w:val="000000"/>
                <w:lang w:val="en-GB" w:eastAsia="en-GB"/>
              </w:rPr>
            </w:pPr>
            <w:r w:rsidRPr="00BC7999">
              <w:rPr>
                <w:rFonts w:eastAsia="Calibri"/>
                <w:color w:val="000000"/>
                <w:lang w:val="en-GB" w:eastAsia="en-GB"/>
              </w:rPr>
              <w:t xml:space="preserve">The beneficiaries of SHA have ably sustained the project outcomes for sometime </w:t>
            </w:r>
          </w:p>
        </w:tc>
        <w:tc>
          <w:tcPr>
            <w:tcW w:w="720" w:type="dxa"/>
            <w:shd w:val="clear" w:color="auto" w:fill="auto"/>
          </w:tcPr>
          <w:p w14:paraId="56A38DBA"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5B80F94D"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2.12</w:t>
            </w:r>
          </w:p>
        </w:tc>
        <w:tc>
          <w:tcPr>
            <w:tcW w:w="1080" w:type="dxa"/>
            <w:shd w:val="clear" w:color="auto" w:fill="auto"/>
          </w:tcPr>
          <w:p w14:paraId="7DE8EBEA"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1.13</w:t>
            </w:r>
          </w:p>
        </w:tc>
      </w:tr>
      <w:tr w:rsidR="00754C5D" w:rsidRPr="00754C5D" w14:paraId="2F61C385" w14:textId="77777777" w:rsidTr="00BC7999">
        <w:trPr>
          <w:trHeight w:val="285"/>
        </w:trPr>
        <w:tc>
          <w:tcPr>
            <w:tcW w:w="6790" w:type="dxa"/>
            <w:shd w:val="clear" w:color="auto" w:fill="auto"/>
          </w:tcPr>
          <w:p w14:paraId="450BD261" w14:textId="77777777" w:rsidR="00241141" w:rsidRPr="00BC7999" w:rsidRDefault="00241141" w:rsidP="003D0403">
            <w:pPr>
              <w:pStyle w:val="ListParagraph"/>
              <w:widowControl/>
              <w:numPr>
                <w:ilvl w:val="0"/>
                <w:numId w:val="11"/>
              </w:numPr>
              <w:spacing w:line="320" w:lineRule="atLeast"/>
              <w:ind w:left="0" w:firstLine="0"/>
              <w:rPr>
                <w:rFonts w:eastAsia="Calibri"/>
                <w:color w:val="000000"/>
                <w:lang w:val="en-GB" w:eastAsia="en-GB"/>
              </w:rPr>
            </w:pPr>
            <w:r w:rsidRPr="00BC7999">
              <w:rPr>
                <w:rFonts w:eastAsia="Calibri"/>
                <w:color w:val="000000"/>
                <w:lang w:val="en-GB" w:eastAsia="en-GB"/>
              </w:rPr>
              <w:t>Projects of SHA produce quality deliverables all the time.</w:t>
            </w:r>
          </w:p>
        </w:tc>
        <w:tc>
          <w:tcPr>
            <w:tcW w:w="720" w:type="dxa"/>
            <w:shd w:val="clear" w:color="auto" w:fill="auto"/>
          </w:tcPr>
          <w:p w14:paraId="7192BB50"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2528D15E"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2.10</w:t>
            </w:r>
          </w:p>
        </w:tc>
        <w:tc>
          <w:tcPr>
            <w:tcW w:w="1080" w:type="dxa"/>
            <w:shd w:val="clear" w:color="auto" w:fill="auto"/>
          </w:tcPr>
          <w:p w14:paraId="29F4CCCE"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1.07</w:t>
            </w:r>
          </w:p>
        </w:tc>
      </w:tr>
      <w:tr w:rsidR="00754C5D" w:rsidRPr="00754C5D" w14:paraId="4A390B97" w14:textId="77777777" w:rsidTr="00BC7999">
        <w:trPr>
          <w:trHeight w:val="333"/>
        </w:trPr>
        <w:tc>
          <w:tcPr>
            <w:tcW w:w="6790" w:type="dxa"/>
            <w:shd w:val="clear" w:color="auto" w:fill="auto"/>
          </w:tcPr>
          <w:p w14:paraId="54968022" w14:textId="77777777" w:rsidR="008B1A9D" w:rsidRPr="00BC7999" w:rsidRDefault="008B1A9D" w:rsidP="003D0403">
            <w:pPr>
              <w:spacing w:line="320" w:lineRule="atLeast"/>
              <w:rPr>
                <w:rFonts w:eastAsia="Calibri"/>
                <w:color w:val="000000"/>
                <w:lang w:val="en-GB" w:eastAsia="en-GB"/>
              </w:rPr>
            </w:pPr>
          </w:p>
        </w:tc>
        <w:tc>
          <w:tcPr>
            <w:tcW w:w="720" w:type="dxa"/>
            <w:shd w:val="clear" w:color="auto" w:fill="auto"/>
          </w:tcPr>
          <w:p w14:paraId="2CBE88BF" w14:textId="77777777" w:rsidR="008B1A9D" w:rsidRPr="00BC7999" w:rsidRDefault="008B1A9D" w:rsidP="003D0403">
            <w:pPr>
              <w:spacing w:line="320" w:lineRule="atLeast"/>
              <w:jc w:val="right"/>
              <w:rPr>
                <w:rFonts w:eastAsia="Calibri"/>
                <w:color w:val="000000"/>
                <w:lang w:val="en-GB" w:eastAsia="en-GB"/>
              </w:rPr>
            </w:pPr>
          </w:p>
        </w:tc>
        <w:tc>
          <w:tcPr>
            <w:tcW w:w="810" w:type="dxa"/>
            <w:shd w:val="clear" w:color="auto" w:fill="auto"/>
          </w:tcPr>
          <w:p w14:paraId="2490CC8C" w14:textId="77777777" w:rsidR="008B1A9D" w:rsidRPr="00BC7999" w:rsidRDefault="008B1A9D" w:rsidP="003D0403">
            <w:pPr>
              <w:rPr>
                <w:rFonts w:eastAsia="Calibri"/>
                <w:color w:val="000000"/>
                <w:lang w:val="en-GB" w:eastAsia="en-GB"/>
              </w:rPr>
            </w:pPr>
          </w:p>
        </w:tc>
        <w:tc>
          <w:tcPr>
            <w:tcW w:w="1080" w:type="dxa"/>
            <w:shd w:val="clear" w:color="auto" w:fill="auto"/>
          </w:tcPr>
          <w:p w14:paraId="6203E36F" w14:textId="77777777" w:rsidR="008B1A9D" w:rsidRPr="00BC7999" w:rsidRDefault="008B1A9D" w:rsidP="003D0403">
            <w:pPr>
              <w:rPr>
                <w:rFonts w:eastAsia="Calibri"/>
                <w:color w:val="000000"/>
                <w:lang w:val="en-GB" w:eastAsia="en-GB"/>
              </w:rPr>
            </w:pPr>
          </w:p>
        </w:tc>
      </w:tr>
    </w:tbl>
    <w:p w14:paraId="097E79C6" w14:textId="77777777" w:rsidR="008B1A9D" w:rsidRPr="00BC7999" w:rsidRDefault="008B1A9D" w:rsidP="003D0403">
      <w:pPr>
        <w:jc w:val="both"/>
        <w:rPr>
          <w:b/>
          <w:i/>
          <w:color w:val="000000"/>
        </w:rPr>
      </w:pPr>
    </w:p>
    <w:p w14:paraId="54125335" w14:textId="6DD4D5DD" w:rsidR="008B1A9D" w:rsidRPr="00BC7999" w:rsidRDefault="00B90A82" w:rsidP="003D0403">
      <w:pPr>
        <w:spacing w:line="480" w:lineRule="auto"/>
        <w:jc w:val="both"/>
        <w:rPr>
          <w:rFonts w:ascii="Helvetica" w:hAnsi="Helvetica"/>
          <w:color w:val="000000"/>
          <w:sz w:val="18"/>
          <w:szCs w:val="18"/>
        </w:rPr>
      </w:pPr>
      <w:r w:rsidRPr="00BC7999">
        <w:rPr>
          <w:color w:val="000000"/>
        </w:rPr>
        <w:t>Table 4.6 shows that p</w:t>
      </w:r>
      <w:r w:rsidR="008B1A9D" w:rsidRPr="00BC7999">
        <w:rPr>
          <w:color w:val="000000"/>
        </w:rPr>
        <w:t xml:space="preserve">roject performance in Self Help Africa was assessed using </w:t>
      </w:r>
      <w:r w:rsidR="006375D0">
        <w:rPr>
          <w:color w:val="000000"/>
        </w:rPr>
        <w:t>seven</w:t>
      </w:r>
      <w:r w:rsidR="008B1A9D" w:rsidRPr="00BC7999">
        <w:rPr>
          <w:color w:val="000000"/>
        </w:rPr>
        <w:t xml:space="preserve"> questions. </w:t>
      </w:r>
      <w:r w:rsidR="00BB443E" w:rsidRPr="00BC7999">
        <w:rPr>
          <w:color w:val="000000"/>
        </w:rPr>
        <w:t xml:space="preserve">As can be observed </w:t>
      </w:r>
      <w:r w:rsidR="0019191F" w:rsidRPr="00BC7999">
        <w:rPr>
          <w:color w:val="000000"/>
        </w:rPr>
        <w:t>from Table</w:t>
      </w:r>
      <w:r w:rsidR="006375D0">
        <w:rPr>
          <w:color w:val="000000"/>
        </w:rPr>
        <w:t xml:space="preserve"> 4.6</w:t>
      </w:r>
      <w:r w:rsidR="008B1A9D" w:rsidRPr="00BC7999">
        <w:rPr>
          <w:color w:val="000000"/>
        </w:rPr>
        <w:t>, majority of the respondents disagreed implying poor project performance in SHA. Item 1 from Table 4.5 shows that the respondents disagreed that SHA projects were usually completed under the budgeted costs (Mean=2.</w:t>
      </w:r>
      <w:r w:rsidR="00241141" w:rsidRPr="00BC7999">
        <w:rPr>
          <w:color w:val="000000"/>
        </w:rPr>
        <w:t>71</w:t>
      </w:r>
      <w:r w:rsidR="008B1A9D" w:rsidRPr="00BC7999">
        <w:rPr>
          <w:color w:val="000000"/>
        </w:rPr>
        <w:t xml:space="preserve">, </w:t>
      </w:r>
      <w:r w:rsidR="008B1A9D" w:rsidRPr="00BC7999">
        <w:rPr>
          <w:color w:val="000000"/>
        </w:rPr>
        <w:lastRenderedPageBreak/>
        <w:t>St.Dev=1.</w:t>
      </w:r>
      <w:r w:rsidR="00241141" w:rsidRPr="00BC7999">
        <w:rPr>
          <w:color w:val="000000"/>
        </w:rPr>
        <w:t>72</w:t>
      </w:r>
      <w:r w:rsidR="008B1A9D" w:rsidRPr="00BC7999">
        <w:rPr>
          <w:color w:val="000000"/>
        </w:rPr>
        <w:t>). Item 2 shows that the respondents disagreed that SHA projects were completed on time (Mean=2.</w:t>
      </w:r>
      <w:r w:rsidR="00241141" w:rsidRPr="00BC7999">
        <w:rPr>
          <w:color w:val="000000"/>
        </w:rPr>
        <w:t>20</w:t>
      </w:r>
      <w:r w:rsidR="008B1A9D" w:rsidRPr="00BC7999">
        <w:rPr>
          <w:color w:val="000000"/>
        </w:rPr>
        <w:t>, St. Dev=1.</w:t>
      </w:r>
      <w:r w:rsidR="00241141" w:rsidRPr="00BC7999">
        <w:rPr>
          <w:color w:val="000000"/>
        </w:rPr>
        <w:t>54</w:t>
      </w:r>
      <w:r w:rsidR="008B1A9D" w:rsidRPr="00BC7999">
        <w:rPr>
          <w:color w:val="000000"/>
        </w:rPr>
        <w:t>).</w:t>
      </w:r>
      <w:r w:rsidR="006326EC" w:rsidRPr="00BC7999">
        <w:rPr>
          <w:color w:val="000000"/>
        </w:rPr>
        <w:t xml:space="preserve">The cost </w:t>
      </w:r>
      <w:r w:rsidR="00D14B16" w:rsidRPr="00BC7999">
        <w:rPr>
          <w:color w:val="000000"/>
        </w:rPr>
        <w:t>overruns and</w:t>
      </w:r>
      <w:r w:rsidR="006326EC" w:rsidRPr="00BC7999">
        <w:rPr>
          <w:color w:val="000000"/>
        </w:rPr>
        <w:t xml:space="preserve"> delayed completion of projects were symptoms of poor project perf</w:t>
      </w:r>
      <w:r w:rsidR="00D14B16" w:rsidRPr="00BC7999">
        <w:rPr>
          <w:color w:val="000000"/>
        </w:rPr>
        <w:t xml:space="preserve">ormance. </w:t>
      </w:r>
      <w:r w:rsidR="00D863E3" w:rsidRPr="00BC7999">
        <w:rPr>
          <w:color w:val="000000"/>
        </w:rPr>
        <w:t xml:space="preserve">Cost and schedule performance are the primary measures of a project’s success. </w:t>
      </w:r>
      <w:r w:rsidR="0019191F" w:rsidRPr="00BC7999">
        <w:rPr>
          <w:color w:val="000000"/>
        </w:rPr>
        <w:t xml:space="preserve">It is a common parlance in project management that the success of a project is based on the ease with which it </w:t>
      </w:r>
      <w:r w:rsidR="006375D0" w:rsidRPr="00BC7999">
        <w:rPr>
          <w:color w:val="000000"/>
        </w:rPr>
        <w:t>is completed</w:t>
      </w:r>
      <w:r w:rsidR="00D863E3" w:rsidRPr="00BC7999">
        <w:rPr>
          <w:color w:val="000000"/>
        </w:rPr>
        <w:t xml:space="preserve"> within the planned cost and time. </w:t>
      </w:r>
      <w:r w:rsidR="0019191F" w:rsidRPr="00BC7999">
        <w:rPr>
          <w:color w:val="000000"/>
        </w:rPr>
        <w:t xml:space="preserve">The accuracy of costs is therefore very important. Equally, time management is important and this can </w:t>
      </w:r>
      <w:r w:rsidR="006375D0" w:rsidRPr="00BC7999">
        <w:rPr>
          <w:color w:val="000000"/>
        </w:rPr>
        <w:t>be effectively</w:t>
      </w:r>
      <w:r w:rsidR="008B1A9D" w:rsidRPr="00BC7999">
        <w:rPr>
          <w:color w:val="000000"/>
        </w:rPr>
        <w:t xml:space="preserve"> done through the use of contract schedule</w:t>
      </w:r>
      <w:r w:rsidR="0019191F" w:rsidRPr="00BC7999">
        <w:rPr>
          <w:color w:val="000000"/>
        </w:rPr>
        <w:t xml:space="preserve">s. The schedules are very relevant because they help to </w:t>
      </w:r>
      <w:r w:rsidR="008B1A9D" w:rsidRPr="00BC7999">
        <w:rPr>
          <w:color w:val="000000"/>
        </w:rPr>
        <w:t>indicate activities and their completion date</w:t>
      </w:r>
      <w:r w:rsidR="0019191F" w:rsidRPr="00BC7999">
        <w:rPr>
          <w:color w:val="000000"/>
        </w:rPr>
        <w:t xml:space="preserve"> as well </w:t>
      </w:r>
      <w:r w:rsidR="006375D0" w:rsidRPr="00BC7999">
        <w:rPr>
          <w:color w:val="000000"/>
        </w:rPr>
        <w:t>as allowing</w:t>
      </w:r>
      <w:r w:rsidR="0019191F" w:rsidRPr="00BC7999">
        <w:rPr>
          <w:color w:val="000000"/>
        </w:rPr>
        <w:t xml:space="preserve"> </w:t>
      </w:r>
      <w:r w:rsidR="008B1A9D" w:rsidRPr="00BC7999">
        <w:rPr>
          <w:color w:val="000000"/>
        </w:rPr>
        <w:t xml:space="preserve">the </w:t>
      </w:r>
      <w:r w:rsidR="00092791" w:rsidRPr="00BC7999">
        <w:rPr>
          <w:color w:val="000000"/>
        </w:rPr>
        <w:t>organization</w:t>
      </w:r>
      <w:r w:rsidR="008B1A9D" w:rsidRPr="00BC7999">
        <w:rPr>
          <w:color w:val="000000"/>
        </w:rPr>
        <w:t xml:space="preserve"> to identify any slippage or failure to timely completion</w:t>
      </w:r>
      <w:r w:rsidR="0019191F" w:rsidRPr="00BC7999">
        <w:rPr>
          <w:color w:val="000000"/>
        </w:rPr>
        <w:t>.</w:t>
      </w:r>
    </w:p>
    <w:p w14:paraId="5E0EED85" w14:textId="77777777" w:rsidR="000574B3" w:rsidRPr="00BC7999" w:rsidRDefault="000574B3" w:rsidP="003D0403">
      <w:pPr>
        <w:spacing w:line="480" w:lineRule="auto"/>
        <w:jc w:val="both"/>
        <w:rPr>
          <w:rFonts w:ascii="Helvetica" w:hAnsi="Helvetica"/>
          <w:color w:val="000000"/>
          <w:sz w:val="18"/>
          <w:szCs w:val="18"/>
        </w:rPr>
      </w:pPr>
    </w:p>
    <w:p w14:paraId="7DBAFC47" w14:textId="207156AA" w:rsidR="008B1A9D" w:rsidRPr="00BC7999" w:rsidRDefault="008B1A9D" w:rsidP="003D0403">
      <w:pPr>
        <w:spacing w:line="480" w:lineRule="auto"/>
        <w:jc w:val="both"/>
        <w:rPr>
          <w:color w:val="000000"/>
        </w:rPr>
      </w:pPr>
      <w:r w:rsidRPr="00BC7999">
        <w:rPr>
          <w:color w:val="000000"/>
        </w:rPr>
        <w:t xml:space="preserve"> Item 3 shows that the respondents disagreed that SHA’s projects met the organization’s contractual scope (Mean=2.</w:t>
      </w:r>
      <w:r w:rsidR="00241141" w:rsidRPr="00BC7999">
        <w:rPr>
          <w:color w:val="000000"/>
        </w:rPr>
        <w:t>19</w:t>
      </w:r>
      <w:r w:rsidRPr="00BC7999">
        <w:rPr>
          <w:color w:val="000000"/>
        </w:rPr>
        <w:t>, St.Dev=1.3</w:t>
      </w:r>
      <w:r w:rsidR="00241141" w:rsidRPr="00BC7999">
        <w:rPr>
          <w:color w:val="000000"/>
        </w:rPr>
        <w:t>0</w:t>
      </w:r>
      <w:r w:rsidRPr="00BC7999">
        <w:rPr>
          <w:color w:val="000000"/>
        </w:rPr>
        <w:t>). Item 4 shows that the respondents disagreed that SHA always registered a higher level of beneficiary satisfaction (Mean=2.</w:t>
      </w:r>
      <w:r w:rsidR="00241141" w:rsidRPr="00BC7999">
        <w:rPr>
          <w:color w:val="000000"/>
        </w:rPr>
        <w:t>33</w:t>
      </w:r>
      <w:r w:rsidRPr="00BC7999">
        <w:rPr>
          <w:color w:val="000000"/>
        </w:rPr>
        <w:t>, St.Dev=1.</w:t>
      </w:r>
      <w:r w:rsidR="00241141" w:rsidRPr="00BC7999">
        <w:rPr>
          <w:color w:val="000000"/>
        </w:rPr>
        <w:t>19</w:t>
      </w:r>
      <w:r w:rsidRPr="00BC7999">
        <w:rPr>
          <w:color w:val="000000"/>
        </w:rPr>
        <w:t>).</w:t>
      </w:r>
      <w:r w:rsidR="00BC4ECA" w:rsidRPr="00BC7999">
        <w:rPr>
          <w:color w:val="000000"/>
        </w:rPr>
        <w:t xml:space="preserve"> Failure to meet the contractual scope of the organization meant that quality was compromised. </w:t>
      </w:r>
      <w:r w:rsidRPr="00BC7999">
        <w:rPr>
          <w:color w:val="000000"/>
        </w:rPr>
        <w:t xml:space="preserve"> </w:t>
      </w:r>
      <w:r w:rsidR="0019191F" w:rsidRPr="00BC7999">
        <w:rPr>
          <w:color w:val="000000"/>
        </w:rPr>
        <w:t xml:space="preserve">Quality management </w:t>
      </w:r>
      <w:r w:rsidR="006375D0" w:rsidRPr="00BC7999">
        <w:rPr>
          <w:color w:val="000000"/>
        </w:rPr>
        <w:t>entails formulation</w:t>
      </w:r>
      <w:r w:rsidR="0019191F" w:rsidRPr="00BC7999">
        <w:rPr>
          <w:color w:val="000000"/>
        </w:rPr>
        <w:t xml:space="preserve"> of a quality plan </w:t>
      </w:r>
      <w:r w:rsidR="006375D0" w:rsidRPr="00BC7999">
        <w:rPr>
          <w:color w:val="000000"/>
        </w:rPr>
        <w:t>that provides</w:t>
      </w:r>
      <w:r w:rsidRPr="00BC7999">
        <w:rPr>
          <w:color w:val="000000"/>
        </w:rPr>
        <w:t xml:space="preserve"> details who the responsible individuals</w:t>
      </w:r>
      <w:r w:rsidR="0019191F" w:rsidRPr="00BC7999">
        <w:rPr>
          <w:color w:val="000000"/>
        </w:rPr>
        <w:t xml:space="preserve"> are</w:t>
      </w:r>
      <w:r w:rsidRPr="00BC7999">
        <w:rPr>
          <w:color w:val="000000"/>
        </w:rPr>
        <w:t>, and the quality control checks</w:t>
      </w:r>
      <w:r w:rsidR="0019191F" w:rsidRPr="00BC7999">
        <w:rPr>
          <w:color w:val="000000"/>
        </w:rPr>
        <w:t xml:space="preserve"> and so </w:t>
      </w:r>
      <w:r w:rsidR="006375D0" w:rsidRPr="00BC7999">
        <w:rPr>
          <w:color w:val="000000"/>
        </w:rPr>
        <w:t>forth. This</w:t>
      </w:r>
      <w:r w:rsidR="00BC4ECA" w:rsidRPr="00BC7999">
        <w:rPr>
          <w:color w:val="000000"/>
        </w:rPr>
        <w:t xml:space="preserve"> must have been lacking in SHA. The deviations in quality implies </w:t>
      </w:r>
      <w:r w:rsidR="00372E13" w:rsidRPr="00BC7999">
        <w:rPr>
          <w:color w:val="000000"/>
        </w:rPr>
        <w:t>less than optimal performance which compromised the levels of beneficiary satisfaction.</w:t>
      </w:r>
    </w:p>
    <w:p w14:paraId="096D1E64" w14:textId="77777777" w:rsidR="00CF292C" w:rsidRPr="00BC7999" w:rsidRDefault="00CF292C" w:rsidP="003D0403">
      <w:pPr>
        <w:spacing w:line="480" w:lineRule="auto"/>
        <w:jc w:val="both"/>
        <w:rPr>
          <w:color w:val="000000"/>
        </w:rPr>
      </w:pPr>
    </w:p>
    <w:p w14:paraId="3A3399B3" w14:textId="41DC0ADA" w:rsidR="00A71C10" w:rsidRPr="00BC7999" w:rsidRDefault="000574B3" w:rsidP="003D0403">
      <w:pPr>
        <w:spacing w:line="480" w:lineRule="auto"/>
        <w:jc w:val="both"/>
        <w:rPr>
          <w:color w:val="000000"/>
        </w:rPr>
      </w:pPr>
      <w:r w:rsidRPr="00BC7999">
        <w:rPr>
          <w:color w:val="000000"/>
        </w:rPr>
        <w:t>Item 5 shows that the respondents agreed that the SHA’s project benefited a wide scope of beneficiaries (Mean=3.</w:t>
      </w:r>
      <w:r w:rsidR="006375D0">
        <w:rPr>
          <w:color w:val="000000"/>
        </w:rPr>
        <w:t>6</w:t>
      </w:r>
      <w:r w:rsidR="00241141" w:rsidRPr="00BC7999">
        <w:rPr>
          <w:color w:val="000000"/>
        </w:rPr>
        <w:t>6</w:t>
      </w:r>
      <w:r w:rsidRPr="00BC7999">
        <w:rPr>
          <w:color w:val="000000"/>
        </w:rPr>
        <w:t>; St.Dev=1.</w:t>
      </w:r>
      <w:r w:rsidR="00241141" w:rsidRPr="00BC7999">
        <w:rPr>
          <w:color w:val="000000"/>
        </w:rPr>
        <w:t>01</w:t>
      </w:r>
      <w:r w:rsidRPr="00BC7999">
        <w:rPr>
          <w:color w:val="000000"/>
        </w:rPr>
        <w:t>)</w:t>
      </w:r>
      <w:r w:rsidR="00C43FF0" w:rsidRPr="00BC7999">
        <w:rPr>
          <w:color w:val="000000"/>
        </w:rPr>
        <w:t xml:space="preserve">. However, the </w:t>
      </w:r>
      <w:r w:rsidR="00A71C10" w:rsidRPr="00BC7999">
        <w:rPr>
          <w:color w:val="000000"/>
        </w:rPr>
        <w:t>respondents disagreed</w:t>
      </w:r>
      <w:r w:rsidRPr="00BC7999">
        <w:rPr>
          <w:color w:val="000000"/>
        </w:rPr>
        <w:t xml:space="preserve"> on </w:t>
      </w:r>
      <w:r w:rsidR="00C43FF0" w:rsidRPr="00BC7999">
        <w:rPr>
          <w:color w:val="000000"/>
        </w:rPr>
        <w:t xml:space="preserve">Item </w:t>
      </w:r>
      <w:r w:rsidR="00EA4149" w:rsidRPr="00BC7999">
        <w:rPr>
          <w:color w:val="000000"/>
        </w:rPr>
        <w:t>7</w:t>
      </w:r>
      <w:r w:rsidR="00C43FF0" w:rsidRPr="00BC7999">
        <w:rPr>
          <w:color w:val="000000"/>
        </w:rPr>
        <w:t xml:space="preserve"> that the projects of SHA produced quality deliverables all the time (Mean=2.</w:t>
      </w:r>
      <w:r w:rsidR="00F05E48">
        <w:rPr>
          <w:color w:val="000000"/>
        </w:rPr>
        <w:t>10</w:t>
      </w:r>
      <w:r w:rsidR="00C43FF0" w:rsidRPr="00BC7999">
        <w:rPr>
          <w:color w:val="000000"/>
        </w:rPr>
        <w:t>; St.Dev=1.</w:t>
      </w:r>
      <w:r w:rsidR="00F05E48">
        <w:rPr>
          <w:color w:val="000000"/>
        </w:rPr>
        <w:t>07</w:t>
      </w:r>
      <w:r w:rsidR="00C43FF0" w:rsidRPr="00BC7999">
        <w:rPr>
          <w:color w:val="000000"/>
        </w:rPr>
        <w:t>). The respondents further disagreed that the beneficiaries of SHA had ably sustained the project outcomes (Mean=2.</w:t>
      </w:r>
      <w:r w:rsidR="00F05E48">
        <w:rPr>
          <w:color w:val="000000"/>
        </w:rPr>
        <w:t>12</w:t>
      </w:r>
      <w:r w:rsidR="00C43FF0" w:rsidRPr="00BC7999">
        <w:rPr>
          <w:color w:val="000000"/>
        </w:rPr>
        <w:t>, St.Dev=1.</w:t>
      </w:r>
      <w:r w:rsidR="00F05E48">
        <w:rPr>
          <w:color w:val="000000"/>
        </w:rPr>
        <w:t>13</w:t>
      </w:r>
      <w:r w:rsidR="00C43FF0" w:rsidRPr="00BC7999">
        <w:rPr>
          <w:color w:val="000000"/>
        </w:rPr>
        <w:t xml:space="preserve">). These </w:t>
      </w:r>
      <w:r w:rsidR="00216F8C" w:rsidRPr="00BC7999">
        <w:rPr>
          <w:color w:val="000000"/>
        </w:rPr>
        <w:t xml:space="preserve">study </w:t>
      </w:r>
      <w:r w:rsidR="00C43FF0" w:rsidRPr="00BC7999">
        <w:rPr>
          <w:color w:val="000000"/>
        </w:rPr>
        <w:t xml:space="preserve">findings meant that much as the respondents agreed that the projects benefitted a wide scope of beneficiaries, the key components used in assessing the performance of projects such as sustainability of projects </w:t>
      </w:r>
      <w:r w:rsidR="00C43FF0" w:rsidRPr="00BC7999">
        <w:rPr>
          <w:color w:val="000000"/>
        </w:rPr>
        <w:lastRenderedPageBreak/>
        <w:t xml:space="preserve">and quality of deliverables were in extremes. On the whole, the </w:t>
      </w:r>
      <w:r w:rsidR="00216F8C" w:rsidRPr="00BC7999">
        <w:rPr>
          <w:color w:val="000000"/>
        </w:rPr>
        <w:t xml:space="preserve">study </w:t>
      </w:r>
      <w:r w:rsidR="00C43FF0" w:rsidRPr="00BC7999">
        <w:rPr>
          <w:color w:val="000000"/>
        </w:rPr>
        <w:t>findings indicate that projects were performing poorly.</w:t>
      </w:r>
    </w:p>
    <w:p w14:paraId="689C4AC8" w14:textId="77777777" w:rsidR="008B1A9D" w:rsidRPr="00BC7999" w:rsidRDefault="008B1A9D" w:rsidP="003D0403">
      <w:pPr>
        <w:pStyle w:val="Heading1"/>
        <w:spacing w:line="480" w:lineRule="auto"/>
        <w:rPr>
          <w:szCs w:val="24"/>
        </w:rPr>
      </w:pPr>
      <w:bookmarkStart w:id="995" w:name="_Toc405733232"/>
      <w:bookmarkStart w:id="996" w:name="_Toc449863106"/>
      <w:bookmarkStart w:id="997" w:name="_Toc507396840"/>
      <w:bookmarkEnd w:id="784"/>
      <w:bookmarkEnd w:id="785"/>
      <w:bookmarkEnd w:id="786"/>
      <w:r w:rsidRPr="00BC7999">
        <w:rPr>
          <w:szCs w:val="24"/>
        </w:rPr>
        <w:t xml:space="preserve">4.4.2 Description of </w:t>
      </w:r>
      <w:bookmarkEnd w:id="995"/>
      <w:bookmarkEnd w:id="996"/>
      <w:r w:rsidRPr="00BC7999">
        <w:rPr>
          <w:szCs w:val="24"/>
        </w:rPr>
        <w:t>contract delivery management in SHA</w:t>
      </w:r>
      <w:bookmarkEnd w:id="997"/>
    </w:p>
    <w:p w14:paraId="4EEDC3EE" w14:textId="51A20028" w:rsidR="00B90A82" w:rsidRPr="00BC7999" w:rsidRDefault="008B1A9D" w:rsidP="003D0403">
      <w:pPr>
        <w:spacing w:line="480" w:lineRule="auto"/>
        <w:jc w:val="both"/>
        <w:rPr>
          <w:color w:val="000000"/>
        </w:rPr>
      </w:pPr>
      <w:r w:rsidRPr="00BC7999">
        <w:rPr>
          <w:color w:val="000000"/>
        </w:rPr>
        <w:t xml:space="preserve">The respondents were asked to indicate their opinion on the attributes of contract </w:t>
      </w:r>
      <w:r w:rsidR="00CF292C" w:rsidRPr="00BC7999">
        <w:rPr>
          <w:color w:val="000000"/>
        </w:rPr>
        <w:t>delivery management</w:t>
      </w:r>
      <w:r w:rsidRPr="00BC7999">
        <w:rPr>
          <w:color w:val="000000"/>
        </w:rPr>
        <w:t xml:space="preserve"> that were investigated by the study. </w:t>
      </w:r>
      <w:r w:rsidR="00B90A82" w:rsidRPr="00BC7999">
        <w:rPr>
          <w:color w:val="000000"/>
        </w:rPr>
        <w:t xml:space="preserve">Mean and standard deviation were used in the analysis and interpretation of the findings. Mean </w:t>
      </w:r>
      <w:r w:rsidR="003D49D4" w:rsidRPr="00BC7999">
        <w:rPr>
          <w:color w:val="000000"/>
        </w:rPr>
        <w:t>values ranging</w:t>
      </w:r>
      <w:r w:rsidR="00B90A82" w:rsidRPr="00BC7999">
        <w:rPr>
          <w:color w:val="000000"/>
        </w:rPr>
        <w:t xml:space="preserve"> from 1.00 to 2.99 meant that the re</w:t>
      </w:r>
      <w:r w:rsidR="003D49D4">
        <w:rPr>
          <w:color w:val="000000"/>
        </w:rPr>
        <w:t>spondents</w:t>
      </w:r>
      <w:r w:rsidR="00B90A82" w:rsidRPr="00BC7999">
        <w:rPr>
          <w:color w:val="000000"/>
        </w:rPr>
        <w:t xml:space="preserve"> </w:t>
      </w:r>
      <w:r w:rsidR="003D49D4">
        <w:rPr>
          <w:color w:val="000000"/>
        </w:rPr>
        <w:t>disagreed</w:t>
      </w:r>
      <w:r w:rsidR="00B90A82" w:rsidRPr="00BC7999">
        <w:rPr>
          <w:color w:val="000000"/>
        </w:rPr>
        <w:t xml:space="preserve"> while mean values ranging from 3.01-5.00 meant that the respondents agreed as shown in Table 4.7 below;</w:t>
      </w:r>
    </w:p>
    <w:p w14:paraId="1282632C" w14:textId="77777777" w:rsidR="008B1A9D" w:rsidRPr="00BC7999" w:rsidRDefault="008B1A9D" w:rsidP="003D0403">
      <w:pPr>
        <w:spacing w:line="480" w:lineRule="auto"/>
        <w:jc w:val="both"/>
        <w:rPr>
          <w:color w:val="000000"/>
        </w:rPr>
      </w:pPr>
    </w:p>
    <w:p w14:paraId="2F233D11" w14:textId="77777777" w:rsidR="008B1A9D" w:rsidRPr="00BC7999" w:rsidRDefault="008B1A9D" w:rsidP="003D0403">
      <w:pPr>
        <w:pStyle w:val="Caption"/>
        <w:spacing w:before="0" w:beforeAutospacing="0" w:after="0" w:afterAutospacing="0" w:line="480" w:lineRule="auto"/>
        <w:rPr>
          <w:rFonts w:ascii="Times New Roman" w:hAnsi="Times New Roman"/>
          <w:color w:val="000000"/>
          <w:sz w:val="24"/>
          <w:szCs w:val="24"/>
        </w:rPr>
      </w:pPr>
      <w:bookmarkStart w:id="998" w:name="_Toc466277104"/>
      <w:bookmarkStart w:id="999" w:name="_Toc469735555"/>
      <w:bookmarkStart w:id="1000" w:name="_Toc469735622"/>
      <w:bookmarkStart w:id="1001" w:name="_Toc475017062"/>
      <w:bookmarkStart w:id="1002" w:name="_Toc507396841"/>
      <w:r w:rsidRPr="00BC7999">
        <w:rPr>
          <w:rFonts w:ascii="Times New Roman" w:hAnsi="Times New Roman"/>
          <w:color w:val="000000"/>
          <w:sz w:val="24"/>
          <w:szCs w:val="24"/>
        </w:rPr>
        <w:t>Table 4.</w:t>
      </w:r>
      <w:r w:rsidR="008330CC" w:rsidRPr="00BC7999">
        <w:rPr>
          <w:rFonts w:ascii="Times New Roman" w:hAnsi="Times New Roman"/>
          <w:color w:val="000000"/>
          <w:sz w:val="24"/>
          <w:szCs w:val="24"/>
        </w:rPr>
        <w:fldChar w:fldCharType="begin"/>
      </w:r>
      <w:r w:rsidRPr="00BC7999">
        <w:rPr>
          <w:rFonts w:ascii="Times New Roman" w:hAnsi="Times New Roman"/>
          <w:color w:val="000000"/>
          <w:sz w:val="24"/>
          <w:szCs w:val="24"/>
        </w:rPr>
        <w:instrText xml:space="preserve"> SEQ Table_4.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7</w:t>
      </w:r>
      <w:r w:rsidR="008330CC" w:rsidRPr="00BC7999">
        <w:rPr>
          <w:rFonts w:ascii="Times New Roman" w:hAnsi="Times New Roman"/>
          <w:color w:val="000000"/>
          <w:sz w:val="24"/>
          <w:szCs w:val="24"/>
        </w:rPr>
        <w:fldChar w:fldCharType="end"/>
      </w:r>
      <w:r w:rsidRPr="00BC7999">
        <w:rPr>
          <w:rFonts w:ascii="Times New Roman" w:hAnsi="Times New Roman"/>
          <w:color w:val="000000"/>
          <w:sz w:val="24"/>
          <w:szCs w:val="24"/>
        </w:rPr>
        <w:t>:  Descripti</w:t>
      </w:r>
      <w:r w:rsidR="0019191F" w:rsidRPr="00BC7999">
        <w:rPr>
          <w:rFonts w:ascii="Times New Roman" w:hAnsi="Times New Roman"/>
          <w:color w:val="000000"/>
          <w:sz w:val="24"/>
          <w:szCs w:val="24"/>
        </w:rPr>
        <w:t>on of Contract delivery management.</w:t>
      </w:r>
      <w:bookmarkEnd w:id="998"/>
      <w:bookmarkEnd w:id="999"/>
      <w:bookmarkEnd w:id="1000"/>
      <w:bookmarkEnd w:id="1001"/>
      <w:bookmarkEnd w:id="1002"/>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75"/>
        <w:gridCol w:w="810"/>
        <w:gridCol w:w="810"/>
        <w:gridCol w:w="1246"/>
      </w:tblGrid>
      <w:tr w:rsidR="009152CC" w:rsidRPr="00754C5D" w14:paraId="1986BCE0" w14:textId="77777777" w:rsidTr="0086582E">
        <w:trPr>
          <w:trHeight w:val="145"/>
        </w:trPr>
        <w:tc>
          <w:tcPr>
            <w:tcW w:w="6475" w:type="dxa"/>
            <w:shd w:val="clear" w:color="auto" w:fill="auto"/>
          </w:tcPr>
          <w:p w14:paraId="75EA83D9" w14:textId="77777777" w:rsidR="008B1A9D" w:rsidRPr="0086582E" w:rsidRDefault="009651D5" w:rsidP="003D0403">
            <w:pPr>
              <w:rPr>
                <w:rFonts w:eastAsia="Calibri"/>
                <w:b/>
                <w:color w:val="000000"/>
                <w:lang w:val="en-GB" w:eastAsia="en-GB"/>
              </w:rPr>
            </w:pPr>
            <w:r w:rsidRPr="0086582E">
              <w:rPr>
                <w:rFonts w:eastAsia="Calibri"/>
                <w:b/>
                <w:color w:val="000000"/>
                <w:lang w:val="en-GB" w:eastAsia="en-GB"/>
              </w:rPr>
              <w:t>Items</w:t>
            </w:r>
          </w:p>
        </w:tc>
        <w:tc>
          <w:tcPr>
            <w:tcW w:w="810" w:type="dxa"/>
            <w:shd w:val="clear" w:color="auto" w:fill="auto"/>
          </w:tcPr>
          <w:p w14:paraId="40D11165" w14:textId="77777777" w:rsidR="008B1A9D" w:rsidRPr="0086582E" w:rsidRDefault="008B1A9D" w:rsidP="003D0403">
            <w:pPr>
              <w:spacing w:line="320" w:lineRule="atLeast"/>
              <w:jc w:val="center"/>
              <w:rPr>
                <w:rFonts w:eastAsia="Calibri"/>
                <w:b/>
                <w:color w:val="000000"/>
                <w:lang w:val="en-GB" w:eastAsia="en-GB"/>
              </w:rPr>
            </w:pPr>
            <w:r w:rsidRPr="0086582E">
              <w:rPr>
                <w:rFonts w:eastAsia="Calibri"/>
                <w:b/>
                <w:color w:val="000000"/>
                <w:lang w:val="en-GB" w:eastAsia="en-GB"/>
              </w:rPr>
              <w:t>N</w:t>
            </w:r>
          </w:p>
        </w:tc>
        <w:tc>
          <w:tcPr>
            <w:tcW w:w="810" w:type="dxa"/>
            <w:shd w:val="clear" w:color="auto" w:fill="auto"/>
          </w:tcPr>
          <w:p w14:paraId="2F952962" w14:textId="77777777" w:rsidR="008B1A9D" w:rsidRPr="0086582E" w:rsidRDefault="008B1A9D" w:rsidP="003D0403">
            <w:pPr>
              <w:spacing w:line="320" w:lineRule="atLeast"/>
              <w:jc w:val="center"/>
              <w:rPr>
                <w:rFonts w:eastAsia="Calibri"/>
                <w:b/>
                <w:color w:val="000000"/>
                <w:lang w:val="en-GB" w:eastAsia="en-GB"/>
              </w:rPr>
            </w:pPr>
            <w:r w:rsidRPr="0086582E">
              <w:rPr>
                <w:rFonts w:eastAsia="Calibri"/>
                <w:b/>
                <w:color w:val="000000"/>
                <w:lang w:val="en-GB" w:eastAsia="en-GB"/>
              </w:rPr>
              <w:t>Mean</w:t>
            </w:r>
          </w:p>
        </w:tc>
        <w:tc>
          <w:tcPr>
            <w:tcW w:w="1246" w:type="dxa"/>
            <w:shd w:val="clear" w:color="auto" w:fill="auto"/>
          </w:tcPr>
          <w:p w14:paraId="08615857" w14:textId="77777777" w:rsidR="008B1A9D" w:rsidRPr="0086582E" w:rsidRDefault="008B1A9D" w:rsidP="003D0403">
            <w:pPr>
              <w:spacing w:line="320" w:lineRule="atLeast"/>
              <w:jc w:val="center"/>
              <w:rPr>
                <w:rFonts w:eastAsia="Calibri"/>
                <w:b/>
                <w:color w:val="000000"/>
                <w:lang w:val="en-GB" w:eastAsia="en-GB"/>
              </w:rPr>
            </w:pPr>
            <w:r w:rsidRPr="0086582E">
              <w:rPr>
                <w:rFonts w:eastAsia="Calibri"/>
                <w:b/>
                <w:color w:val="000000"/>
                <w:lang w:val="en-GB" w:eastAsia="en-GB"/>
              </w:rPr>
              <w:t>Std. Dev</w:t>
            </w:r>
          </w:p>
        </w:tc>
      </w:tr>
      <w:tr w:rsidR="009152CC" w:rsidRPr="00754C5D" w14:paraId="3EDE33B7" w14:textId="77777777" w:rsidTr="0086582E">
        <w:trPr>
          <w:trHeight w:val="560"/>
        </w:trPr>
        <w:tc>
          <w:tcPr>
            <w:tcW w:w="6475" w:type="dxa"/>
            <w:shd w:val="clear" w:color="auto" w:fill="auto"/>
          </w:tcPr>
          <w:p w14:paraId="6108AAD9" w14:textId="77777777" w:rsidR="00241141" w:rsidRPr="00BC7999" w:rsidRDefault="00241141" w:rsidP="003D0403">
            <w:pPr>
              <w:pStyle w:val="ListParagraph"/>
              <w:widowControl/>
              <w:numPr>
                <w:ilvl w:val="0"/>
                <w:numId w:val="10"/>
              </w:numPr>
              <w:spacing w:line="320" w:lineRule="atLeast"/>
              <w:ind w:left="0" w:firstLine="0"/>
              <w:rPr>
                <w:rFonts w:eastAsia="Calibri"/>
                <w:color w:val="000000"/>
                <w:lang w:val="en-GB" w:eastAsia="en-GB"/>
              </w:rPr>
            </w:pPr>
            <w:r w:rsidRPr="00BC7999">
              <w:rPr>
                <w:rFonts w:eastAsia="Calibri"/>
                <w:color w:val="000000"/>
                <w:lang w:val="en-GB" w:eastAsia="en-GB"/>
              </w:rPr>
              <w:t xml:space="preserve">Major suppliers and contractors of SHA effectively expedite the </w:t>
            </w:r>
            <w:r w:rsidR="0019191F" w:rsidRPr="00BC7999">
              <w:rPr>
                <w:rFonts w:eastAsia="Calibri"/>
                <w:color w:val="000000"/>
                <w:lang w:val="en-GB" w:eastAsia="en-GB"/>
              </w:rPr>
              <w:t>organization’s emergency</w:t>
            </w:r>
            <w:r w:rsidRPr="00BC7999">
              <w:rPr>
                <w:rFonts w:eastAsia="Calibri"/>
                <w:color w:val="000000"/>
                <w:lang w:val="en-GB" w:eastAsia="en-GB"/>
              </w:rPr>
              <w:t xml:space="preserve"> orders </w:t>
            </w:r>
          </w:p>
        </w:tc>
        <w:tc>
          <w:tcPr>
            <w:tcW w:w="810" w:type="dxa"/>
            <w:shd w:val="clear" w:color="auto" w:fill="auto"/>
          </w:tcPr>
          <w:p w14:paraId="248F3FFE"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2696C21A"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2.07</w:t>
            </w:r>
          </w:p>
        </w:tc>
        <w:tc>
          <w:tcPr>
            <w:tcW w:w="1246" w:type="dxa"/>
            <w:shd w:val="clear" w:color="auto" w:fill="auto"/>
          </w:tcPr>
          <w:p w14:paraId="00A11639"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1.23</w:t>
            </w:r>
          </w:p>
        </w:tc>
      </w:tr>
      <w:tr w:rsidR="009152CC" w:rsidRPr="00754C5D" w14:paraId="0DFD0101" w14:textId="77777777" w:rsidTr="0086582E">
        <w:trPr>
          <w:trHeight w:val="330"/>
        </w:trPr>
        <w:tc>
          <w:tcPr>
            <w:tcW w:w="6475" w:type="dxa"/>
            <w:shd w:val="clear" w:color="auto" w:fill="auto"/>
          </w:tcPr>
          <w:p w14:paraId="6D72D75C" w14:textId="77777777" w:rsidR="00241141" w:rsidRPr="00BC7999" w:rsidRDefault="00241141" w:rsidP="003D0403">
            <w:pPr>
              <w:pStyle w:val="ListParagraph"/>
              <w:widowControl/>
              <w:numPr>
                <w:ilvl w:val="0"/>
                <w:numId w:val="10"/>
              </w:numPr>
              <w:spacing w:line="320" w:lineRule="atLeast"/>
              <w:ind w:left="0" w:firstLine="0"/>
              <w:rPr>
                <w:rFonts w:eastAsia="Calibri"/>
                <w:color w:val="000000"/>
                <w:lang w:val="en-GB" w:eastAsia="en-GB"/>
              </w:rPr>
            </w:pPr>
            <w:r w:rsidRPr="00BC7999">
              <w:rPr>
                <w:rFonts w:eastAsia="Calibri"/>
                <w:color w:val="000000"/>
                <w:lang w:val="en-GB" w:eastAsia="en-GB"/>
              </w:rPr>
              <w:t xml:space="preserve">The contractors and suppliers of SHA </w:t>
            </w:r>
            <w:r w:rsidR="0019191F" w:rsidRPr="00BC7999">
              <w:rPr>
                <w:rFonts w:eastAsia="Calibri"/>
                <w:color w:val="000000"/>
                <w:lang w:val="en-GB" w:eastAsia="en-GB"/>
              </w:rPr>
              <w:t xml:space="preserve">easily </w:t>
            </w:r>
            <w:r w:rsidRPr="00BC7999">
              <w:rPr>
                <w:rFonts w:eastAsia="Calibri"/>
                <w:color w:val="000000"/>
                <w:lang w:val="en-GB" w:eastAsia="en-GB"/>
              </w:rPr>
              <w:t>respond</w:t>
            </w:r>
            <w:r w:rsidR="0019191F" w:rsidRPr="00BC7999">
              <w:rPr>
                <w:rFonts w:eastAsia="Calibri"/>
                <w:color w:val="000000"/>
                <w:lang w:val="en-GB" w:eastAsia="en-GB"/>
              </w:rPr>
              <w:t xml:space="preserve"> to the </w:t>
            </w:r>
            <w:r w:rsidRPr="00BC7999">
              <w:rPr>
                <w:rFonts w:eastAsia="Calibri"/>
                <w:color w:val="000000"/>
                <w:lang w:val="en-GB" w:eastAsia="en-GB"/>
              </w:rPr>
              <w:t xml:space="preserve"> </w:t>
            </w:r>
            <w:r w:rsidR="0019191F" w:rsidRPr="00BC7999">
              <w:rPr>
                <w:rFonts w:eastAsia="Calibri"/>
                <w:color w:val="000000"/>
                <w:lang w:val="en-GB" w:eastAsia="en-GB"/>
              </w:rPr>
              <w:t xml:space="preserve">changing demands </w:t>
            </w:r>
          </w:p>
        </w:tc>
        <w:tc>
          <w:tcPr>
            <w:tcW w:w="810" w:type="dxa"/>
            <w:shd w:val="clear" w:color="auto" w:fill="auto"/>
          </w:tcPr>
          <w:p w14:paraId="69BCCE98"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0B4E85E6"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1.53</w:t>
            </w:r>
          </w:p>
        </w:tc>
        <w:tc>
          <w:tcPr>
            <w:tcW w:w="1246" w:type="dxa"/>
            <w:shd w:val="clear" w:color="auto" w:fill="auto"/>
          </w:tcPr>
          <w:p w14:paraId="5E737283"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1.34</w:t>
            </w:r>
          </w:p>
        </w:tc>
      </w:tr>
      <w:tr w:rsidR="009152CC" w:rsidRPr="00754C5D" w14:paraId="7ABD5168" w14:textId="77777777" w:rsidTr="0086582E">
        <w:trPr>
          <w:trHeight w:val="600"/>
        </w:trPr>
        <w:tc>
          <w:tcPr>
            <w:tcW w:w="6475" w:type="dxa"/>
            <w:shd w:val="clear" w:color="auto" w:fill="auto"/>
          </w:tcPr>
          <w:p w14:paraId="3E1C4F0B" w14:textId="504ADBD6" w:rsidR="00241141" w:rsidRPr="00BC7999" w:rsidRDefault="00985B86" w:rsidP="003D0403">
            <w:pPr>
              <w:pStyle w:val="ListParagraph"/>
              <w:widowControl/>
              <w:numPr>
                <w:ilvl w:val="0"/>
                <w:numId w:val="10"/>
              </w:numPr>
              <w:spacing w:line="320" w:lineRule="atLeast"/>
              <w:ind w:left="0" w:firstLine="0"/>
              <w:rPr>
                <w:rFonts w:eastAsia="Calibri"/>
                <w:color w:val="000000"/>
                <w:lang w:val="en-GB" w:eastAsia="en-GB"/>
              </w:rPr>
            </w:pPr>
            <w:r>
              <w:rPr>
                <w:color w:val="000000"/>
              </w:rPr>
              <w:t>C</w:t>
            </w:r>
            <w:r w:rsidRPr="00BC7999">
              <w:rPr>
                <w:color w:val="000000"/>
              </w:rPr>
              <w:t>ontractors and suppliers of SHA rapidly accommodated special or non-routine customer requests</w:t>
            </w:r>
            <w:r w:rsidR="0019191F" w:rsidRPr="00BC7999">
              <w:rPr>
                <w:rFonts w:eastAsia="Calibri"/>
                <w:color w:val="000000"/>
                <w:lang w:val="en-GB" w:eastAsia="en-GB"/>
              </w:rPr>
              <w:t xml:space="preserve"> of the organization</w:t>
            </w:r>
            <w:r w:rsidR="00241141" w:rsidRPr="00BC7999">
              <w:rPr>
                <w:rFonts w:eastAsia="Calibri"/>
                <w:color w:val="000000"/>
                <w:lang w:val="en-GB" w:eastAsia="en-GB"/>
              </w:rPr>
              <w:t xml:space="preserve"> </w:t>
            </w:r>
          </w:p>
        </w:tc>
        <w:tc>
          <w:tcPr>
            <w:tcW w:w="810" w:type="dxa"/>
            <w:shd w:val="clear" w:color="auto" w:fill="auto"/>
          </w:tcPr>
          <w:p w14:paraId="5F111E01"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2EB8F15E"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1.80</w:t>
            </w:r>
          </w:p>
        </w:tc>
        <w:tc>
          <w:tcPr>
            <w:tcW w:w="1246" w:type="dxa"/>
            <w:shd w:val="clear" w:color="auto" w:fill="auto"/>
          </w:tcPr>
          <w:p w14:paraId="0810774C"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1.11</w:t>
            </w:r>
          </w:p>
        </w:tc>
      </w:tr>
      <w:tr w:rsidR="009152CC" w:rsidRPr="00754C5D" w14:paraId="5F91116A" w14:textId="77777777" w:rsidTr="0086582E">
        <w:trPr>
          <w:trHeight w:val="528"/>
        </w:trPr>
        <w:tc>
          <w:tcPr>
            <w:tcW w:w="6475" w:type="dxa"/>
            <w:shd w:val="clear" w:color="auto" w:fill="auto"/>
          </w:tcPr>
          <w:p w14:paraId="4BE908D4" w14:textId="77777777" w:rsidR="00241141" w:rsidRPr="00BC7999" w:rsidRDefault="00241141" w:rsidP="003D0403">
            <w:pPr>
              <w:pStyle w:val="ListParagraph"/>
              <w:widowControl/>
              <w:numPr>
                <w:ilvl w:val="0"/>
                <w:numId w:val="10"/>
              </w:numPr>
              <w:spacing w:line="320" w:lineRule="atLeast"/>
              <w:ind w:left="0" w:firstLine="0"/>
              <w:rPr>
                <w:rFonts w:eastAsia="Calibri"/>
                <w:color w:val="000000"/>
                <w:lang w:val="en-GB" w:eastAsia="en-GB"/>
              </w:rPr>
            </w:pPr>
            <w:r w:rsidRPr="00BC7999">
              <w:rPr>
                <w:rFonts w:eastAsia="Calibri"/>
                <w:color w:val="000000"/>
                <w:lang w:val="en-GB" w:eastAsia="en-GB"/>
              </w:rPr>
              <w:t>The major contractors and  suppliers consistently accommodate the  requests of the organization</w:t>
            </w:r>
          </w:p>
        </w:tc>
        <w:tc>
          <w:tcPr>
            <w:tcW w:w="810" w:type="dxa"/>
            <w:shd w:val="clear" w:color="auto" w:fill="auto"/>
          </w:tcPr>
          <w:p w14:paraId="46048535"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36771414"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2.78</w:t>
            </w:r>
          </w:p>
        </w:tc>
        <w:tc>
          <w:tcPr>
            <w:tcW w:w="1246" w:type="dxa"/>
            <w:shd w:val="clear" w:color="auto" w:fill="auto"/>
          </w:tcPr>
          <w:p w14:paraId="114A043B"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1.19</w:t>
            </w:r>
          </w:p>
        </w:tc>
      </w:tr>
      <w:tr w:rsidR="009152CC" w:rsidRPr="00754C5D" w14:paraId="17D39C9B" w14:textId="77777777" w:rsidTr="0086582E">
        <w:trPr>
          <w:trHeight w:val="375"/>
        </w:trPr>
        <w:tc>
          <w:tcPr>
            <w:tcW w:w="6475" w:type="dxa"/>
            <w:shd w:val="clear" w:color="auto" w:fill="auto"/>
          </w:tcPr>
          <w:p w14:paraId="5B56025F" w14:textId="44EA5B90" w:rsidR="00241141" w:rsidRPr="00BC7999" w:rsidRDefault="00985B86" w:rsidP="003D0403">
            <w:pPr>
              <w:pStyle w:val="ListParagraph"/>
              <w:widowControl/>
              <w:numPr>
                <w:ilvl w:val="0"/>
                <w:numId w:val="10"/>
              </w:numPr>
              <w:spacing w:line="320" w:lineRule="atLeast"/>
              <w:ind w:left="0" w:firstLine="0"/>
              <w:rPr>
                <w:rFonts w:eastAsia="Calibri"/>
                <w:color w:val="000000"/>
                <w:lang w:val="en-GB" w:eastAsia="en-GB"/>
              </w:rPr>
            </w:pPr>
            <w:r>
              <w:rPr>
                <w:color w:val="000000"/>
              </w:rPr>
              <w:t>C</w:t>
            </w:r>
            <w:r w:rsidRPr="00BC7999">
              <w:rPr>
                <w:color w:val="000000"/>
              </w:rPr>
              <w:t>ontractors and suppliers had outstanding on-time delivery record with SHA</w:t>
            </w:r>
          </w:p>
        </w:tc>
        <w:tc>
          <w:tcPr>
            <w:tcW w:w="810" w:type="dxa"/>
            <w:shd w:val="clear" w:color="auto" w:fill="auto"/>
          </w:tcPr>
          <w:p w14:paraId="0DA5E1D0"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2FD4A03C"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2.43</w:t>
            </w:r>
          </w:p>
        </w:tc>
        <w:tc>
          <w:tcPr>
            <w:tcW w:w="1246" w:type="dxa"/>
            <w:shd w:val="clear" w:color="auto" w:fill="auto"/>
          </w:tcPr>
          <w:p w14:paraId="0B13F611"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1.17</w:t>
            </w:r>
          </w:p>
        </w:tc>
      </w:tr>
      <w:tr w:rsidR="009152CC" w:rsidRPr="00754C5D" w14:paraId="6CF5E3EB" w14:textId="77777777" w:rsidTr="0086582E">
        <w:trPr>
          <w:trHeight w:val="393"/>
        </w:trPr>
        <w:tc>
          <w:tcPr>
            <w:tcW w:w="6475" w:type="dxa"/>
            <w:shd w:val="clear" w:color="auto" w:fill="auto"/>
          </w:tcPr>
          <w:p w14:paraId="2C2BA327" w14:textId="77777777" w:rsidR="00241141" w:rsidRPr="00BC7999" w:rsidRDefault="00241141" w:rsidP="003D0403">
            <w:pPr>
              <w:pStyle w:val="ListParagraph"/>
              <w:widowControl/>
              <w:numPr>
                <w:ilvl w:val="0"/>
                <w:numId w:val="10"/>
              </w:numPr>
              <w:spacing w:line="320" w:lineRule="atLeast"/>
              <w:ind w:left="0" w:firstLine="0"/>
              <w:rPr>
                <w:rFonts w:eastAsia="Calibri"/>
                <w:color w:val="000000"/>
                <w:lang w:val="en-GB" w:eastAsia="en-GB"/>
              </w:rPr>
            </w:pPr>
            <w:r w:rsidRPr="00BC7999">
              <w:rPr>
                <w:rFonts w:eastAsia="Calibri"/>
                <w:color w:val="000000"/>
                <w:lang w:val="en-GB" w:eastAsia="en-GB"/>
              </w:rPr>
              <w:t>The suppliers of SHA provide quick inbound logistics to the organization</w:t>
            </w:r>
          </w:p>
        </w:tc>
        <w:tc>
          <w:tcPr>
            <w:tcW w:w="810" w:type="dxa"/>
            <w:shd w:val="clear" w:color="auto" w:fill="auto"/>
          </w:tcPr>
          <w:p w14:paraId="211ED587"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36F26506"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1.69</w:t>
            </w:r>
          </w:p>
        </w:tc>
        <w:tc>
          <w:tcPr>
            <w:tcW w:w="1246" w:type="dxa"/>
            <w:shd w:val="clear" w:color="auto" w:fill="auto"/>
          </w:tcPr>
          <w:p w14:paraId="0C1A6DE0"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1.42</w:t>
            </w:r>
          </w:p>
        </w:tc>
      </w:tr>
      <w:tr w:rsidR="009152CC" w:rsidRPr="00754C5D" w14:paraId="5BB9EB73" w14:textId="77777777" w:rsidTr="0086582E">
        <w:trPr>
          <w:trHeight w:val="285"/>
        </w:trPr>
        <w:tc>
          <w:tcPr>
            <w:tcW w:w="6475" w:type="dxa"/>
            <w:shd w:val="clear" w:color="auto" w:fill="auto"/>
          </w:tcPr>
          <w:p w14:paraId="30359B65" w14:textId="77777777" w:rsidR="00241141" w:rsidRPr="00BC7999" w:rsidRDefault="00241141" w:rsidP="003D0403">
            <w:pPr>
              <w:pStyle w:val="ListParagraph"/>
              <w:widowControl/>
              <w:numPr>
                <w:ilvl w:val="0"/>
                <w:numId w:val="10"/>
              </w:numPr>
              <w:spacing w:line="320" w:lineRule="atLeast"/>
              <w:ind w:left="0" w:firstLine="0"/>
              <w:rPr>
                <w:rFonts w:eastAsia="Calibri"/>
                <w:color w:val="000000"/>
                <w:lang w:val="en-GB" w:eastAsia="en-GB"/>
              </w:rPr>
            </w:pPr>
            <w:r w:rsidRPr="00BC7999">
              <w:rPr>
                <w:rFonts w:eastAsia="Calibri"/>
                <w:color w:val="000000"/>
                <w:lang w:val="en-GB" w:eastAsia="en-GB"/>
              </w:rPr>
              <w:t xml:space="preserve">Contractors and suppliers of SHA provide dependable delivery </w:t>
            </w:r>
          </w:p>
        </w:tc>
        <w:tc>
          <w:tcPr>
            <w:tcW w:w="810" w:type="dxa"/>
            <w:shd w:val="clear" w:color="auto" w:fill="auto"/>
          </w:tcPr>
          <w:p w14:paraId="13973042"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2A232128"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2.31</w:t>
            </w:r>
          </w:p>
        </w:tc>
        <w:tc>
          <w:tcPr>
            <w:tcW w:w="1246" w:type="dxa"/>
            <w:shd w:val="clear" w:color="auto" w:fill="auto"/>
          </w:tcPr>
          <w:p w14:paraId="20BBB275"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1.68</w:t>
            </w:r>
          </w:p>
        </w:tc>
      </w:tr>
      <w:tr w:rsidR="009152CC" w:rsidRPr="00754C5D" w14:paraId="7E1D468B" w14:textId="77777777" w:rsidTr="0086582E">
        <w:trPr>
          <w:trHeight w:val="627"/>
        </w:trPr>
        <w:tc>
          <w:tcPr>
            <w:tcW w:w="6475" w:type="dxa"/>
            <w:shd w:val="clear" w:color="auto" w:fill="auto"/>
          </w:tcPr>
          <w:p w14:paraId="068A766B" w14:textId="77777777" w:rsidR="00241141" w:rsidRPr="00BC7999" w:rsidRDefault="00241141" w:rsidP="003D0403">
            <w:pPr>
              <w:pStyle w:val="ListParagraph"/>
              <w:widowControl/>
              <w:numPr>
                <w:ilvl w:val="0"/>
                <w:numId w:val="10"/>
              </w:numPr>
              <w:spacing w:line="320" w:lineRule="atLeast"/>
              <w:ind w:left="0" w:firstLine="0"/>
              <w:rPr>
                <w:rFonts w:eastAsia="Calibri"/>
                <w:color w:val="000000"/>
                <w:lang w:val="en-GB" w:eastAsia="en-GB"/>
              </w:rPr>
            </w:pPr>
            <w:r w:rsidRPr="00BC7999">
              <w:rPr>
                <w:rFonts w:eastAsia="Calibri"/>
                <w:color w:val="000000"/>
                <w:lang w:val="en-GB" w:eastAsia="en-GB"/>
              </w:rPr>
              <w:t>The contractors and suppliers of SHA provide on-time delivery directly to the  firm's points of use</w:t>
            </w:r>
          </w:p>
        </w:tc>
        <w:tc>
          <w:tcPr>
            <w:tcW w:w="810" w:type="dxa"/>
            <w:shd w:val="clear" w:color="auto" w:fill="auto"/>
          </w:tcPr>
          <w:p w14:paraId="08ED9FF8"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1F1EB04F"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2.66</w:t>
            </w:r>
          </w:p>
        </w:tc>
        <w:tc>
          <w:tcPr>
            <w:tcW w:w="1246" w:type="dxa"/>
            <w:shd w:val="clear" w:color="auto" w:fill="auto"/>
          </w:tcPr>
          <w:p w14:paraId="775E778D"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1.26</w:t>
            </w:r>
          </w:p>
        </w:tc>
      </w:tr>
      <w:tr w:rsidR="009152CC" w:rsidRPr="00754C5D" w14:paraId="22C968CF" w14:textId="77777777" w:rsidTr="0086582E">
        <w:trPr>
          <w:trHeight w:val="195"/>
        </w:trPr>
        <w:tc>
          <w:tcPr>
            <w:tcW w:w="6475" w:type="dxa"/>
            <w:shd w:val="clear" w:color="auto" w:fill="auto"/>
          </w:tcPr>
          <w:p w14:paraId="4428391C" w14:textId="77777777" w:rsidR="00241141" w:rsidRPr="00BC7999" w:rsidRDefault="00241141" w:rsidP="003D0403">
            <w:pPr>
              <w:pStyle w:val="ListParagraph"/>
              <w:widowControl/>
              <w:numPr>
                <w:ilvl w:val="0"/>
                <w:numId w:val="10"/>
              </w:numPr>
              <w:spacing w:line="320" w:lineRule="atLeast"/>
              <w:ind w:left="0" w:firstLine="0"/>
              <w:rPr>
                <w:rFonts w:eastAsia="Calibri"/>
                <w:color w:val="000000"/>
                <w:lang w:val="en-GB" w:eastAsia="en-GB"/>
              </w:rPr>
            </w:pPr>
            <w:r w:rsidRPr="00BC7999">
              <w:rPr>
                <w:rFonts w:eastAsia="Calibri"/>
                <w:color w:val="000000"/>
                <w:lang w:val="en-GB" w:eastAsia="en-GB"/>
              </w:rPr>
              <w:t>Management of SHA often holds contractor delivery performance reviews</w:t>
            </w:r>
          </w:p>
        </w:tc>
        <w:tc>
          <w:tcPr>
            <w:tcW w:w="810" w:type="dxa"/>
            <w:shd w:val="clear" w:color="auto" w:fill="auto"/>
          </w:tcPr>
          <w:p w14:paraId="5623AF54"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810" w:type="dxa"/>
            <w:shd w:val="clear" w:color="auto" w:fill="auto"/>
          </w:tcPr>
          <w:p w14:paraId="320A0049"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2.46</w:t>
            </w:r>
          </w:p>
        </w:tc>
        <w:tc>
          <w:tcPr>
            <w:tcW w:w="1246" w:type="dxa"/>
            <w:shd w:val="clear" w:color="auto" w:fill="auto"/>
          </w:tcPr>
          <w:p w14:paraId="44B9B108" w14:textId="77777777" w:rsidR="00241141" w:rsidRPr="00BC7999" w:rsidRDefault="00241141" w:rsidP="003D0403">
            <w:pPr>
              <w:spacing w:line="320" w:lineRule="atLeast"/>
              <w:jc w:val="right"/>
              <w:rPr>
                <w:rFonts w:eastAsia="Calibri"/>
                <w:color w:val="000000"/>
                <w:lang w:val="en-GB" w:eastAsia="en-GB"/>
              </w:rPr>
            </w:pPr>
            <w:r w:rsidRPr="00BC7999">
              <w:rPr>
                <w:rFonts w:eastAsia="Calibri"/>
                <w:color w:val="000000"/>
                <w:lang w:val="en-GB" w:eastAsia="en-GB"/>
              </w:rPr>
              <w:t>1.24</w:t>
            </w:r>
          </w:p>
        </w:tc>
      </w:tr>
    </w:tbl>
    <w:p w14:paraId="23C68C11" w14:textId="77777777" w:rsidR="00372E13" w:rsidRPr="00BC7999" w:rsidRDefault="00372E13" w:rsidP="003D0403">
      <w:pPr>
        <w:jc w:val="both"/>
        <w:rPr>
          <w:b/>
          <w:i/>
          <w:color w:val="000000"/>
        </w:rPr>
      </w:pPr>
      <w:r w:rsidRPr="00BC7999">
        <w:rPr>
          <w:b/>
          <w:i/>
          <w:color w:val="000000"/>
        </w:rPr>
        <w:t xml:space="preserve">Source: Primary Data </w:t>
      </w:r>
    </w:p>
    <w:p w14:paraId="12F82ADD" w14:textId="77777777" w:rsidR="00C43FF0" w:rsidRPr="00BC7999" w:rsidRDefault="00C43FF0" w:rsidP="003D0403">
      <w:pPr>
        <w:jc w:val="both"/>
        <w:rPr>
          <w:b/>
          <w:i/>
          <w:color w:val="000000"/>
        </w:rPr>
      </w:pPr>
    </w:p>
    <w:p w14:paraId="55912D16" w14:textId="590984A2" w:rsidR="008B1A9D" w:rsidRPr="00BC7999" w:rsidRDefault="00B90A82" w:rsidP="003D0403">
      <w:pPr>
        <w:spacing w:line="480" w:lineRule="auto"/>
        <w:jc w:val="both"/>
        <w:rPr>
          <w:color w:val="000000"/>
        </w:rPr>
      </w:pPr>
      <w:r w:rsidRPr="00BC7999">
        <w:rPr>
          <w:color w:val="000000"/>
        </w:rPr>
        <w:t>Table 4.7 shows that c</w:t>
      </w:r>
      <w:r w:rsidR="00CF292C" w:rsidRPr="00BC7999">
        <w:rPr>
          <w:color w:val="000000"/>
        </w:rPr>
        <w:t>ontract delivery management in</w:t>
      </w:r>
      <w:r w:rsidR="008B1A9D" w:rsidRPr="00BC7999">
        <w:rPr>
          <w:color w:val="000000"/>
        </w:rPr>
        <w:t xml:space="preserve"> Self Help Africa was assessed using nine questions. </w:t>
      </w:r>
      <w:r w:rsidR="00A951C5" w:rsidRPr="00BC7999">
        <w:rPr>
          <w:color w:val="000000"/>
        </w:rPr>
        <w:t>As seen from</w:t>
      </w:r>
      <w:r w:rsidR="003D49D4">
        <w:rPr>
          <w:color w:val="000000"/>
        </w:rPr>
        <w:t xml:space="preserve"> Table 4.7</w:t>
      </w:r>
      <w:r w:rsidR="008B1A9D" w:rsidRPr="00BC7999">
        <w:rPr>
          <w:color w:val="000000"/>
        </w:rPr>
        <w:t xml:space="preserve">, majority of the respondents </w:t>
      </w:r>
      <w:r w:rsidR="00A951C5" w:rsidRPr="00BC7999">
        <w:rPr>
          <w:color w:val="000000"/>
        </w:rPr>
        <w:t xml:space="preserve">rated </w:t>
      </w:r>
      <w:r w:rsidR="00CF292C" w:rsidRPr="00BC7999">
        <w:rPr>
          <w:color w:val="000000"/>
        </w:rPr>
        <w:t>contract delivery management</w:t>
      </w:r>
      <w:r w:rsidR="008B1A9D" w:rsidRPr="00BC7999">
        <w:rPr>
          <w:color w:val="000000"/>
        </w:rPr>
        <w:t xml:space="preserve"> in SHA</w:t>
      </w:r>
      <w:r w:rsidR="00A951C5" w:rsidRPr="00BC7999">
        <w:rPr>
          <w:color w:val="000000"/>
        </w:rPr>
        <w:t xml:space="preserve"> </w:t>
      </w:r>
      <w:r w:rsidR="003D49D4" w:rsidRPr="00BC7999">
        <w:rPr>
          <w:color w:val="000000"/>
        </w:rPr>
        <w:t xml:space="preserve">poor. </w:t>
      </w:r>
      <w:r w:rsidR="00A951C5" w:rsidRPr="00BC7999">
        <w:rPr>
          <w:color w:val="000000"/>
        </w:rPr>
        <w:t xml:space="preserve">For example, </w:t>
      </w:r>
      <w:r w:rsidR="008B1A9D" w:rsidRPr="00BC7999">
        <w:rPr>
          <w:color w:val="000000"/>
        </w:rPr>
        <w:t xml:space="preserve">Item 1 shows that the respondents disagreed that </w:t>
      </w:r>
      <w:r w:rsidR="008B1A9D" w:rsidRPr="00BC7999">
        <w:rPr>
          <w:color w:val="000000"/>
        </w:rPr>
        <w:lastRenderedPageBreak/>
        <w:t>major suppliers and contractors of SHA effectively expedited the organization’s emergency orders (Mean=2.</w:t>
      </w:r>
      <w:r w:rsidR="00241141" w:rsidRPr="00BC7999">
        <w:rPr>
          <w:color w:val="000000"/>
        </w:rPr>
        <w:t>07</w:t>
      </w:r>
      <w:r w:rsidR="008B1A9D" w:rsidRPr="00BC7999">
        <w:rPr>
          <w:color w:val="000000"/>
        </w:rPr>
        <w:t>, St.Dev=1.</w:t>
      </w:r>
      <w:r w:rsidR="00241141" w:rsidRPr="00BC7999">
        <w:rPr>
          <w:color w:val="000000"/>
        </w:rPr>
        <w:t>23</w:t>
      </w:r>
      <w:r w:rsidR="008B1A9D" w:rsidRPr="00BC7999">
        <w:rPr>
          <w:color w:val="000000"/>
        </w:rPr>
        <w:t xml:space="preserve">). </w:t>
      </w:r>
      <w:r w:rsidR="00A951C5" w:rsidRPr="00BC7999">
        <w:rPr>
          <w:color w:val="000000"/>
        </w:rPr>
        <w:t xml:space="preserve">On item 2, majority of the </w:t>
      </w:r>
      <w:r w:rsidR="008B1A9D" w:rsidRPr="00BC7999">
        <w:rPr>
          <w:color w:val="000000"/>
        </w:rPr>
        <w:t>respondents disagreed that the contractors and suppliers of SHA responded rapidly to unexpected demand change (Mean=1.</w:t>
      </w:r>
      <w:r w:rsidR="00241141" w:rsidRPr="00BC7999">
        <w:rPr>
          <w:color w:val="000000"/>
        </w:rPr>
        <w:t>53</w:t>
      </w:r>
      <w:r w:rsidR="008B1A9D" w:rsidRPr="00BC7999">
        <w:rPr>
          <w:color w:val="000000"/>
        </w:rPr>
        <w:t>, St.Dev=1.</w:t>
      </w:r>
      <w:r w:rsidR="00241141" w:rsidRPr="00BC7999">
        <w:rPr>
          <w:color w:val="000000"/>
        </w:rPr>
        <w:t>34</w:t>
      </w:r>
      <w:r w:rsidR="008B1A9D" w:rsidRPr="00BC7999">
        <w:rPr>
          <w:color w:val="000000"/>
        </w:rPr>
        <w:t xml:space="preserve">). </w:t>
      </w:r>
      <w:r w:rsidR="0086097C" w:rsidRPr="00BC7999">
        <w:rPr>
          <w:color w:val="000000"/>
        </w:rPr>
        <w:t>These</w:t>
      </w:r>
      <w:r w:rsidR="00AB687A" w:rsidRPr="00BC7999">
        <w:rPr>
          <w:color w:val="000000"/>
        </w:rPr>
        <w:t xml:space="preserve"> study</w:t>
      </w:r>
      <w:r w:rsidR="0086097C" w:rsidRPr="00BC7999">
        <w:rPr>
          <w:color w:val="000000"/>
        </w:rPr>
        <w:t xml:space="preserve"> findings implied that often, the contractors and suppliers of SHA operated on arrangements that  were not fitting the urgent and pressing needs of the organization which changed from time to time owing to the dynamism and complexities of the different activities pursued. A competent </w:t>
      </w:r>
      <w:r w:rsidR="00092791" w:rsidRPr="00BC7999">
        <w:rPr>
          <w:color w:val="000000"/>
        </w:rPr>
        <w:t>supplier and</w:t>
      </w:r>
      <w:r w:rsidR="0086097C" w:rsidRPr="00BC7999">
        <w:rPr>
          <w:color w:val="000000"/>
        </w:rPr>
        <w:t xml:space="preserve"> /or a contractor should have flexible operations that fit the changes in the supply chain and or the contracting process. However, the realization of the benefits of flexibility materializes only and only when the contract delivery management issues are well handled and catered for by the contracting firm, in this case SHA. Laxity in delivery management therefore constitutes a cause in failure of the contracting firm to meet set targets.</w:t>
      </w:r>
    </w:p>
    <w:p w14:paraId="3D7B85CD" w14:textId="77777777" w:rsidR="0086097C" w:rsidRPr="00BC7999" w:rsidRDefault="0086097C" w:rsidP="003D0403">
      <w:pPr>
        <w:spacing w:line="480" w:lineRule="auto"/>
        <w:jc w:val="both"/>
        <w:rPr>
          <w:color w:val="000000"/>
        </w:rPr>
      </w:pPr>
    </w:p>
    <w:p w14:paraId="46C8D706" w14:textId="77777777" w:rsidR="0035021D" w:rsidRPr="00BC7999" w:rsidRDefault="008B1A9D" w:rsidP="003D0403">
      <w:pPr>
        <w:spacing w:line="480" w:lineRule="auto"/>
        <w:jc w:val="both"/>
        <w:rPr>
          <w:color w:val="000000"/>
        </w:rPr>
      </w:pPr>
      <w:r w:rsidRPr="00BC7999">
        <w:rPr>
          <w:color w:val="000000"/>
        </w:rPr>
        <w:t>Item 3 shows that the respondents disagreed that contractors and suppliers of SHA rapidly accommodated special or non-routine customer requests (Mean=1.</w:t>
      </w:r>
      <w:r w:rsidR="00241141" w:rsidRPr="00BC7999">
        <w:rPr>
          <w:color w:val="000000"/>
        </w:rPr>
        <w:t>80</w:t>
      </w:r>
      <w:r w:rsidRPr="00BC7999">
        <w:rPr>
          <w:color w:val="000000"/>
        </w:rPr>
        <w:t>, St.Dev=1.</w:t>
      </w:r>
      <w:r w:rsidR="00241141" w:rsidRPr="00BC7999">
        <w:rPr>
          <w:color w:val="000000"/>
        </w:rPr>
        <w:t>1</w:t>
      </w:r>
      <w:r w:rsidRPr="00BC7999">
        <w:rPr>
          <w:color w:val="000000"/>
        </w:rPr>
        <w:t>1).</w:t>
      </w:r>
      <w:r w:rsidR="00E97D04" w:rsidRPr="00BC7999">
        <w:rPr>
          <w:color w:val="000000"/>
        </w:rPr>
        <w:t xml:space="preserve"> </w:t>
      </w:r>
      <w:r w:rsidR="0086097C" w:rsidRPr="00BC7999">
        <w:rPr>
          <w:color w:val="000000"/>
        </w:rPr>
        <w:t xml:space="preserve">The study finding shows that SHA was at the mercy of her suppliers and contractors and yet, like in other business deals, customer requests whether special or non- routine normally form a focal point for management of the concerned enterprise. This indicates that there was a mismatch between the service providers and the concerned departments in SHA that worked closely with the contractors and service providers. A harmonious and </w:t>
      </w:r>
      <w:r w:rsidR="00092791" w:rsidRPr="00BC7999">
        <w:rPr>
          <w:color w:val="000000"/>
        </w:rPr>
        <w:t>well-coordinated</w:t>
      </w:r>
      <w:r w:rsidR="0086097C" w:rsidRPr="00BC7999">
        <w:rPr>
          <w:color w:val="000000"/>
        </w:rPr>
        <w:t xml:space="preserve"> relationship between the contractors and suppliers and the client departments provides for the superfluous flow of communication on the </w:t>
      </w:r>
      <w:r w:rsidR="0035021D" w:rsidRPr="00BC7999">
        <w:rPr>
          <w:color w:val="000000"/>
        </w:rPr>
        <w:t>nature of the change</w:t>
      </w:r>
      <w:r w:rsidR="0086097C" w:rsidRPr="00BC7999">
        <w:rPr>
          <w:color w:val="000000"/>
        </w:rPr>
        <w:t>s that there are or there could be in the supply chain.</w:t>
      </w:r>
    </w:p>
    <w:p w14:paraId="21EDDAF2" w14:textId="77777777" w:rsidR="008B1A9D" w:rsidRPr="00BC7999" w:rsidRDefault="008B1A9D" w:rsidP="003D0403">
      <w:pPr>
        <w:spacing w:line="480" w:lineRule="auto"/>
        <w:jc w:val="both"/>
        <w:rPr>
          <w:color w:val="000000"/>
        </w:rPr>
      </w:pPr>
    </w:p>
    <w:p w14:paraId="3CF5409E" w14:textId="77777777" w:rsidR="008B1A9D" w:rsidRPr="00BC7999" w:rsidRDefault="008B1A9D" w:rsidP="003D0403">
      <w:pPr>
        <w:spacing w:line="480" w:lineRule="auto"/>
        <w:jc w:val="both"/>
        <w:rPr>
          <w:color w:val="000000"/>
        </w:rPr>
      </w:pPr>
      <w:r w:rsidRPr="00BC7999">
        <w:rPr>
          <w:color w:val="000000"/>
        </w:rPr>
        <w:t xml:space="preserve">Item 4 shows that the respondents disagreed that the major contractors and suppliers </w:t>
      </w:r>
      <w:r w:rsidRPr="00BC7999">
        <w:rPr>
          <w:color w:val="000000"/>
        </w:rPr>
        <w:lastRenderedPageBreak/>
        <w:t>consistently accommodated the requests of the organization (Mean= 2.</w:t>
      </w:r>
      <w:r w:rsidR="00241141" w:rsidRPr="00BC7999">
        <w:rPr>
          <w:color w:val="000000"/>
        </w:rPr>
        <w:t>78</w:t>
      </w:r>
      <w:r w:rsidRPr="00BC7999">
        <w:rPr>
          <w:color w:val="000000"/>
        </w:rPr>
        <w:t>, St.Dev=1.</w:t>
      </w:r>
      <w:r w:rsidR="00241141" w:rsidRPr="00BC7999">
        <w:rPr>
          <w:color w:val="000000"/>
        </w:rPr>
        <w:t>19</w:t>
      </w:r>
      <w:r w:rsidRPr="00BC7999">
        <w:rPr>
          <w:color w:val="000000"/>
        </w:rPr>
        <w:t>). On Item 5, the respondents disagreed that the contractors and suppliers had outstanding o</w:t>
      </w:r>
      <w:r w:rsidR="0086097C" w:rsidRPr="00BC7999">
        <w:rPr>
          <w:color w:val="000000"/>
        </w:rPr>
        <w:t>n-time delivery record with SHA (Mean=2.</w:t>
      </w:r>
      <w:r w:rsidR="00241141" w:rsidRPr="00BC7999">
        <w:rPr>
          <w:color w:val="000000"/>
        </w:rPr>
        <w:t>43</w:t>
      </w:r>
      <w:r w:rsidR="0086097C" w:rsidRPr="00BC7999">
        <w:rPr>
          <w:color w:val="000000"/>
        </w:rPr>
        <w:t>, St.Dev=1.</w:t>
      </w:r>
      <w:r w:rsidR="00241141" w:rsidRPr="00BC7999">
        <w:rPr>
          <w:color w:val="000000"/>
        </w:rPr>
        <w:t>17</w:t>
      </w:r>
      <w:r w:rsidR="0086097C" w:rsidRPr="00BC7999">
        <w:rPr>
          <w:color w:val="000000"/>
        </w:rPr>
        <w:t>). The failure to have a fit between the suppliers and contractors and the contracting firm constitutes a moral hazard problem. This causes information asymmetries between the contractors and SHA. The outcomes of such include erratic supplies and shoddy milestones given that contractors and suppliers can seldom accommodate and meet the requests of SHA. In such a situation therefore, the promptness of the contractors and suppliers can hardly be a critical concern. This has a multiplier effect on the service levels of the contracting organization.</w:t>
      </w:r>
      <w:r w:rsidR="001A1C6D" w:rsidRPr="00BC7999">
        <w:rPr>
          <w:color w:val="000000"/>
        </w:rPr>
        <w:t xml:space="preserve"> In support of these quantitative </w:t>
      </w:r>
      <w:r w:rsidR="002317CE" w:rsidRPr="00BC7999">
        <w:rPr>
          <w:color w:val="000000"/>
        </w:rPr>
        <w:t>findings, the interviewees indicated that the contractors were not accommodative to the changing needs of the organization. Expressing the gravity of the problem, one of the interviewees had this to say;</w:t>
      </w:r>
    </w:p>
    <w:p w14:paraId="27BCCAE9" w14:textId="77777777" w:rsidR="002317CE" w:rsidRPr="00BC7999" w:rsidRDefault="00767EFB" w:rsidP="003D0403">
      <w:pPr>
        <w:spacing w:line="480" w:lineRule="auto"/>
        <w:ind w:right="1106"/>
        <w:jc w:val="both"/>
        <w:rPr>
          <w:i/>
          <w:color w:val="000000"/>
        </w:rPr>
      </w:pPr>
      <w:r w:rsidRPr="00BC7999">
        <w:rPr>
          <w:i/>
          <w:color w:val="000000"/>
        </w:rPr>
        <w:t>“…,</w:t>
      </w:r>
      <w:r w:rsidR="00750948" w:rsidRPr="00BC7999">
        <w:rPr>
          <w:i/>
          <w:color w:val="000000"/>
        </w:rPr>
        <w:t xml:space="preserve"> </w:t>
      </w:r>
      <w:r w:rsidRPr="00BC7999">
        <w:rPr>
          <w:i/>
          <w:color w:val="000000"/>
        </w:rPr>
        <w:t>SHA has not labored to become strict on the performance of contractors, ….the contractors have seen this loophole for a long time and have capitalized it, we need to revise our strategy to one eye on, one hand on such that we achieve our ultimate and budgeted for goals…”</w:t>
      </w:r>
    </w:p>
    <w:p w14:paraId="10C11A80" w14:textId="5EDE5724" w:rsidR="00FE0006" w:rsidRPr="00BC7999" w:rsidRDefault="008B1A9D" w:rsidP="003D0403">
      <w:pPr>
        <w:pStyle w:val="Heading1"/>
        <w:spacing w:line="480" w:lineRule="auto"/>
        <w:jc w:val="both"/>
        <w:rPr>
          <w:b w:val="0"/>
          <w:szCs w:val="22"/>
        </w:rPr>
      </w:pPr>
      <w:bookmarkStart w:id="1003" w:name="_Toc475017063"/>
      <w:bookmarkStart w:id="1004" w:name="_Toc507396842"/>
      <w:r w:rsidRPr="00BC7999">
        <w:rPr>
          <w:b w:val="0"/>
        </w:rPr>
        <w:t xml:space="preserve">Item </w:t>
      </w:r>
      <w:r w:rsidR="00092791" w:rsidRPr="00BC7999">
        <w:rPr>
          <w:b w:val="0"/>
        </w:rPr>
        <w:t>6 shows</w:t>
      </w:r>
      <w:r w:rsidRPr="00BC7999">
        <w:rPr>
          <w:b w:val="0"/>
        </w:rPr>
        <w:t xml:space="preserve"> that</w:t>
      </w:r>
      <w:r w:rsidR="00A951C5" w:rsidRPr="00BC7999">
        <w:rPr>
          <w:b w:val="0"/>
        </w:rPr>
        <w:t xml:space="preserve"> it was disagreed to </w:t>
      </w:r>
      <w:r w:rsidR="00A22B41" w:rsidRPr="00BC7999">
        <w:rPr>
          <w:b w:val="0"/>
        </w:rPr>
        <w:t>by the</w:t>
      </w:r>
      <w:r w:rsidRPr="00BC7999">
        <w:rPr>
          <w:b w:val="0"/>
        </w:rPr>
        <w:t xml:space="preserve"> majority of the respondents </w:t>
      </w:r>
      <w:r w:rsidR="00A951C5" w:rsidRPr="00BC7999">
        <w:rPr>
          <w:b w:val="0"/>
        </w:rPr>
        <w:t>that</w:t>
      </w:r>
      <w:r w:rsidRPr="00BC7999">
        <w:rPr>
          <w:b w:val="0"/>
        </w:rPr>
        <w:t xml:space="preserve"> the suppliers of SHA provided quick inbound logistics to the </w:t>
      </w:r>
      <w:r w:rsidR="00092791" w:rsidRPr="00BC7999">
        <w:rPr>
          <w:b w:val="0"/>
        </w:rPr>
        <w:t>organization (</w:t>
      </w:r>
      <w:r w:rsidRPr="00BC7999">
        <w:rPr>
          <w:b w:val="0"/>
        </w:rPr>
        <w:t>Mean=</w:t>
      </w:r>
      <w:r w:rsidR="00A61604" w:rsidRPr="00BC7999">
        <w:rPr>
          <w:b w:val="0"/>
        </w:rPr>
        <w:t>1.69</w:t>
      </w:r>
      <w:r w:rsidRPr="00BC7999">
        <w:rPr>
          <w:b w:val="0"/>
        </w:rPr>
        <w:t>, St.Dev=1.</w:t>
      </w:r>
      <w:r w:rsidR="00A61604" w:rsidRPr="00BC7999">
        <w:rPr>
          <w:b w:val="0"/>
        </w:rPr>
        <w:t>42</w:t>
      </w:r>
      <w:r w:rsidRPr="00BC7999">
        <w:rPr>
          <w:b w:val="0"/>
        </w:rPr>
        <w:t>). Item 7 shows that the respondents disagreed that the contractors and suppliers of SHA provide dependable delivery (Mean=2.</w:t>
      </w:r>
      <w:r w:rsidR="00A61604" w:rsidRPr="00BC7999">
        <w:rPr>
          <w:b w:val="0"/>
        </w:rPr>
        <w:t>31</w:t>
      </w:r>
      <w:r w:rsidRPr="00BC7999">
        <w:rPr>
          <w:b w:val="0"/>
        </w:rPr>
        <w:t>, St.Dev=1.</w:t>
      </w:r>
      <w:r w:rsidR="00A61604" w:rsidRPr="00BC7999">
        <w:rPr>
          <w:b w:val="0"/>
        </w:rPr>
        <w:t>68</w:t>
      </w:r>
      <w:r w:rsidRPr="00BC7999">
        <w:rPr>
          <w:b w:val="0"/>
        </w:rPr>
        <w:t xml:space="preserve">). </w:t>
      </w:r>
      <w:r w:rsidR="0086097C" w:rsidRPr="00BC7999">
        <w:rPr>
          <w:b w:val="0"/>
        </w:rPr>
        <w:t xml:space="preserve"> As earlier observed from the foregoing analysis, suppliers and contractors of SHA were not accommodative of </w:t>
      </w:r>
      <w:r w:rsidR="00E97D04" w:rsidRPr="00BC7999">
        <w:rPr>
          <w:b w:val="0"/>
        </w:rPr>
        <w:t>the needs</w:t>
      </w:r>
      <w:r w:rsidR="0086097C" w:rsidRPr="00BC7999">
        <w:rPr>
          <w:b w:val="0"/>
        </w:rPr>
        <w:t xml:space="preserve"> of the organization.</w:t>
      </w:r>
      <w:r w:rsidR="00F24AF8" w:rsidRPr="00BC7999">
        <w:rPr>
          <w:b w:val="0"/>
        </w:rPr>
        <w:t xml:space="preserve"> D</w:t>
      </w:r>
      <w:r w:rsidR="0086097C" w:rsidRPr="00BC7999">
        <w:rPr>
          <w:b w:val="0"/>
        </w:rPr>
        <w:t xml:space="preserve">ependable delivery contributes </w:t>
      </w:r>
      <w:r w:rsidR="00092791" w:rsidRPr="00BC7999">
        <w:rPr>
          <w:b w:val="0"/>
        </w:rPr>
        <w:t>to competitive performance</w:t>
      </w:r>
      <w:r w:rsidR="0086097C" w:rsidRPr="00BC7999">
        <w:rPr>
          <w:b w:val="0"/>
        </w:rPr>
        <w:t xml:space="preserve"> because the sudden changes in the scope of production and service delivery by the contracting organization is guaranteed</w:t>
      </w:r>
      <w:r w:rsidR="00F24AF8" w:rsidRPr="00BC7999">
        <w:rPr>
          <w:b w:val="0"/>
        </w:rPr>
        <w:t>.</w:t>
      </w:r>
      <w:r w:rsidR="00FE0006" w:rsidRPr="00BC7999">
        <w:rPr>
          <w:b w:val="0"/>
        </w:rPr>
        <w:t xml:space="preserve"> This has been a challenge to SHA in the implementation of her projects.</w:t>
      </w:r>
      <w:r w:rsidR="00FE0006" w:rsidRPr="00BC7999">
        <w:t xml:space="preserve"> </w:t>
      </w:r>
      <w:r w:rsidR="00BA7298" w:rsidRPr="00BC7999">
        <w:rPr>
          <w:b w:val="0"/>
          <w:szCs w:val="22"/>
        </w:rPr>
        <w:t xml:space="preserve">2014 programme </w:t>
      </w:r>
      <w:r w:rsidR="00EA2136" w:rsidRPr="00BC7999">
        <w:rPr>
          <w:b w:val="0"/>
          <w:szCs w:val="22"/>
        </w:rPr>
        <w:t>Report surmises this;</w:t>
      </w:r>
      <w:bookmarkEnd w:id="1003"/>
      <w:bookmarkEnd w:id="1004"/>
    </w:p>
    <w:p w14:paraId="5B224969" w14:textId="77777777" w:rsidR="00EA2136" w:rsidRPr="00BC7999" w:rsidRDefault="00EA2136" w:rsidP="003D0403">
      <w:pPr>
        <w:spacing w:line="360" w:lineRule="auto"/>
        <w:ind w:right="1109"/>
        <w:jc w:val="both"/>
        <w:rPr>
          <w:i/>
          <w:color w:val="000000"/>
        </w:rPr>
      </w:pPr>
      <w:r w:rsidRPr="00BC7999">
        <w:rPr>
          <w:i/>
          <w:color w:val="000000"/>
        </w:rPr>
        <w:lastRenderedPageBreak/>
        <w:t>“Management has chosen to terminate the contracts of the companies and service providers that are not keen to adjust to the changing needs of the organization. Tolerating the suppliers and contractors below our needs level will not only plunge us into shortfalls, but will also have a spiral effect on our beneficiaries”</w:t>
      </w:r>
    </w:p>
    <w:p w14:paraId="4D6721BA" w14:textId="77777777" w:rsidR="0086097C" w:rsidRPr="00BC7999" w:rsidRDefault="0086097C" w:rsidP="003D0403">
      <w:pPr>
        <w:spacing w:line="480" w:lineRule="auto"/>
        <w:jc w:val="both"/>
        <w:rPr>
          <w:color w:val="000000"/>
        </w:rPr>
      </w:pPr>
    </w:p>
    <w:p w14:paraId="0885BB95" w14:textId="64C299B4" w:rsidR="004357D1" w:rsidRPr="00BC7999" w:rsidRDefault="008B1A9D" w:rsidP="003D0403">
      <w:pPr>
        <w:tabs>
          <w:tab w:val="left" w:pos="0"/>
          <w:tab w:val="left" w:pos="360"/>
        </w:tabs>
        <w:spacing w:line="480" w:lineRule="auto"/>
        <w:ind w:right="360"/>
        <w:jc w:val="both"/>
        <w:rPr>
          <w:color w:val="000000"/>
        </w:rPr>
      </w:pPr>
      <w:r w:rsidRPr="00BC7999">
        <w:rPr>
          <w:color w:val="000000"/>
        </w:rPr>
        <w:t>On Item 8, the respondents disagreed that the contractors and suppliers of SHA provided on-time delivery directly to the firm’s points of use (Mean=2.</w:t>
      </w:r>
      <w:r w:rsidR="00A61604" w:rsidRPr="00BC7999">
        <w:rPr>
          <w:color w:val="000000"/>
        </w:rPr>
        <w:t>66</w:t>
      </w:r>
      <w:r w:rsidRPr="00BC7999">
        <w:rPr>
          <w:color w:val="000000"/>
        </w:rPr>
        <w:t>, St.Dev=1.</w:t>
      </w:r>
      <w:r w:rsidR="00A61604" w:rsidRPr="00BC7999">
        <w:rPr>
          <w:color w:val="000000"/>
        </w:rPr>
        <w:t>26</w:t>
      </w:r>
      <w:r w:rsidRPr="00BC7999">
        <w:rPr>
          <w:color w:val="000000"/>
        </w:rPr>
        <w:t xml:space="preserve">).Item </w:t>
      </w:r>
      <w:r w:rsidR="0086097C" w:rsidRPr="00BC7999">
        <w:rPr>
          <w:color w:val="000000"/>
        </w:rPr>
        <w:t>9 shows</w:t>
      </w:r>
      <w:r w:rsidRPr="00BC7999">
        <w:rPr>
          <w:color w:val="000000"/>
        </w:rPr>
        <w:t xml:space="preserve"> that the respondents disagreed that management of SHA often conducted </w:t>
      </w:r>
      <w:r w:rsidR="0086097C" w:rsidRPr="00BC7999">
        <w:rPr>
          <w:color w:val="000000"/>
        </w:rPr>
        <w:t>contractor delivery</w:t>
      </w:r>
      <w:r w:rsidRPr="00BC7999">
        <w:rPr>
          <w:color w:val="000000"/>
        </w:rPr>
        <w:t xml:space="preserve"> performance reviews (Mean=2.</w:t>
      </w:r>
      <w:r w:rsidR="00A61604" w:rsidRPr="00BC7999">
        <w:rPr>
          <w:color w:val="000000"/>
        </w:rPr>
        <w:t>46</w:t>
      </w:r>
      <w:r w:rsidRPr="00BC7999">
        <w:rPr>
          <w:color w:val="000000"/>
        </w:rPr>
        <w:t>, St.Dev=1.</w:t>
      </w:r>
      <w:r w:rsidR="00A61604" w:rsidRPr="00BC7999">
        <w:rPr>
          <w:color w:val="000000"/>
        </w:rPr>
        <w:t>24</w:t>
      </w:r>
      <w:r w:rsidRPr="00BC7999">
        <w:rPr>
          <w:color w:val="000000"/>
        </w:rPr>
        <w:t>).</w:t>
      </w:r>
      <w:r w:rsidR="004357D1" w:rsidRPr="00BC7999">
        <w:rPr>
          <w:noProof/>
          <w:color w:val="000000"/>
        </w:rPr>
        <w:t xml:space="preserve"> In principle, better results are ach</w:t>
      </w:r>
      <w:r w:rsidR="00092791" w:rsidRPr="00BC7999">
        <w:rPr>
          <w:noProof/>
          <w:color w:val="000000"/>
        </w:rPr>
        <w:t xml:space="preserve">ieved when </w:t>
      </w:r>
      <w:r w:rsidR="00092791" w:rsidRPr="00BC7999">
        <w:rPr>
          <w:color w:val="000000"/>
        </w:rPr>
        <w:t>contract</w:t>
      </w:r>
      <w:r w:rsidR="004357D1" w:rsidRPr="00BC7999">
        <w:rPr>
          <w:color w:val="000000"/>
        </w:rPr>
        <w:t xml:space="preserve"> management is associated with all activities</w:t>
      </w:r>
      <w:r w:rsidR="00A951C5" w:rsidRPr="00BC7999">
        <w:rPr>
          <w:color w:val="000000"/>
        </w:rPr>
        <w:t xml:space="preserve">. The activities ought to be systematically aligned </w:t>
      </w:r>
      <w:r w:rsidR="00A22B41" w:rsidRPr="00BC7999">
        <w:rPr>
          <w:color w:val="000000"/>
        </w:rPr>
        <w:t>right from</w:t>
      </w:r>
      <w:r w:rsidR="004357D1" w:rsidRPr="00BC7999">
        <w:rPr>
          <w:color w:val="000000"/>
        </w:rPr>
        <w:t xml:space="preserve"> establishment of the business case to review of contract performance. </w:t>
      </w:r>
      <w:r w:rsidR="00832872" w:rsidRPr="00BC7999">
        <w:rPr>
          <w:color w:val="000000"/>
        </w:rPr>
        <w:t xml:space="preserve">The delivery performance review becomes more effective when an organization like SHA divides the </w:t>
      </w:r>
      <w:r w:rsidR="00A71C10" w:rsidRPr="00BC7999">
        <w:rPr>
          <w:color w:val="000000"/>
        </w:rPr>
        <w:t>activities into</w:t>
      </w:r>
      <w:r w:rsidR="004357D1" w:rsidRPr="00BC7999">
        <w:rPr>
          <w:color w:val="000000"/>
        </w:rPr>
        <w:t xml:space="preserve"> two, upstream and downstream independent phases of the contract. When appropriately managed and monitored, </w:t>
      </w:r>
      <w:r w:rsidR="00920B9D" w:rsidRPr="00BC7999">
        <w:rPr>
          <w:color w:val="000000"/>
        </w:rPr>
        <w:t>this can</w:t>
      </w:r>
      <w:r w:rsidR="004357D1" w:rsidRPr="00BC7999">
        <w:rPr>
          <w:color w:val="000000"/>
        </w:rPr>
        <w:t xml:space="preserve"> establish a platform for more effective and efficient </w:t>
      </w:r>
      <w:r w:rsidR="00977E62" w:rsidRPr="00BC7999">
        <w:rPr>
          <w:color w:val="000000"/>
        </w:rPr>
        <w:t>service delivery.</w:t>
      </w:r>
    </w:p>
    <w:p w14:paraId="0D7A02E5" w14:textId="533C32F9" w:rsidR="00A71C10" w:rsidRPr="00BC7999" w:rsidRDefault="00A71C10" w:rsidP="003D0403">
      <w:pPr>
        <w:spacing w:line="480" w:lineRule="auto"/>
        <w:ind w:right="274"/>
        <w:jc w:val="both"/>
        <w:rPr>
          <w:color w:val="000000"/>
        </w:rPr>
      </w:pPr>
      <w:bookmarkStart w:id="1005" w:name="_Toc405733234"/>
      <w:bookmarkStart w:id="1006" w:name="_Toc449863109"/>
      <w:r w:rsidRPr="00BC7999">
        <w:rPr>
          <w:color w:val="000000"/>
        </w:rPr>
        <w:t xml:space="preserve">The respondents revealed that contract delivery management </w:t>
      </w:r>
      <w:r w:rsidR="00600A1E" w:rsidRPr="00BC7999">
        <w:rPr>
          <w:color w:val="000000"/>
        </w:rPr>
        <w:t>had a lot of</w:t>
      </w:r>
      <w:r w:rsidRPr="00BC7999">
        <w:rPr>
          <w:color w:val="000000"/>
        </w:rPr>
        <w:t xml:space="preserve"> confusion. Delivery management had issues in a way that service providers were issued with contracts that stipulated the delivery time but most of the times they are not accomplished in time. The consultancy contracts were never accomplished on time where by a cons</w:t>
      </w:r>
      <w:r w:rsidR="00A22B41">
        <w:rPr>
          <w:color w:val="000000"/>
        </w:rPr>
        <w:t>ultant   would submit a report two</w:t>
      </w:r>
      <w:r w:rsidRPr="00BC7999">
        <w:rPr>
          <w:color w:val="000000"/>
        </w:rPr>
        <w:t xml:space="preserve"> or more months later than the due date. However, much as this was a common phrase of late deliveries, one of the staff respondents revealed that the poor delivery management was a</w:t>
      </w:r>
      <w:r w:rsidR="00600A1E" w:rsidRPr="00BC7999">
        <w:rPr>
          <w:color w:val="000000"/>
        </w:rPr>
        <w:t>n</w:t>
      </w:r>
      <w:r w:rsidRPr="00BC7999">
        <w:rPr>
          <w:color w:val="000000"/>
        </w:rPr>
        <w:t xml:space="preserve"> </w:t>
      </w:r>
      <w:r w:rsidR="00600A1E" w:rsidRPr="00BC7999">
        <w:rPr>
          <w:color w:val="000000"/>
        </w:rPr>
        <w:t>antecedent</w:t>
      </w:r>
      <w:r w:rsidRPr="00BC7999">
        <w:rPr>
          <w:color w:val="000000"/>
        </w:rPr>
        <w:t xml:space="preserve"> of limited administrative support for the contracts management activities. </w:t>
      </w:r>
      <w:r w:rsidR="00600A1E" w:rsidRPr="00BC7999">
        <w:rPr>
          <w:color w:val="000000"/>
        </w:rPr>
        <w:t>In support of the quantitative findings, one of the interviewees had this to say;</w:t>
      </w:r>
    </w:p>
    <w:p w14:paraId="1CCDD4C6" w14:textId="77777777" w:rsidR="00A71C10" w:rsidRPr="00BC7999" w:rsidRDefault="00B74591" w:rsidP="003D0403">
      <w:pPr>
        <w:spacing w:line="480" w:lineRule="auto"/>
        <w:ind w:right="662"/>
        <w:jc w:val="both"/>
        <w:rPr>
          <w:b/>
          <w:i/>
          <w:color w:val="000000"/>
        </w:rPr>
      </w:pPr>
      <w:r w:rsidRPr="00BC7999">
        <w:rPr>
          <w:i/>
          <w:color w:val="000000"/>
        </w:rPr>
        <w:t>“…, a</w:t>
      </w:r>
      <w:r w:rsidR="00A71C10" w:rsidRPr="00BC7999">
        <w:rPr>
          <w:i/>
          <w:color w:val="000000"/>
        </w:rPr>
        <w:t xml:space="preserve"> tree that has dried up does mean </w:t>
      </w:r>
      <w:r w:rsidRPr="00BC7999">
        <w:rPr>
          <w:i/>
          <w:color w:val="000000"/>
        </w:rPr>
        <w:t>the cause</w:t>
      </w:r>
      <w:r w:rsidR="00A71C10" w:rsidRPr="00BC7999">
        <w:rPr>
          <w:i/>
          <w:color w:val="000000"/>
        </w:rPr>
        <w:t xml:space="preserve"> is the roots and not the leaves that transpired lots of water... poor management of the whole process signals hands </w:t>
      </w:r>
      <w:r w:rsidRPr="00BC7999">
        <w:rPr>
          <w:i/>
          <w:color w:val="000000"/>
        </w:rPr>
        <w:t>off,</w:t>
      </w:r>
      <w:r w:rsidR="00A71C10" w:rsidRPr="00BC7999">
        <w:rPr>
          <w:i/>
          <w:color w:val="000000"/>
        </w:rPr>
        <w:t xml:space="preserve"> </w:t>
      </w:r>
      <w:r w:rsidR="00A71C10" w:rsidRPr="00BC7999">
        <w:rPr>
          <w:i/>
          <w:color w:val="000000"/>
        </w:rPr>
        <w:lastRenderedPageBreak/>
        <w:t xml:space="preserve">eyes off syndrome in the organization and further indicates that internal management controls have laxities…” </w:t>
      </w:r>
    </w:p>
    <w:p w14:paraId="1F6871A5" w14:textId="77777777" w:rsidR="00A71C10" w:rsidRPr="00BC7999" w:rsidRDefault="00A71C10" w:rsidP="003D0403">
      <w:pPr>
        <w:rPr>
          <w:color w:val="000000"/>
        </w:rPr>
      </w:pPr>
    </w:p>
    <w:p w14:paraId="04DC85E3" w14:textId="77777777" w:rsidR="00B25B2B" w:rsidRPr="00BC7999" w:rsidRDefault="00B25B2B" w:rsidP="003D0403">
      <w:pPr>
        <w:ind w:right="180"/>
        <w:jc w:val="both"/>
        <w:rPr>
          <w:color w:val="000000"/>
        </w:rPr>
      </w:pPr>
    </w:p>
    <w:p w14:paraId="1B08F8C2" w14:textId="77777777" w:rsidR="00A71C10" w:rsidRPr="00BC7999" w:rsidRDefault="00B25B2B" w:rsidP="003D0403">
      <w:pPr>
        <w:spacing w:line="480" w:lineRule="auto"/>
        <w:ind w:right="187"/>
        <w:jc w:val="both"/>
        <w:rPr>
          <w:color w:val="000000"/>
        </w:rPr>
      </w:pPr>
      <w:r w:rsidRPr="00BC7999">
        <w:rPr>
          <w:color w:val="000000"/>
        </w:rPr>
        <w:t>Contracting was one of the strategies undertaken to bolster the performance of the organization given her multiple project that involves a recurrent expenditure on the purchase function. However, the respondents in their submission revealed that contract management in Self Help Africa (SHA) is still weak. The respondents unanimously singled out some cases where they felt they had not augured well; a case example was the way the process of awarding contracts which has not been formalized since 2014.  Basing on the example of the contracts that were awarded to the agricultural services providers (ASP), the respondents revealed that the procedures fol</w:t>
      </w:r>
      <w:r w:rsidR="00B8071F" w:rsidRPr="00BC7999">
        <w:rPr>
          <w:color w:val="000000"/>
        </w:rPr>
        <w:t>lowed left a lot to be desired.</w:t>
      </w:r>
    </w:p>
    <w:p w14:paraId="423BF328" w14:textId="137EDBA3" w:rsidR="004C429F" w:rsidRPr="00BC7999" w:rsidRDefault="009F2660" w:rsidP="003D0403">
      <w:pPr>
        <w:spacing w:line="480" w:lineRule="auto"/>
        <w:ind w:right="187"/>
        <w:jc w:val="both"/>
        <w:rPr>
          <w:color w:val="000000"/>
        </w:rPr>
      </w:pPr>
      <w:r w:rsidRPr="00BC7999">
        <w:rPr>
          <w:color w:val="000000"/>
        </w:rPr>
        <w:t xml:space="preserve">From the foregoing findings, the researcher surmises that contract delivery management is poorly handled </w:t>
      </w:r>
      <w:r w:rsidR="006030DB">
        <w:rPr>
          <w:color w:val="000000"/>
        </w:rPr>
        <w:t>at</w:t>
      </w:r>
      <w:r w:rsidRPr="00BC7999">
        <w:rPr>
          <w:color w:val="000000"/>
        </w:rPr>
        <w:t xml:space="preserve"> SHA. Unless the deficiencies mentioned above are not corrected, project performance will continue to be a denting problem. Management ought to revise the modalities of contract delivery management if the anticipated results from the contracted projects are to be fully achieved.</w:t>
      </w:r>
    </w:p>
    <w:p w14:paraId="10EC26B7" w14:textId="77777777" w:rsidR="004C429F" w:rsidRPr="00BC7999" w:rsidRDefault="004C429F" w:rsidP="003D0403">
      <w:pPr>
        <w:spacing w:line="480" w:lineRule="auto"/>
        <w:ind w:right="187"/>
        <w:jc w:val="both"/>
        <w:rPr>
          <w:color w:val="000000"/>
        </w:rPr>
      </w:pPr>
    </w:p>
    <w:p w14:paraId="4E960482" w14:textId="77777777" w:rsidR="008B1A9D" w:rsidRPr="00BC7999" w:rsidRDefault="008B1A9D" w:rsidP="003D0403">
      <w:pPr>
        <w:pStyle w:val="Heading1"/>
        <w:spacing w:line="480" w:lineRule="auto"/>
        <w:jc w:val="both"/>
        <w:rPr>
          <w:szCs w:val="24"/>
        </w:rPr>
      </w:pPr>
      <w:bookmarkStart w:id="1007" w:name="_Toc507396843"/>
      <w:r w:rsidRPr="00BC7999">
        <w:rPr>
          <w:szCs w:val="24"/>
        </w:rPr>
        <w:t>4.4.</w:t>
      </w:r>
      <w:r w:rsidR="00012B7A" w:rsidRPr="00BC7999">
        <w:rPr>
          <w:szCs w:val="24"/>
        </w:rPr>
        <w:t>3 Correlation between Contract d</w:t>
      </w:r>
      <w:r w:rsidRPr="00BC7999">
        <w:rPr>
          <w:szCs w:val="24"/>
        </w:rPr>
        <w:t xml:space="preserve">elivery management and </w:t>
      </w:r>
      <w:bookmarkEnd w:id="1005"/>
      <w:r w:rsidRPr="00BC7999">
        <w:rPr>
          <w:szCs w:val="24"/>
        </w:rPr>
        <w:t xml:space="preserve">project Performance </w:t>
      </w:r>
      <w:bookmarkEnd w:id="1006"/>
      <w:r w:rsidRPr="00BC7999">
        <w:rPr>
          <w:szCs w:val="24"/>
        </w:rPr>
        <w:t>in SHA?</w:t>
      </w:r>
      <w:bookmarkEnd w:id="1007"/>
    </w:p>
    <w:p w14:paraId="6C37DABF" w14:textId="77777777" w:rsidR="008B1A9D" w:rsidRDefault="008B1A9D" w:rsidP="003D0403">
      <w:pPr>
        <w:spacing w:line="480" w:lineRule="auto"/>
        <w:jc w:val="both"/>
        <w:rPr>
          <w:color w:val="000000"/>
        </w:rPr>
      </w:pPr>
      <w:bookmarkStart w:id="1008" w:name="_Toc358013365"/>
      <w:bookmarkStart w:id="1009" w:name="_Toc358018398"/>
      <w:bookmarkStart w:id="1010" w:name="_Toc381083332"/>
      <w:bookmarkStart w:id="1011" w:name="_Toc389663689"/>
      <w:bookmarkStart w:id="1012" w:name="_Toc405733235"/>
      <w:r w:rsidRPr="00BC7999">
        <w:rPr>
          <w:color w:val="000000"/>
        </w:rPr>
        <w:t xml:space="preserve">A correlation coefficient was used to </w:t>
      </w:r>
      <w:r w:rsidR="004C429F" w:rsidRPr="00BC7999">
        <w:rPr>
          <w:color w:val="000000"/>
        </w:rPr>
        <w:t xml:space="preserve">test the </w:t>
      </w:r>
      <w:r w:rsidRPr="00BC7999">
        <w:rPr>
          <w:color w:val="000000"/>
        </w:rPr>
        <w:t>relationship between contract delivery management and project performance in SHA.</w:t>
      </w:r>
      <w:r w:rsidR="004C429F" w:rsidRPr="00BC7999">
        <w:rPr>
          <w:color w:val="000000"/>
        </w:rPr>
        <w:t xml:space="preserve"> As the variables were numerical, </w:t>
      </w:r>
      <w:r w:rsidRPr="00BC7999">
        <w:rPr>
          <w:color w:val="000000"/>
        </w:rPr>
        <w:t>Pearson correlation matrix was used</w:t>
      </w:r>
      <w:r w:rsidR="004C429F" w:rsidRPr="00BC7999">
        <w:rPr>
          <w:color w:val="000000"/>
        </w:rPr>
        <w:t xml:space="preserve">. </w:t>
      </w:r>
      <w:r w:rsidRPr="00BC7999">
        <w:rPr>
          <w:color w:val="000000"/>
        </w:rPr>
        <w:t>Table 4.</w:t>
      </w:r>
      <w:r w:rsidR="00565029" w:rsidRPr="00BC7999">
        <w:rPr>
          <w:color w:val="000000"/>
        </w:rPr>
        <w:t xml:space="preserve">8 </w:t>
      </w:r>
      <w:r w:rsidRPr="00BC7999">
        <w:rPr>
          <w:color w:val="000000"/>
        </w:rPr>
        <w:t>provides a summary</w:t>
      </w:r>
      <w:r w:rsidR="004C429F" w:rsidRPr="00BC7999">
        <w:rPr>
          <w:color w:val="000000"/>
        </w:rPr>
        <w:t>.</w:t>
      </w:r>
      <w:bookmarkEnd w:id="1008"/>
      <w:bookmarkEnd w:id="1009"/>
      <w:bookmarkEnd w:id="1010"/>
      <w:bookmarkEnd w:id="1011"/>
      <w:bookmarkEnd w:id="1012"/>
    </w:p>
    <w:p w14:paraId="2738AB98" w14:textId="77777777" w:rsidR="00B8071F" w:rsidRDefault="00B8071F" w:rsidP="003D0403">
      <w:pPr>
        <w:jc w:val="both"/>
        <w:rPr>
          <w:color w:val="000000"/>
        </w:rPr>
      </w:pPr>
      <w:bookmarkStart w:id="1013" w:name="_Toc355693160"/>
      <w:bookmarkStart w:id="1014" w:name="_Toc358013366"/>
      <w:bookmarkStart w:id="1015" w:name="_Toc358018399"/>
      <w:bookmarkStart w:id="1016" w:name="_Toc358368305"/>
      <w:bookmarkStart w:id="1017" w:name="_Toc381083333"/>
      <w:bookmarkStart w:id="1018" w:name="_Toc389663690"/>
      <w:bookmarkStart w:id="1019" w:name="_Toc405733236"/>
      <w:bookmarkStart w:id="1020" w:name="_Toc405733567"/>
      <w:bookmarkStart w:id="1021" w:name="_Toc449789997"/>
    </w:p>
    <w:p w14:paraId="1DAD7544" w14:textId="77777777" w:rsidR="006030DB" w:rsidRDefault="006030DB" w:rsidP="003D0403">
      <w:pPr>
        <w:jc w:val="both"/>
        <w:rPr>
          <w:b/>
          <w:color w:val="000000"/>
        </w:rPr>
      </w:pPr>
    </w:p>
    <w:p w14:paraId="555570FD" w14:textId="77777777" w:rsidR="00DF0296" w:rsidRDefault="00DF0296" w:rsidP="003D0403">
      <w:pPr>
        <w:jc w:val="both"/>
        <w:rPr>
          <w:b/>
          <w:color w:val="000000"/>
        </w:rPr>
      </w:pPr>
    </w:p>
    <w:p w14:paraId="4E0A75F7" w14:textId="77777777" w:rsidR="00DF0296" w:rsidRDefault="00DF0296" w:rsidP="003D0403">
      <w:pPr>
        <w:jc w:val="both"/>
        <w:rPr>
          <w:b/>
          <w:color w:val="000000"/>
        </w:rPr>
      </w:pPr>
    </w:p>
    <w:p w14:paraId="025C5F53" w14:textId="77777777" w:rsidR="00DF0296" w:rsidRDefault="00DF0296" w:rsidP="003D0403">
      <w:pPr>
        <w:jc w:val="both"/>
        <w:rPr>
          <w:b/>
          <w:color w:val="000000"/>
        </w:rPr>
      </w:pPr>
    </w:p>
    <w:p w14:paraId="2CC1976B" w14:textId="77777777" w:rsidR="00DF0296" w:rsidRPr="00BC7999" w:rsidRDefault="00DF0296" w:rsidP="003D0403">
      <w:pPr>
        <w:jc w:val="both"/>
        <w:rPr>
          <w:b/>
          <w:color w:val="000000"/>
        </w:rPr>
      </w:pPr>
    </w:p>
    <w:p w14:paraId="441BA3CF" w14:textId="77777777" w:rsidR="008B1A9D" w:rsidRPr="00BC7999" w:rsidRDefault="008B1A9D" w:rsidP="003D0403">
      <w:pPr>
        <w:jc w:val="both"/>
        <w:rPr>
          <w:b/>
          <w:color w:val="000000"/>
        </w:rPr>
      </w:pPr>
      <w:bookmarkStart w:id="1022" w:name="_Toc469735623"/>
      <w:r w:rsidRPr="00BC7999">
        <w:rPr>
          <w:b/>
          <w:color w:val="000000"/>
        </w:rPr>
        <w:lastRenderedPageBreak/>
        <w:t>Table 4.</w:t>
      </w:r>
      <w:r w:rsidR="008330CC" w:rsidRPr="00BC7999">
        <w:rPr>
          <w:b/>
          <w:color w:val="000000"/>
        </w:rPr>
        <w:fldChar w:fldCharType="begin"/>
      </w:r>
      <w:r w:rsidRPr="00BC7999">
        <w:rPr>
          <w:b/>
          <w:color w:val="000000"/>
        </w:rPr>
        <w:instrText xml:space="preserve"> SEQ Table_4. \* ARABIC </w:instrText>
      </w:r>
      <w:r w:rsidR="008330CC" w:rsidRPr="00BC7999">
        <w:rPr>
          <w:b/>
          <w:color w:val="000000"/>
        </w:rPr>
        <w:fldChar w:fldCharType="separate"/>
      </w:r>
      <w:r w:rsidR="008745DE">
        <w:rPr>
          <w:b/>
          <w:noProof/>
          <w:color w:val="000000"/>
        </w:rPr>
        <w:t>8</w:t>
      </w:r>
      <w:r w:rsidR="008330CC" w:rsidRPr="00BC7999">
        <w:rPr>
          <w:b/>
          <w:color w:val="000000"/>
        </w:rPr>
        <w:fldChar w:fldCharType="end"/>
      </w:r>
      <w:r w:rsidRPr="00BC7999">
        <w:rPr>
          <w:b/>
          <w:color w:val="000000"/>
        </w:rPr>
        <w:t xml:space="preserve">: </w:t>
      </w:r>
      <w:r w:rsidR="004C429F" w:rsidRPr="00BC7999">
        <w:rPr>
          <w:b/>
          <w:color w:val="000000"/>
        </w:rPr>
        <w:t xml:space="preserve">Relationship </w:t>
      </w:r>
      <w:r w:rsidR="00A301DB" w:rsidRPr="00BC7999">
        <w:rPr>
          <w:b/>
          <w:color w:val="000000"/>
        </w:rPr>
        <w:t>between</w:t>
      </w:r>
      <w:r w:rsidRPr="00BC7999">
        <w:rPr>
          <w:b/>
          <w:color w:val="000000"/>
        </w:rPr>
        <w:t xml:space="preserve"> </w:t>
      </w:r>
      <w:bookmarkEnd w:id="1013"/>
      <w:bookmarkEnd w:id="1014"/>
      <w:bookmarkEnd w:id="1015"/>
      <w:bookmarkEnd w:id="1016"/>
      <w:bookmarkEnd w:id="1017"/>
      <w:bookmarkEnd w:id="1018"/>
      <w:bookmarkEnd w:id="1019"/>
      <w:bookmarkEnd w:id="1020"/>
      <w:r w:rsidRPr="00BC7999">
        <w:rPr>
          <w:b/>
          <w:color w:val="000000"/>
        </w:rPr>
        <w:t xml:space="preserve">contract delivery </w:t>
      </w:r>
      <w:bookmarkEnd w:id="1021"/>
      <w:r w:rsidR="00A301DB" w:rsidRPr="00BC7999">
        <w:rPr>
          <w:b/>
          <w:color w:val="000000"/>
        </w:rPr>
        <w:t xml:space="preserve">management and </w:t>
      </w:r>
      <w:r w:rsidRPr="00BC7999">
        <w:rPr>
          <w:b/>
          <w:color w:val="000000"/>
        </w:rPr>
        <w:t>project performance in SHA</w:t>
      </w:r>
      <w:bookmarkEnd w:id="1022"/>
    </w:p>
    <w:tbl>
      <w:tblPr>
        <w:tblW w:w="0" w:type="auto"/>
        <w:tblInd w:w="93" w:type="dxa"/>
        <w:tblLayout w:type="fixed"/>
        <w:tblCellMar>
          <w:left w:w="93" w:type="dxa"/>
          <w:right w:w="93" w:type="dxa"/>
        </w:tblCellMar>
        <w:tblLook w:val="0000" w:firstRow="0" w:lastRow="0" w:firstColumn="0" w:lastColumn="0" w:noHBand="0" w:noVBand="0"/>
      </w:tblPr>
      <w:tblGrid>
        <w:gridCol w:w="2340"/>
        <w:gridCol w:w="1980"/>
        <w:gridCol w:w="2160"/>
        <w:gridCol w:w="2296"/>
      </w:tblGrid>
      <w:tr w:rsidR="00754C5D" w:rsidRPr="00754C5D" w14:paraId="13C4F9E9" w14:textId="77777777" w:rsidTr="00BA4138">
        <w:trPr>
          <w:trHeight w:val="892"/>
        </w:trPr>
        <w:tc>
          <w:tcPr>
            <w:tcW w:w="4320"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14:paraId="736821E0" w14:textId="77777777" w:rsidR="008B1A9D" w:rsidRPr="00BC7999" w:rsidRDefault="008B1A9D" w:rsidP="003D0403">
            <w:pPr>
              <w:rPr>
                <w:color w:val="000000"/>
              </w:rPr>
            </w:pPr>
          </w:p>
        </w:tc>
        <w:tc>
          <w:tcPr>
            <w:tcW w:w="2160" w:type="dxa"/>
            <w:tcBorders>
              <w:top w:val="single" w:sz="12" w:space="0" w:color="000000"/>
              <w:left w:val="single" w:sz="12" w:space="0" w:color="000000"/>
              <w:bottom w:val="single" w:sz="12" w:space="0" w:color="000000"/>
              <w:right w:val="single" w:sz="2" w:space="0" w:color="000000"/>
            </w:tcBorders>
            <w:shd w:val="clear" w:color="000000" w:fill="FFFFFF"/>
            <w:vAlign w:val="bottom"/>
          </w:tcPr>
          <w:p w14:paraId="7CE87ADE" w14:textId="77777777" w:rsidR="008B1A9D" w:rsidRPr="00BC7999" w:rsidRDefault="008B1A9D" w:rsidP="003D0403">
            <w:pPr>
              <w:rPr>
                <w:color w:val="000000"/>
              </w:rPr>
            </w:pPr>
            <w:r w:rsidRPr="00BC7999">
              <w:rPr>
                <w:color w:val="000000"/>
              </w:rPr>
              <w:t xml:space="preserve">Contract Delivery Management </w:t>
            </w:r>
          </w:p>
        </w:tc>
        <w:tc>
          <w:tcPr>
            <w:tcW w:w="2296" w:type="dxa"/>
            <w:tcBorders>
              <w:top w:val="single" w:sz="12" w:space="0" w:color="000000"/>
              <w:left w:val="single" w:sz="2" w:space="0" w:color="000000"/>
              <w:bottom w:val="single" w:sz="12" w:space="0" w:color="000000"/>
              <w:right w:val="single" w:sz="12" w:space="0" w:color="000000"/>
            </w:tcBorders>
            <w:shd w:val="clear" w:color="000000" w:fill="FFFFFF"/>
            <w:vAlign w:val="bottom"/>
          </w:tcPr>
          <w:p w14:paraId="7DBE9772" w14:textId="77777777" w:rsidR="008B1A9D" w:rsidRPr="00BC7999" w:rsidRDefault="008B1A9D" w:rsidP="003D0403">
            <w:pPr>
              <w:rPr>
                <w:color w:val="000000"/>
              </w:rPr>
            </w:pPr>
            <w:r w:rsidRPr="00BC7999">
              <w:rPr>
                <w:color w:val="000000"/>
              </w:rPr>
              <w:t xml:space="preserve">Project Performance </w:t>
            </w:r>
          </w:p>
        </w:tc>
      </w:tr>
      <w:tr w:rsidR="00754C5D" w:rsidRPr="00754C5D" w14:paraId="0CEFFF0D" w14:textId="77777777" w:rsidTr="00BA4138">
        <w:trPr>
          <w:trHeight w:val="332"/>
        </w:trPr>
        <w:tc>
          <w:tcPr>
            <w:tcW w:w="2340" w:type="dxa"/>
            <w:tcBorders>
              <w:top w:val="single" w:sz="12" w:space="0" w:color="000000"/>
              <w:left w:val="single" w:sz="12" w:space="0" w:color="000000"/>
              <w:bottom w:val="nil"/>
              <w:right w:val="nil"/>
            </w:tcBorders>
            <w:shd w:val="clear" w:color="000000" w:fill="FFFFFF"/>
          </w:tcPr>
          <w:p w14:paraId="06B41F1D" w14:textId="77777777" w:rsidR="00782A0B" w:rsidRPr="00BC7999" w:rsidRDefault="00782A0B" w:rsidP="003D0403">
            <w:pPr>
              <w:rPr>
                <w:color w:val="000000"/>
              </w:rPr>
            </w:pPr>
            <w:r w:rsidRPr="00BC7999">
              <w:rPr>
                <w:color w:val="000000"/>
              </w:rPr>
              <w:t>Contract Delivery Management</w:t>
            </w:r>
          </w:p>
        </w:tc>
        <w:tc>
          <w:tcPr>
            <w:tcW w:w="1980" w:type="dxa"/>
            <w:tcBorders>
              <w:top w:val="single" w:sz="12" w:space="0" w:color="000000"/>
              <w:left w:val="nil"/>
              <w:bottom w:val="nil"/>
              <w:right w:val="single" w:sz="12" w:space="0" w:color="000000"/>
            </w:tcBorders>
            <w:shd w:val="clear" w:color="000000" w:fill="FFFFFF"/>
          </w:tcPr>
          <w:p w14:paraId="471A493E" w14:textId="77777777" w:rsidR="00782A0B" w:rsidRPr="00BC7999" w:rsidRDefault="00782A0B" w:rsidP="003D0403">
            <w:pPr>
              <w:widowControl/>
              <w:rPr>
                <w:color w:val="000000"/>
                <w:szCs w:val="18"/>
              </w:rPr>
            </w:pPr>
            <w:r w:rsidRPr="00BC7999">
              <w:rPr>
                <w:color w:val="000000"/>
                <w:szCs w:val="18"/>
              </w:rPr>
              <w:t>Pearson Correlation</w:t>
            </w:r>
          </w:p>
        </w:tc>
        <w:tc>
          <w:tcPr>
            <w:tcW w:w="2160" w:type="dxa"/>
            <w:tcBorders>
              <w:top w:val="single" w:sz="12" w:space="0" w:color="000000"/>
              <w:left w:val="single" w:sz="12" w:space="0" w:color="000000"/>
              <w:bottom w:val="nil"/>
              <w:right w:val="single" w:sz="2" w:space="0" w:color="000000"/>
            </w:tcBorders>
            <w:shd w:val="clear" w:color="000000" w:fill="FFFFFF"/>
            <w:vAlign w:val="center"/>
          </w:tcPr>
          <w:p w14:paraId="5678A1B8" w14:textId="77777777" w:rsidR="00782A0B" w:rsidRPr="00BC7999" w:rsidRDefault="00782A0B" w:rsidP="003D0403">
            <w:pPr>
              <w:widowControl/>
              <w:jc w:val="right"/>
              <w:rPr>
                <w:color w:val="000000"/>
                <w:szCs w:val="18"/>
              </w:rPr>
            </w:pPr>
            <w:r w:rsidRPr="00BC7999">
              <w:rPr>
                <w:color w:val="000000"/>
                <w:szCs w:val="18"/>
              </w:rPr>
              <w:t>1</w:t>
            </w:r>
          </w:p>
        </w:tc>
        <w:tc>
          <w:tcPr>
            <w:tcW w:w="2296" w:type="dxa"/>
            <w:tcBorders>
              <w:top w:val="single" w:sz="12" w:space="0" w:color="000000"/>
              <w:left w:val="single" w:sz="2" w:space="0" w:color="000000"/>
              <w:bottom w:val="nil"/>
              <w:right w:val="single" w:sz="12" w:space="0" w:color="000000"/>
            </w:tcBorders>
            <w:shd w:val="clear" w:color="000000" w:fill="FFFFFF"/>
            <w:vAlign w:val="center"/>
          </w:tcPr>
          <w:p w14:paraId="6CE0F3A5" w14:textId="77777777" w:rsidR="00782A0B" w:rsidRPr="00BC7999" w:rsidRDefault="00782A0B" w:rsidP="003D0403">
            <w:pPr>
              <w:widowControl/>
              <w:jc w:val="right"/>
              <w:rPr>
                <w:color w:val="000000"/>
                <w:szCs w:val="18"/>
              </w:rPr>
            </w:pPr>
            <w:r w:rsidRPr="00BC7999">
              <w:rPr>
                <w:color w:val="000000"/>
                <w:szCs w:val="18"/>
              </w:rPr>
              <w:t>.</w:t>
            </w:r>
            <w:r w:rsidR="00A61604" w:rsidRPr="00BC7999">
              <w:rPr>
                <w:color w:val="000000"/>
                <w:szCs w:val="18"/>
              </w:rPr>
              <w:t>411</w:t>
            </w:r>
            <w:r w:rsidR="007B0E18" w:rsidRPr="00BC7999">
              <w:rPr>
                <w:color w:val="000000"/>
                <w:szCs w:val="18"/>
              </w:rPr>
              <w:t>*</w:t>
            </w:r>
          </w:p>
        </w:tc>
      </w:tr>
      <w:tr w:rsidR="00754C5D" w:rsidRPr="00754C5D" w14:paraId="3C888A07" w14:textId="77777777" w:rsidTr="00BA4138">
        <w:trPr>
          <w:trHeight w:val="332"/>
        </w:trPr>
        <w:tc>
          <w:tcPr>
            <w:tcW w:w="2340" w:type="dxa"/>
            <w:tcBorders>
              <w:top w:val="nil"/>
              <w:left w:val="single" w:sz="12" w:space="0" w:color="000000"/>
              <w:bottom w:val="nil"/>
              <w:right w:val="nil"/>
            </w:tcBorders>
            <w:shd w:val="clear" w:color="000000" w:fill="FFFFFF"/>
          </w:tcPr>
          <w:p w14:paraId="6E183DCF" w14:textId="77777777" w:rsidR="00782A0B" w:rsidRPr="00BC7999" w:rsidRDefault="00782A0B" w:rsidP="003D0403">
            <w:pPr>
              <w:rPr>
                <w:color w:val="000000"/>
              </w:rPr>
            </w:pPr>
          </w:p>
        </w:tc>
        <w:tc>
          <w:tcPr>
            <w:tcW w:w="1980" w:type="dxa"/>
            <w:tcBorders>
              <w:top w:val="nil"/>
              <w:left w:val="nil"/>
              <w:bottom w:val="nil"/>
              <w:right w:val="single" w:sz="12" w:space="0" w:color="000000"/>
            </w:tcBorders>
            <w:shd w:val="clear" w:color="000000" w:fill="FFFFFF"/>
          </w:tcPr>
          <w:p w14:paraId="33080EDC" w14:textId="77777777" w:rsidR="00782A0B" w:rsidRPr="00BC7999" w:rsidRDefault="00782A0B" w:rsidP="003D0403">
            <w:pPr>
              <w:widowControl/>
              <w:rPr>
                <w:color w:val="000000"/>
                <w:szCs w:val="18"/>
              </w:rPr>
            </w:pPr>
            <w:r w:rsidRPr="00BC7999">
              <w:rPr>
                <w:color w:val="000000"/>
                <w:szCs w:val="18"/>
              </w:rPr>
              <w:t>Sig. (2-tailed)</w:t>
            </w:r>
          </w:p>
        </w:tc>
        <w:tc>
          <w:tcPr>
            <w:tcW w:w="2160" w:type="dxa"/>
            <w:tcBorders>
              <w:top w:val="nil"/>
              <w:left w:val="single" w:sz="12" w:space="0" w:color="000000"/>
              <w:bottom w:val="nil"/>
              <w:right w:val="single" w:sz="2" w:space="0" w:color="000000"/>
            </w:tcBorders>
            <w:shd w:val="clear" w:color="000000" w:fill="FFFFFF"/>
          </w:tcPr>
          <w:p w14:paraId="572ECDAF" w14:textId="77777777" w:rsidR="00782A0B" w:rsidRPr="00BC7999" w:rsidRDefault="00782A0B" w:rsidP="003D0403">
            <w:pPr>
              <w:widowControl/>
              <w:rPr>
                <w:color w:val="000000"/>
              </w:rPr>
            </w:pPr>
          </w:p>
        </w:tc>
        <w:tc>
          <w:tcPr>
            <w:tcW w:w="2296" w:type="dxa"/>
            <w:tcBorders>
              <w:top w:val="nil"/>
              <w:left w:val="single" w:sz="2" w:space="0" w:color="000000"/>
              <w:bottom w:val="nil"/>
              <w:right w:val="single" w:sz="12" w:space="0" w:color="000000"/>
            </w:tcBorders>
            <w:shd w:val="clear" w:color="000000" w:fill="FFFFFF"/>
            <w:vAlign w:val="center"/>
          </w:tcPr>
          <w:p w14:paraId="3995A285" w14:textId="77777777" w:rsidR="00782A0B" w:rsidRPr="00BC7999" w:rsidRDefault="00782A0B" w:rsidP="003D0403">
            <w:pPr>
              <w:widowControl/>
              <w:jc w:val="right"/>
              <w:rPr>
                <w:color w:val="000000"/>
                <w:szCs w:val="18"/>
              </w:rPr>
            </w:pPr>
            <w:r w:rsidRPr="00BC7999">
              <w:rPr>
                <w:color w:val="000000"/>
                <w:szCs w:val="18"/>
              </w:rPr>
              <w:t>.</w:t>
            </w:r>
            <w:r w:rsidR="007B0E18" w:rsidRPr="00BC7999">
              <w:rPr>
                <w:color w:val="000000"/>
                <w:szCs w:val="18"/>
              </w:rPr>
              <w:t>0</w:t>
            </w:r>
            <w:r w:rsidR="00A61604" w:rsidRPr="00BC7999">
              <w:rPr>
                <w:color w:val="000000"/>
                <w:szCs w:val="18"/>
              </w:rPr>
              <w:t>00</w:t>
            </w:r>
          </w:p>
        </w:tc>
      </w:tr>
      <w:tr w:rsidR="00754C5D" w:rsidRPr="00754C5D" w14:paraId="0D7F4C2A" w14:textId="77777777" w:rsidTr="00BA4138">
        <w:trPr>
          <w:trHeight w:val="332"/>
        </w:trPr>
        <w:tc>
          <w:tcPr>
            <w:tcW w:w="2340" w:type="dxa"/>
            <w:tcBorders>
              <w:top w:val="nil"/>
              <w:left w:val="single" w:sz="12" w:space="0" w:color="000000"/>
              <w:bottom w:val="nil"/>
              <w:right w:val="nil"/>
            </w:tcBorders>
            <w:shd w:val="clear" w:color="000000" w:fill="FFFFFF"/>
          </w:tcPr>
          <w:p w14:paraId="5D2413D8" w14:textId="77777777" w:rsidR="00782A0B" w:rsidRPr="00BC7999" w:rsidRDefault="00782A0B" w:rsidP="003D0403">
            <w:pPr>
              <w:rPr>
                <w:color w:val="000000"/>
              </w:rPr>
            </w:pPr>
          </w:p>
        </w:tc>
        <w:tc>
          <w:tcPr>
            <w:tcW w:w="1980" w:type="dxa"/>
            <w:tcBorders>
              <w:top w:val="nil"/>
              <w:left w:val="nil"/>
              <w:bottom w:val="nil"/>
              <w:right w:val="single" w:sz="12" w:space="0" w:color="000000"/>
            </w:tcBorders>
            <w:shd w:val="clear" w:color="000000" w:fill="FFFFFF"/>
          </w:tcPr>
          <w:p w14:paraId="4C1A357C" w14:textId="77777777" w:rsidR="00782A0B" w:rsidRPr="00BC7999" w:rsidRDefault="00782A0B" w:rsidP="003D0403">
            <w:pPr>
              <w:widowControl/>
              <w:rPr>
                <w:color w:val="000000"/>
                <w:szCs w:val="18"/>
              </w:rPr>
            </w:pPr>
            <w:r w:rsidRPr="00BC7999">
              <w:rPr>
                <w:color w:val="000000"/>
                <w:szCs w:val="18"/>
              </w:rPr>
              <w:t>N</w:t>
            </w:r>
          </w:p>
        </w:tc>
        <w:tc>
          <w:tcPr>
            <w:tcW w:w="2160" w:type="dxa"/>
            <w:tcBorders>
              <w:top w:val="nil"/>
              <w:left w:val="single" w:sz="12" w:space="0" w:color="000000"/>
              <w:bottom w:val="nil"/>
              <w:right w:val="single" w:sz="2" w:space="0" w:color="000000"/>
            </w:tcBorders>
            <w:shd w:val="clear" w:color="000000" w:fill="FFFFFF"/>
            <w:vAlign w:val="center"/>
          </w:tcPr>
          <w:p w14:paraId="2482C518" w14:textId="77777777" w:rsidR="00782A0B" w:rsidRPr="00BC7999" w:rsidRDefault="00A61604" w:rsidP="003D0403">
            <w:pPr>
              <w:widowControl/>
              <w:jc w:val="right"/>
              <w:rPr>
                <w:color w:val="000000"/>
                <w:szCs w:val="18"/>
              </w:rPr>
            </w:pPr>
            <w:r w:rsidRPr="00BC7999">
              <w:rPr>
                <w:color w:val="000000"/>
                <w:szCs w:val="18"/>
              </w:rPr>
              <w:t>75</w:t>
            </w:r>
          </w:p>
        </w:tc>
        <w:tc>
          <w:tcPr>
            <w:tcW w:w="2296" w:type="dxa"/>
            <w:tcBorders>
              <w:top w:val="nil"/>
              <w:left w:val="single" w:sz="2" w:space="0" w:color="000000"/>
              <w:bottom w:val="nil"/>
              <w:right w:val="single" w:sz="12" w:space="0" w:color="000000"/>
            </w:tcBorders>
            <w:shd w:val="clear" w:color="000000" w:fill="FFFFFF"/>
            <w:vAlign w:val="center"/>
          </w:tcPr>
          <w:p w14:paraId="47CFE48A" w14:textId="77777777" w:rsidR="00782A0B" w:rsidRPr="00BC7999" w:rsidRDefault="00A61604" w:rsidP="003D0403">
            <w:pPr>
              <w:widowControl/>
              <w:jc w:val="right"/>
              <w:rPr>
                <w:color w:val="000000"/>
                <w:szCs w:val="18"/>
              </w:rPr>
            </w:pPr>
            <w:r w:rsidRPr="00BC7999">
              <w:rPr>
                <w:color w:val="000000"/>
                <w:szCs w:val="18"/>
              </w:rPr>
              <w:t>75</w:t>
            </w:r>
          </w:p>
        </w:tc>
      </w:tr>
      <w:tr w:rsidR="00754C5D" w:rsidRPr="00754C5D" w14:paraId="73C3D143" w14:textId="77777777" w:rsidTr="00BA4138">
        <w:trPr>
          <w:trHeight w:val="332"/>
        </w:trPr>
        <w:tc>
          <w:tcPr>
            <w:tcW w:w="2340" w:type="dxa"/>
            <w:tcBorders>
              <w:top w:val="nil"/>
              <w:left w:val="single" w:sz="12" w:space="0" w:color="000000"/>
              <w:bottom w:val="nil"/>
              <w:right w:val="nil"/>
            </w:tcBorders>
            <w:shd w:val="clear" w:color="000000" w:fill="FFFFFF"/>
          </w:tcPr>
          <w:p w14:paraId="6799AC6A" w14:textId="77777777" w:rsidR="00782A0B" w:rsidRPr="00BC7999" w:rsidRDefault="00782A0B" w:rsidP="003D0403">
            <w:pPr>
              <w:rPr>
                <w:color w:val="000000"/>
              </w:rPr>
            </w:pPr>
            <w:r w:rsidRPr="00BC7999">
              <w:rPr>
                <w:color w:val="000000"/>
              </w:rPr>
              <w:t>Project Performance</w:t>
            </w:r>
          </w:p>
        </w:tc>
        <w:tc>
          <w:tcPr>
            <w:tcW w:w="1980" w:type="dxa"/>
            <w:tcBorders>
              <w:top w:val="nil"/>
              <w:left w:val="nil"/>
              <w:bottom w:val="nil"/>
              <w:right w:val="single" w:sz="12" w:space="0" w:color="000000"/>
            </w:tcBorders>
            <w:shd w:val="clear" w:color="000000" w:fill="FFFFFF"/>
          </w:tcPr>
          <w:p w14:paraId="0D785174" w14:textId="77777777" w:rsidR="00782A0B" w:rsidRPr="00BC7999" w:rsidRDefault="00782A0B" w:rsidP="003D0403">
            <w:pPr>
              <w:widowControl/>
              <w:rPr>
                <w:color w:val="000000"/>
                <w:szCs w:val="18"/>
              </w:rPr>
            </w:pPr>
            <w:r w:rsidRPr="00BC7999">
              <w:rPr>
                <w:color w:val="000000"/>
                <w:szCs w:val="18"/>
              </w:rPr>
              <w:t>Pearson Correlation</w:t>
            </w:r>
          </w:p>
        </w:tc>
        <w:tc>
          <w:tcPr>
            <w:tcW w:w="2160" w:type="dxa"/>
            <w:tcBorders>
              <w:top w:val="nil"/>
              <w:left w:val="single" w:sz="12" w:space="0" w:color="000000"/>
              <w:bottom w:val="nil"/>
              <w:right w:val="single" w:sz="2" w:space="0" w:color="000000"/>
            </w:tcBorders>
            <w:shd w:val="clear" w:color="000000" w:fill="FFFFFF"/>
            <w:vAlign w:val="center"/>
          </w:tcPr>
          <w:p w14:paraId="5BD974AE" w14:textId="77777777" w:rsidR="00782A0B" w:rsidRPr="00BC7999" w:rsidRDefault="00782A0B" w:rsidP="003D0403">
            <w:pPr>
              <w:widowControl/>
              <w:jc w:val="right"/>
              <w:rPr>
                <w:color w:val="000000"/>
                <w:szCs w:val="18"/>
              </w:rPr>
            </w:pPr>
            <w:r w:rsidRPr="00BC7999">
              <w:rPr>
                <w:color w:val="000000"/>
                <w:szCs w:val="18"/>
              </w:rPr>
              <w:t>.</w:t>
            </w:r>
            <w:r w:rsidR="00A61604" w:rsidRPr="00BC7999">
              <w:rPr>
                <w:color w:val="000000"/>
                <w:szCs w:val="18"/>
              </w:rPr>
              <w:t>411</w:t>
            </w:r>
            <w:r w:rsidR="007B0E18" w:rsidRPr="00BC7999">
              <w:rPr>
                <w:color w:val="000000"/>
                <w:szCs w:val="18"/>
              </w:rPr>
              <w:t>*</w:t>
            </w:r>
          </w:p>
        </w:tc>
        <w:tc>
          <w:tcPr>
            <w:tcW w:w="2296" w:type="dxa"/>
            <w:tcBorders>
              <w:top w:val="nil"/>
              <w:left w:val="single" w:sz="2" w:space="0" w:color="000000"/>
              <w:bottom w:val="nil"/>
              <w:right w:val="single" w:sz="12" w:space="0" w:color="000000"/>
            </w:tcBorders>
            <w:shd w:val="clear" w:color="000000" w:fill="FFFFFF"/>
            <w:vAlign w:val="center"/>
          </w:tcPr>
          <w:p w14:paraId="405E1120" w14:textId="77777777" w:rsidR="00782A0B" w:rsidRPr="00BC7999" w:rsidRDefault="00782A0B" w:rsidP="003D0403">
            <w:pPr>
              <w:widowControl/>
              <w:jc w:val="right"/>
              <w:rPr>
                <w:color w:val="000000"/>
                <w:szCs w:val="18"/>
              </w:rPr>
            </w:pPr>
            <w:r w:rsidRPr="00BC7999">
              <w:rPr>
                <w:color w:val="000000"/>
                <w:szCs w:val="18"/>
              </w:rPr>
              <w:t>1</w:t>
            </w:r>
          </w:p>
        </w:tc>
      </w:tr>
      <w:tr w:rsidR="00754C5D" w:rsidRPr="00754C5D" w14:paraId="1C4BA327" w14:textId="77777777" w:rsidTr="00BA4138">
        <w:trPr>
          <w:trHeight w:val="332"/>
        </w:trPr>
        <w:tc>
          <w:tcPr>
            <w:tcW w:w="2340" w:type="dxa"/>
            <w:tcBorders>
              <w:top w:val="nil"/>
              <w:left w:val="single" w:sz="12" w:space="0" w:color="000000"/>
              <w:bottom w:val="nil"/>
              <w:right w:val="nil"/>
            </w:tcBorders>
            <w:shd w:val="clear" w:color="000000" w:fill="FFFFFF"/>
          </w:tcPr>
          <w:p w14:paraId="3A3FF2F9" w14:textId="77777777" w:rsidR="00782A0B" w:rsidRPr="00BC7999" w:rsidRDefault="00782A0B" w:rsidP="003D0403">
            <w:pPr>
              <w:rPr>
                <w:color w:val="000000"/>
              </w:rPr>
            </w:pPr>
          </w:p>
        </w:tc>
        <w:tc>
          <w:tcPr>
            <w:tcW w:w="1980" w:type="dxa"/>
            <w:tcBorders>
              <w:top w:val="nil"/>
              <w:left w:val="nil"/>
              <w:bottom w:val="nil"/>
              <w:right w:val="single" w:sz="12" w:space="0" w:color="000000"/>
            </w:tcBorders>
            <w:shd w:val="clear" w:color="000000" w:fill="FFFFFF"/>
          </w:tcPr>
          <w:p w14:paraId="42590935" w14:textId="77777777" w:rsidR="00782A0B" w:rsidRPr="00BC7999" w:rsidRDefault="00782A0B" w:rsidP="003D0403">
            <w:pPr>
              <w:widowControl/>
              <w:rPr>
                <w:color w:val="000000"/>
                <w:szCs w:val="18"/>
              </w:rPr>
            </w:pPr>
            <w:r w:rsidRPr="00BC7999">
              <w:rPr>
                <w:color w:val="000000"/>
                <w:szCs w:val="18"/>
              </w:rPr>
              <w:t>Sig. (2-tailed)</w:t>
            </w:r>
          </w:p>
        </w:tc>
        <w:tc>
          <w:tcPr>
            <w:tcW w:w="2160" w:type="dxa"/>
            <w:tcBorders>
              <w:top w:val="nil"/>
              <w:left w:val="single" w:sz="12" w:space="0" w:color="000000"/>
              <w:bottom w:val="nil"/>
              <w:right w:val="single" w:sz="2" w:space="0" w:color="000000"/>
            </w:tcBorders>
            <w:shd w:val="clear" w:color="000000" w:fill="FFFFFF"/>
            <w:vAlign w:val="center"/>
          </w:tcPr>
          <w:p w14:paraId="6CC30C6B" w14:textId="77777777" w:rsidR="00782A0B" w:rsidRPr="00BC7999" w:rsidRDefault="00782A0B" w:rsidP="003D0403">
            <w:pPr>
              <w:widowControl/>
              <w:jc w:val="right"/>
              <w:rPr>
                <w:color w:val="000000"/>
                <w:szCs w:val="18"/>
              </w:rPr>
            </w:pPr>
            <w:r w:rsidRPr="00BC7999">
              <w:rPr>
                <w:color w:val="000000"/>
                <w:szCs w:val="18"/>
              </w:rPr>
              <w:t>.</w:t>
            </w:r>
            <w:r w:rsidR="007B0E18" w:rsidRPr="00BC7999">
              <w:rPr>
                <w:color w:val="000000"/>
                <w:szCs w:val="18"/>
              </w:rPr>
              <w:t>0</w:t>
            </w:r>
            <w:r w:rsidR="00A61604" w:rsidRPr="00BC7999">
              <w:rPr>
                <w:color w:val="000000"/>
                <w:szCs w:val="18"/>
              </w:rPr>
              <w:t>00</w:t>
            </w:r>
          </w:p>
        </w:tc>
        <w:tc>
          <w:tcPr>
            <w:tcW w:w="2296" w:type="dxa"/>
            <w:tcBorders>
              <w:top w:val="nil"/>
              <w:left w:val="single" w:sz="2" w:space="0" w:color="000000"/>
              <w:bottom w:val="nil"/>
              <w:right w:val="single" w:sz="12" w:space="0" w:color="000000"/>
            </w:tcBorders>
            <w:shd w:val="clear" w:color="000000" w:fill="FFFFFF"/>
          </w:tcPr>
          <w:p w14:paraId="11C060BB" w14:textId="77777777" w:rsidR="00782A0B" w:rsidRPr="00BC7999" w:rsidRDefault="00782A0B" w:rsidP="003D0403">
            <w:pPr>
              <w:widowControl/>
              <w:rPr>
                <w:color w:val="000000"/>
              </w:rPr>
            </w:pPr>
          </w:p>
        </w:tc>
      </w:tr>
      <w:tr w:rsidR="00754C5D" w:rsidRPr="00754C5D" w14:paraId="464E1120" w14:textId="77777777" w:rsidTr="00BA4138">
        <w:trPr>
          <w:trHeight w:val="332"/>
        </w:trPr>
        <w:tc>
          <w:tcPr>
            <w:tcW w:w="2340" w:type="dxa"/>
            <w:tcBorders>
              <w:top w:val="nil"/>
              <w:left w:val="single" w:sz="12" w:space="0" w:color="000000"/>
              <w:bottom w:val="single" w:sz="12" w:space="0" w:color="000000"/>
              <w:right w:val="nil"/>
            </w:tcBorders>
            <w:shd w:val="clear" w:color="000000" w:fill="FFFFFF"/>
          </w:tcPr>
          <w:p w14:paraId="1CBED202" w14:textId="77777777" w:rsidR="00782A0B" w:rsidRPr="00BC7999" w:rsidRDefault="00782A0B" w:rsidP="003D0403">
            <w:pPr>
              <w:rPr>
                <w:color w:val="000000"/>
              </w:rPr>
            </w:pPr>
          </w:p>
        </w:tc>
        <w:tc>
          <w:tcPr>
            <w:tcW w:w="1980" w:type="dxa"/>
            <w:tcBorders>
              <w:top w:val="nil"/>
              <w:left w:val="nil"/>
              <w:bottom w:val="single" w:sz="12" w:space="0" w:color="000000"/>
              <w:right w:val="single" w:sz="12" w:space="0" w:color="000000"/>
            </w:tcBorders>
            <w:shd w:val="clear" w:color="000000" w:fill="FFFFFF"/>
          </w:tcPr>
          <w:p w14:paraId="5F8B4B1A" w14:textId="77777777" w:rsidR="00782A0B" w:rsidRPr="00BC7999" w:rsidRDefault="00782A0B" w:rsidP="003D0403">
            <w:pPr>
              <w:widowControl/>
              <w:rPr>
                <w:color w:val="000000"/>
                <w:szCs w:val="18"/>
              </w:rPr>
            </w:pPr>
            <w:r w:rsidRPr="00BC7999">
              <w:rPr>
                <w:color w:val="000000"/>
                <w:szCs w:val="18"/>
              </w:rPr>
              <w:t>N</w:t>
            </w:r>
          </w:p>
        </w:tc>
        <w:tc>
          <w:tcPr>
            <w:tcW w:w="2160" w:type="dxa"/>
            <w:tcBorders>
              <w:top w:val="nil"/>
              <w:left w:val="single" w:sz="12" w:space="0" w:color="000000"/>
              <w:bottom w:val="single" w:sz="12" w:space="0" w:color="000000"/>
              <w:right w:val="single" w:sz="2" w:space="0" w:color="000000"/>
            </w:tcBorders>
            <w:shd w:val="clear" w:color="000000" w:fill="FFFFFF"/>
            <w:vAlign w:val="center"/>
          </w:tcPr>
          <w:p w14:paraId="7DCCFD02" w14:textId="77777777" w:rsidR="00782A0B" w:rsidRPr="00BC7999" w:rsidRDefault="00A61604" w:rsidP="003D0403">
            <w:pPr>
              <w:widowControl/>
              <w:jc w:val="right"/>
              <w:rPr>
                <w:color w:val="000000"/>
                <w:szCs w:val="18"/>
              </w:rPr>
            </w:pPr>
            <w:r w:rsidRPr="00BC7999">
              <w:rPr>
                <w:color w:val="000000"/>
                <w:szCs w:val="18"/>
              </w:rPr>
              <w:t>75</w:t>
            </w:r>
          </w:p>
        </w:tc>
        <w:tc>
          <w:tcPr>
            <w:tcW w:w="2296" w:type="dxa"/>
            <w:tcBorders>
              <w:top w:val="nil"/>
              <w:left w:val="single" w:sz="2" w:space="0" w:color="000000"/>
              <w:bottom w:val="single" w:sz="12" w:space="0" w:color="000000"/>
              <w:right w:val="single" w:sz="12" w:space="0" w:color="000000"/>
            </w:tcBorders>
            <w:shd w:val="clear" w:color="000000" w:fill="FFFFFF"/>
            <w:vAlign w:val="center"/>
          </w:tcPr>
          <w:p w14:paraId="3C132A64" w14:textId="77777777" w:rsidR="00782A0B" w:rsidRPr="00BC7999" w:rsidRDefault="00A61604" w:rsidP="003D0403">
            <w:pPr>
              <w:widowControl/>
              <w:jc w:val="right"/>
              <w:rPr>
                <w:color w:val="000000"/>
                <w:szCs w:val="18"/>
              </w:rPr>
            </w:pPr>
            <w:r w:rsidRPr="00BC7999">
              <w:rPr>
                <w:color w:val="000000"/>
                <w:szCs w:val="18"/>
              </w:rPr>
              <w:t>75</w:t>
            </w:r>
          </w:p>
        </w:tc>
      </w:tr>
    </w:tbl>
    <w:p w14:paraId="3BF3C773" w14:textId="77777777" w:rsidR="00782A0B" w:rsidRPr="00BC7999" w:rsidRDefault="00782A0B" w:rsidP="003D0403">
      <w:pPr>
        <w:widowControl/>
        <w:rPr>
          <w:color w:val="000000"/>
        </w:rPr>
      </w:pPr>
    </w:p>
    <w:p w14:paraId="123763EB" w14:textId="77777777" w:rsidR="008B1A9D" w:rsidRPr="00BC7999" w:rsidRDefault="008B1A9D" w:rsidP="003D0403">
      <w:pPr>
        <w:spacing w:line="480" w:lineRule="auto"/>
        <w:jc w:val="both"/>
        <w:rPr>
          <w:color w:val="000000"/>
        </w:rPr>
      </w:pPr>
      <w:r w:rsidRPr="00BC7999">
        <w:rPr>
          <w:color w:val="000000"/>
        </w:rPr>
        <w:t>Table 4.</w:t>
      </w:r>
      <w:r w:rsidR="009F2660" w:rsidRPr="00BC7999">
        <w:rPr>
          <w:color w:val="000000"/>
        </w:rPr>
        <w:t xml:space="preserve">8 </w:t>
      </w:r>
      <w:r w:rsidRPr="00BC7999">
        <w:rPr>
          <w:color w:val="000000"/>
        </w:rPr>
        <w:t>shows that the correlation coefficient for contract delivery management and project performance in SHA</w:t>
      </w:r>
      <w:r w:rsidR="00BA4138" w:rsidRPr="00BC7999">
        <w:rPr>
          <w:color w:val="000000"/>
        </w:rPr>
        <w:t xml:space="preserve"> was r= </w:t>
      </w:r>
      <w:r w:rsidR="007B0E18" w:rsidRPr="00BC7999">
        <w:rPr>
          <w:color w:val="000000"/>
        </w:rPr>
        <w:t>.</w:t>
      </w:r>
      <w:r w:rsidR="00A61604" w:rsidRPr="00BC7999">
        <w:rPr>
          <w:color w:val="000000"/>
        </w:rPr>
        <w:t>411</w:t>
      </w:r>
      <w:r w:rsidR="007B0E18" w:rsidRPr="00BC7999">
        <w:rPr>
          <w:color w:val="000000"/>
        </w:rPr>
        <w:t>*</w:t>
      </w:r>
      <w:r w:rsidRPr="00BC7999">
        <w:rPr>
          <w:color w:val="000000"/>
        </w:rPr>
        <w:t xml:space="preserve"> p=0.</w:t>
      </w:r>
      <w:r w:rsidR="00A61604" w:rsidRPr="00BC7999">
        <w:rPr>
          <w:color w:val="000000"/>
        </w:rPr>
        <w:t>000</w:t>
      </w:r>
      <w:r w:rsidRPr="00BC7999">
        <w:rPr>
          <w:color w:val="000000"/>
        </w:rPr>
        <w:t xml:space="preserve">&lt;0.05. </w:t>
      </w:r>
      <w:r w:rsidR="004C429F" w:rsidRPr="00BC7999">
        <w:rPr>
          <w:color w:val="000000"/>
        </w:rPr>
        <w:t>A</w:t>
      </w:r>
      <w:r w:rsidRPr="00BC7999">
        <w:rPr>
          <w:color w:val="000000"/>
        </w:rPr>
        <w:t xml:space="preserve"> </w:t>
      </w:r>
      <w:r w:rsidR="009F2660" w:rsidRPr="00BC7999">
        <w:rPr>
          <w:color w:val="000000"/>
        </w:rPr>
        <w:t xml:space="preserve">moderate </w:t>
      </w:r>
      <w:r w:rsidR="007B0E18" w:rsidRPr="00BC7999">
        <w:rPr>
          <w:color w:val="000000"/>
        </w:rPr>
        <w:t>positive</w:t>
      </w:r>
      <w:r w:rsidRPr="00BC7999">
        <w:rPr>
          <w:color w:val="000000"/>
        </w:rPr>
        <w:t xml:space="preserve"> correlation </w:t>
      </w:r>
      <w:r w:rsidR="004C429F" w:rsidRPr="00BC7999">
        <w:rPr>
          <w:color w:val="000000"/>
        </w:rPr>
        <w:t xml:space="preserve">was established </w:t>
      </w:r>
      <w:r w:rsidRPr="00BC7999">
        <w:rPr>
          <w:color w:val="000000"/>
        </w:rPr>
        <w:t>between contract delivery management and project performance in SHA. Further, the relationship between contract delivery management and project performance in SHA was significant as the p-value, 0.</w:t>
      </w:r>
      <w:r w:rsidR="00B13CAF" w:rsidRPr="00BC7999">
        <w:rPr>
          <w:color w:val="000000"/>
        </w:rPr>
        <w:t>0</w:t>
      </w:r>
      <w:r w:rsidR="00A61604" w:rsidRPr="00BC7999">
        <w:rPr>
          <w:color w:val="000000"/>
        </w:rPr>
        <w:t xml:space="preserve">00 </w:t>
      </w:r>
      <w:r w:rsidRPr="00BC7999">
        <w:rPr>
          <w:color w:val="000000"/>
        </w:rPr>
        <w:t xml:space="preserve">was </w:t>
      </w:r>
      <w:r w:rsidR="00B13CAF" w:rsidRPr="00BC7999">
        <w:rPr>
          <w:color w:val="000000"/>
        </w:rPr>
        <w:t xml:space="preserve">lower </w:t>
      </w:r>
      <w:r w:rsidRPr="00BC7999">
        <w:rPr>
          <w:color w:val="000000"/>
        </w:rPr>
        <w:t xml:space="preserve">than 0.05. </w:t>
      </w:r>
      <w:r w:rsidR="004C429F" w:rsidRPr="00BC7999">
        <w:rPr>
          <w:color w:val="000000"/>
        </w:rPr>
        <w:t>C</w:t>
      </w:r>
      <w:r w:rsidRPr="00BC7999">
        <w:rPr>
          <w:color w:val="000000"/>
        </w:rPr>
        <w:t xml:space="preserve">ontract delivery management in SHA </w:t>
      </w:r>
      <w:r w:rsidR="00B13CAF" w:rsidRPr="00BC7999">
        <w:rPr>
          <w:color w:val="000000"/>
        </w:rPr>
        <w:t>affected project</w:t>
      </w:r>
      <w:r w:rsidRPr="00BC7999">
        <w:rPr>
          <w:color w:val="000000"/>
        </w:rPr>
        <w:t xml:space="preserve"> performance. Improvements in contract delivery management or strategic planning for contract delivery management is </w:t>
      </w:r>
      <w:r w:rsidR="00B13CAF" w:rsidRPr="00BC7999">
        <w:rPr>
          <w:color w:val="000000"/>
        </w:rPr>
        <w:t xml:space="preserve">thus </w:t>
      </w:r>
      <w:r w:rsidRPr="00BC7999">
        <w:rPr>
          <w:color w:val="000000"/>
        </w:rPr>
        <w:t>critical for better performance of projects in SHA.</w:t>
      </w:r>
    </w:p>
    <w:p w14:paraId="7200D961" w14:textId="77777777" w:rsidR="008B1A9D" w:rsidRPr="00BC7999" w:rsidRDefault="008B1A9D" w:rsidP="003D0403">
      <w:pPr>
        <w:pStyle w:val="Heading1"/>
        <w:spacing w:line="480" w:lineRule="auto"/>
        <w:jc w:val="both"/>
        <w:rPr>
          <w:szCs w:val="24"/>
        </w:rPr>
      </w:pPr>
      <w:bookmarkStart w:id="1023" w:name="_Toc358013389"/>
      <w:bookmarkStart w:id="1024" w:name="_Toc358018422"/>
      <w:bookmarkStart w:id="1025" w:name="_Toc405733258"/>
      <w:bookmarkStart w:id="1026" w:name="_Toc449863110"/>
      <w:bookmarkStart w:id="1027" w:name="_Toc507396844"/>
      <w:r w:rsidRPr="00BC7999">
        <w:rPr>
          <w:szCs w:val="24"/>
        </w:rPr>
        <w:t>4.4.4 Regression analysis testing the research hypothesis</w:t>
      </w:r>
      <w:bookmarkEnd w:id="1023"/>
      <w:bookmarkEnd w:id="1024"/>
      <w:bookmarkEnd w:id="1025"/>
      <w:bookmarkEnd w:id="1026"/>
      <w:bookmarkEnd w:id="1027"/>
    </w:p>
    <w:p w14:paraId="25A0421F" w14:textId="1CF4239A" w:rsidR="009F2660" w:rsidRPr="00BC7999" w:rsidRDefault="008B1A9D" w:rsidP="003D0403">
      <w:pPr>
        <w:spacing w:line="480" w:lineRule="auto"/>
        <w:jc w:val="both"/>
        <w:rPr>
          <w:color w:val="000000"/>
        </w:rPr>
      </w:pPr>
      <w:bookmarkStart w:id="1028" w:name="_Toc355693185"/>
      <w:bookmarkStart w:id="1029" w:name="_Toc358013390"/>
      <w:bookmarkStart w:id="1030" w:name="_Toc358018423"/>
      <w:r w:rsidRPr="00BC7999">
        <w:rPr>
          <w:color w:val="000000"/>
        </w:rPr>
        <w:t xml:space="preserve">A regression analysis </w:t>
      </w:r>
      <w:r w:rsidR="004C429F" w:rsidRPr="00BC7999">
        <w:rPr>
          <w:color w:val="000000"/>
        </w:rPr>
        <w:t xml:space="preserve">tested the magnitude to </w:t>
      </w:r>
      <w:r w:rsidR="006030DB" w:rsidRPr="00BC7999">
        <w:rPr>
          <w:color w:val="000000"/>
        </w:rPr>
        <w:t>which contract</w:t>
      </w:r>
      <w:r w:rsidRPr="00BC7999">
        <w:rPr>
          <w:color w:val="000000"/>
        </w:rPr>
        <w:t xml:space="preserve"> delivery management </w:t>
      </w:r>
      <w:r w:rsidR="00B74591" w:rsidRPr="00BC7999">
        <w:rPr>
          <w:color w:val="000000"/>
        </w:rPr>
        <w:t>affect</w:t>
      </w:r>
      <w:r w:rsidRPr="00BC7999">
        <w:rPr>
          <w:color w:val="000000"/>
        </w:rPr>
        <w:t xml:space="preserve">ed project </w:t>
      </w:r>
      <w:r w:rsidR="00565029" w:rsidRPr="00BC7999">
        <w:rPr>
          <w:color w:val="000000"/>
        </w:rPr>
        <w:t>performance. The</w:t>
      </w:r>
      <w:r w:rsidR="009F2660" w:rsidRPr="00BC7999">
        <w:rPr>
          <w:color w:val="000000"/>
        </w:rPr>
        <w:t xml:space="preserve"> following hypotheses were tested</w:t>
      </w:r>
      <w:r w:rsidR="00CB5A5C" w:rsidRPr="00BC7999">
        <w:rPr>
          <w:color w:val="000000"/>
        </w:rPr>
        <w:t xml:space="preserve"> 0.05 level of significance</w:t>
      </w:r>
      <w:r w:rsidR="009F2660" w:rsidRPr="00BC7999">
        <w:rPr>
          <w:color w:val="000000"/>
        </w:rPr>
        <w:t>;</w:t>
      </w:r>
    </w:p>
    <w:p w14:paraId="101557B0" w14:textId="77777777" w:rsidR="009F2660" w:rsidRPr="00BC7999" w:rsidRDefault="009F2660" w:rsidP="003D0403">
      <w:pPr>
        <w:spacing w:line="480" w:lineRule="auto"/>
        <w:jc w:val="both"/>
        <w:rPr>
          <w:color w:val="000000"/>
        </w:rPr>
      </w:pPr>
      <w:r w:rsidRPr="00BC7999">
        <w:rPr>
          <w:color w:val="000000"/>
        </w:rPr>
        <w:t>H</w:t>
      </w:r>
      <w:r w:rsidR="00A37A8E" w:rsidRPr="0086582E">
        <w:rPr>
          <w:color w:val="000000"/>
          <w:vertAlign w:val="subscript"/>
        </w:rPr>
        <w:t>O1</w:t>
      </w:r>
      <w:r w:rsidRPr="00BC7999">
        <w:rPr>
          <w:color w:val="000000"/>
        </w:rPr>
        <w:t>: There is no significant relationship between contract delivery management and project performance in SHA.</w:t>
      </w:r>
    </w:p>
    <w:p w14:paraId="1DD1A5CD" w14:textId="77777777" w:rsidR="000B73DF" w:rsidRDefault="009F2660" w:rsidP="003D0403">
      <w:pPr>
        <w:spacing w:line="480" w:lineRule="auto"/>
        <w:jc w:val="both"/>
        <w:rPr>
          <w:color w:val="000000"/>
        </w:rPr>
      </w:pPr>
      <w:r w:rsidRPr="00BC7999">
        <w:rPr>
          <w:color w:val="000000"/>
        </w:rPr>
        <w:t>H</w:t>
      </w:r>
      <w:r w:rsidR="00A37A8E" w:rsidRPr="0086582E">
        <w:rPr>
          <w:color w:val="000000"/>
          <w:vertAlign w:val="subscript"/>
        </w:rPr>
        <w:t>A</w:t>
      </w:r>
      <w:r w:rsidRPr="0086582E">
        <w:rPr>
          <w:color w:val="000000"/>
          <w:vertAlign w:val="subscript"/>
        </w:rPr>
        <w:t>1</w:t>
      </w:r>
      <w:r w:rsidRPr="00BC7999">
        <w:rPr>
          <w:color w:val="000000"/>
        </w:rPr>
        <w:t>: There is a significant relationship between contract delivery management and project performance in SHA.</w:t>
      </w:r>
      <w:r w:rsidR="008B1A9D" w:rsidRPr="00BC7999">
        <w:rPr>
          <w:color w:val="000000"/>
        </w:rPr>
        <w:t xml:space="preserve"> The results are tabulated in table 4.</w:t>
      </w:r>
      <w:r w:rsidR="00565029" w:rsidRPr="00BC7999">
        <w:rPr>
          <w:color w:val="000000"/>
        </w:rPr>
        <w:t xml:space="preserve">9 </w:t>
      </w:r>
      <w:r w:rsidR="008B1A9D" w:rsidRPr="00BC7999">
        <w:rPr>
          <w:color w:val="000000"/>
        </w:rPr>
        <w:t>below.</w:t>
      </w:r>
      <w:bookmarkEnd w:id="1028"/>
      <w:bookmarkEnd w:id="1029"/>
      <w:bookmarkEnd w:id="1030"/>
    </w:p>
    <w:p w14:paraId="0ED2590E" w14:textId="77777777" w:rsidR="00A37A8E" w:rsidRDefault="00A37A8E" w:rsidP="003D0403">
      <w:pPr>
        <w:spacing w:line="480" w:lineRule="auto"/>
        <w:jc w:val="both"/>
        <w:rPr>
          <w:color w:val="000000"/>
        </w:rPr>
      </w:pPr>
    </w:p>
    <w:p w14:paraId="799E6C59" w14:textId="77777777" w:rsidR="008B1A9D" w:rsidRPr="00BC7999" w:rsidRDefault="008B1A9D" w:rsidP="003D0403">
      <w:pPr>
        <w:pStyle w:val="Caption"/>
        <w:rPr>
          <w:rFonts w:ascii="Times New Roman" w:hAnsi="Times New Roman"/>
          <w:color w:val="000000"/>
          <w:sz w:val="24"/>
          <w:szCs w:val="24"/>
        </w:rPr>
      </w:pPr>
      <w:bookmarkStart w:id="1031" w:name="_Toc247617509"/>
      <w:bookmarkStart w:id="1032" w:name="_Toc251665117"/>
      <w:bookmarkStart w:id="1033" w:name="_Toc355693186"/>
      <w:bookmarkStart w:id="1034" w:name="_Toc358013391"/>
      <w:bookmarkStart w:id="1035" w:name="_Toc358018424"/>
      <w:bookmarkStart w:id="1036" w:name="_Toc358368306"/>
      <w:bookmarkStart w:id="1037" w:name="_Toc381083356"/>
      <w:bookmarkStart w:id="1038" w:name="_Toc389663713"/>
      <w:bookmarkStart w:id="1039" w:name="_Toc405733259"/>
      <w:bookmarkStart w:id="1040" w:name="_Toc405733568"/>
      <w:bookmarkStart w:id="1041" w:name="_Toc449789946"/>
      <w:bookmarkStart w:id="1042" w:name="_Toc449789998"/>
      <w:bookmarkStart w:id="1043" w:name="_Toc449861225"/>
      <w:bookmarkStart w:id="1044" w:name="_Toc449863111"/>
      <w:bookmarkStart w:id="1045" w:name="_Toc466277107"/>
      <w:bookmarkStart w:id="1046" w:name="_Toc469735558"/>
      <w:bookmarkStart w:id="1047" w:name="_Toc469735624"/>
      <w:bookmarkStart w:id="1048" w:name="_Toc475017066"/>
      <w:bookmarkStart w:id="1049" w:name="_Toc507396845"/>
      <w:r w:rsidRPr="00BC7999">
        <w:rPr>
          <w:rFonts w:ascii="Times New Roman" w:hAnsi="Times New Roman"/>
          <w:color w:val="000000"/>
          <w:sz w:val="24"/>
          <w:szCs w:val="24"/>
        </w:rPr>
        <w:lastRenderedPageBreak/>
        <w:t>Table 4.</w:t>
      </w:r>
      <w:r w:rsidR="008330CC" w:rsidRPr="00BC7999">
        <w:rPr>
          <w:rFonts w:ascii="Times New Roman" w:hAnsi="Times New Roman"/>
          <w:color w:val="000000"/>
          <w:sz w:val="24"/>
          <w:szCs w:val="24"/>
        </w:rPr>
        <w:fldChar w:fldCharType="begin"/>
      </w:r>
      <w:r w:rsidRPr="00BC7999">
        <w:rPr>
          <w:rFonts w:ascii="Times New Roman" w:hAnsi="Times New Roman"/>
          <w:color w:val="000000"/>
          <w:sz w:val="24"/>
          <w:szCs w:val="24"/>
        </w:rPr>
        <w:instrText xml:space="preserve"> SEQ Table_4.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9</w:t>
      </w:r>
      <w:r w:rsidR="008330CC" w:rsidRPr="00BC7999">
        <w:rPr>
          <w:rFonts w:ascii="Times New Roman" w:hAnsi="Times New Roman"/>
          <w:color w:val="000000"/>
          <w:sz w:val="24"/>
          <w:szCs w:val="24"/>
        </w:rPr>
        <w:fldChar w:fldCharType="end"/>
      </w:r>
      <w:r w:rsidRPr="00BC7999">
        <w:rPr>
          <w:rFonts w:ascii="Times New Roman" w:hAnsi="Times New Roman"/>
          <w:color w:val="000000"/>
          <w:kern w:val="32"/>
          <w:sz w:val="24"/>
          <w:szCs w:val="24"/>
        </w:rPr>
        <w:t xml:space="preserve">: Showing Regression results between </w:t>
      </w:r>
      <w:bookmarkEnd w:id="1031"/>
      <w:bookmarkEnd w:id="1032"/>
      <w:bookmarkEnd w:id="1033"/>
      <w:bookmarkEnd w:id="1034"/>
      <w:bookmarkEnd w:id="1035"/>
      <w:bookmarkEnd w:id="1036"/>
      <w:r w:rsidRPr="00BC7999">
        <w:rPr>
          <w:rFonts w:ascii="Times New Roman" w:hAnsi="Times New Roman"/>
          <w:color w:val="000000"/>
          <w:sz w:val="24"/>
          <w:szCs w:val="24"/>
        </w:rPr>
        <w:t xml:space="preserve">contract delivery management and </w:t>
      </w:r>
      <w:bookmarkEnd w:id="1037"/>
      <w:bookmarkEnd w:id="1038"/>
      <w:bookmarkEnd w:id="1039"/>
      <w:bookmarkEnd w:id="1040"/>
      <w:bookmarkEnd w:id="1041"/>
      <w:bookmarkEnd w:id="1042"/>
      <w:bookmarkEnd w:id="1043"/>
      <w:bookmarkEnd w:id="1044"/>
      <w:r w:rsidRPr="00BC7999">
        <w:rPr>
          <w:rFonts w:ascii="Times New Roman" w:hAnsi="Times New Roman"/>
          <w:color w:val="000000"/>
          <w:sz w:val="24"/>
          <w:szCs w:val="24"/>
        </w:rPr>
        <w:t>project performance in SHA</w:t>
      </w:r>
      <w:bookmarkEnd w:id="1045"/>
      <w:bookmarkEnd w:id="1046"/>
      <w:bookmarkEnd w:id="1047"/>
      <w:bookmarkEnd w:id="1048"/>
      <w:bookmarkEnd w:id="1049"/>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1710"/>
        <w:gridCol w:w="1440"/>
        <w:gridCol w:w="1684"/>
        <w:gridCol w:w="1088"/>
        <w:gridCol w:w="1080"/>
      </w:tblGrid>
      <w:tr w:rsidR="00754C5D" w:rsidRPr="00754C5D" w14:paraId="5911769B" w14:textId="77777777" w:rsidTr="001D52AF">
        <w:tc>
          <w:tcPr>
            <w:tcW w:w="2178" w:type="dxa"/>
            <w:tcBorders>
              <w:top w:val="single" w:sz="4" w:space="0" w:color="auto"/>
              <w:bottom w:val="single" w:sz="4" w:space="0" w:color="auto"/>
              <w:right w:val="single" w:sz="4" w:space="0" w:color="auto"/>
            </w:tcBorders>
          </w:tcPr>
          <w:p w14:paraId="4DAF99CD" w14:textId="77777777" w:rsidR="008B1A9D" w:rsidRPr="00BC7999" w:rsidRDefault="008B1A9D" w:rsidP="003D0403">
            <w:pPr>
              <w:pStyle w:val="NoSpacing"/>
              <w:rPr>
                <w:rFonts w:ascii="Times New Roman" w:hAnsi="Times New Roman"/>
                <w:color w:val="000000"/>
                <w:sz w:val="24"/>
                <w:szCs w:val="24"/>
              </w:rPr>
            </w:pPr>
            <w:bookmarkStart w:id="1050" w:name="_Toc355693187"/>
            <w:bookmarkStart w:id="1051" w:name="_Toc358013392"/>
            <w:bookmarkStart w:id="1052" w:name="_Toc358018425"/>
            <w:bookmarkStart w:id="1053" w:name="_Toc381083357"/>
            <w:bookmarkStart w:id="1054" w:name="_Toc389663714"/>
            <w:bookmarkStart w:id="1055" w:name="_Toc405733260"/>
            <w:r w:rsidRPr="00BC7999">
              <w:rPr>
                <w:rFonts w:ascii="Times New Roman" w:hAnsi="Times New Roman"/>
                <w:color w:val="000000"/>
                <w:sz w:val="24"/>
                <w:szCs w:val="24"/>
              </w:rPr>
              <w:t>Predictor</w:t>
            </w:r>
            <w:bookmarkEnd w:id="1050"/>
            <w:bookmarkEnd w:id="1051"/>
            <w:bookmarkEnd w:id="1052"/>
            <w:bookmarkEnd w:id="1053"/>
            <w:bookmarkEnd w:id="1054"/>
            <w:bookmarkEnd w:id="1055"/>
          </w:p>
        </w:tc>
        <w:tc>
          <w:tcPr>
            <w:tcW w:w="1710" w:type="dxa"/>
            <w:tcBorders>
              <w:top w:val="single" w:sz="4" w:space="0" w:color="auto"/>
              <w:left w:val="single" w:sz="4" w:space="0" w:color="auto"/>
              <w:bottom w:val="single" w:sz="4" w:space="0" w:color="auto"/>
              <w:right w:val="single" w:sz="4" w:space="0" w:color="auto"/>
            </w:tcBorders>
          </w:tcPr>
          <w:p w14:paraId="64AC36E5" w14:textId="77777777" w:rsidR="008B1A9D" w:rsidRPr="00BC7999" w:rsidRDefault="008B1A9D" w:rsidP="003D0403">
            <w:pPr>
              <w:pStyle w:val="NoSpacing"/>
              <w:rPr>
                <w:rFonts w:ascii="Times New Roman" w:hAnsi="Times New Roman"/>
                <w:color w:val="000000"/>
                <w:sz w:val="24"/>
                <w:szCs w:val="24"/>
              </w:rPr>
            </w:pPr>
            <w:bookmarkStart w:id="1056" w:name="_Toc355693188"/>
            <w:bookmarkStart w:id="1057" w:name="_Toc358013393"/>
            <w:bookmarkStart w:id="1058" w:name="_Toc358018426"/>
            <w:bookmarkStart w:id="1059" w:name="_Toc381083358"/>
            <w:bookmarkStart w:id="1060" w:name="_Toc389663715"/>
            <w:bookmarkStart w:id="1061" w:name="_Toc405733261"/>
            <w:r w:rsidRPr="00BC7999">
              <w:rPr>
                <w:rFonts w:ascii="Times New Roman" w:hAnsi="Times New Roman"/>
                <w:color w:val="000000"/>
                <w:sz w:val="24"/>
                <w:szCs w:val="24"/>
              </w:rPr>
              <w:t>Adjusted R Square</w:t>
            </w:r>
            <w:bookmarkEnd w:id="1056"/>
            <w:bookmarkEnd w:id="1057"/>
            <w:bookmarkEnd w:id="1058"/>
            <w:bookmarkEnd w:id="1059"/>
            <w:bookmarkEnd w:id="1060"/>
            <w:bookmarkEnd w:id="1061"/>
          </w:p>
        </w:tc>
        <w:tc>
          <w:tcPr>
            <w:tcW w:w="1440" w:type="dxa"/>
            <w:tcBorders>
              <w:top w:val="single" w:sz="4" w:space="0" w:color="auto"/>
              <w:left w:val="single" w:sz="4" w:space="0" w:color="auto"/>
              <w:bottom w:val="single" w:sz="4" w:space="0" w:color="auto"/>
              <w:right w:val="single" w:sz="4" w:space="0" w:color="auto"/>
            </w:tcBorders>
          </w:tcPr>
          <w:p w14:paraId="3DC2DED6" w14:textId="77777777" w:rsidR="008B1A9D" w:rsidRPr="00BC7999" w:rsidRDefault="008B1A9D" w:rsidP="003D0403">
            <w:pPr>
              <w:pStyle w:val="NoSpacing"/>
              <w:rPr>
                <w:rFonts w:ascii="Times New Roman" w:hAnsi="Times New Roman"/>
                <w:color w:val="000000"/>
                <w:sz w:val="24"/>
                <w:szCs w:val="24"/>
              </w:rPr>
            </w:pPr>
            <w:bookmarkStart w:id="1062" w:name="_Toc355693189"/>
            <w:bookmarkStart w:id="1063" w:name="_Toc358013394"/>
            <w:bookmarkStart w:id="1064" w:name="_Toc358018427"/>
            <w:bookmarkStart w:id="1065" w:name="_Toc381083359"/>
            <w:bookmarkStart w:id="1066" w:name="_Toc389663716"/>
            <w:bookmarkStart w:id="1067" w:name="_Toc405733262"/>
            <w:r w:rsidRPr="00BC7999">
              <w:rPr>
                <w:rFonts w:ascii="Times New Roman" w:hAnsi="Times New Roman"/>
                <w:color w:val="000000"/>
                <w:sz w:val="24"/>
                <w:szCs w:val="24"/>
              </w:rPr>
              <w:t>Df</w:t>
            </w:r>
            <w:bookmarkEnd w:id="1062"/>
            <w:bookmarkEnd w:id="1063"/>
            <w:bookmarkEnd w:id="1064"/>
            <w:bookmarkEnd w:id="1065"/>
            <w:bookmarkEnd w:id="1066"/>
            <w:bookmarkEnd w:id="1067"/>
          </w:p>
        </w:tc>
        <w:tc>
          <w:tcPr>
            <w:tcW w:w="1684" w:type="dxa"/>
            <w:tcBorders>
              <w:top w:val="single" w:sz="4" w:space="0" w:color="auto"/>
              <w:left w:val="single" w:sz="4" w:space="0" w:color="auto"/>
              <w:bottom w:val="single" w:sz="4" w:space="0" w:color="auto"/>
              <w:right w:val="single" w:sz="4" w:space="0" w:color="auto"/>
            </w:tcBorders>
          </w:tcPr>
          <w:p w14:paraId="77EB83F1" w14:textId="77777777" w:rsidR="008B1A9D" w:rsidRPr="00BC7999" w:rsidRDefault="008B1A9D" w:rsidP="003D0403">
            <w:pPr>
              <w:pStyle w:val="NoSpacing"/>
              <w:rPr>
                <w:rFonts w:ascii="Times New Roman" w:hAnsi="Times New Roman"/>
                <w:color w:val="000000"/>
                <w:sz w:val="24"/>
                <w:szCs w:val="24"/>
              </w:rPr>
            </w:pPr>
            <w:bookmarkStart w:id="1068" w:name="_Toc355693190"/>
            <w:bookmarkStart w:id="1069" w:name="_Toc358013395"/>
            <w:bookmarkStart w:id="1070" w:name="_Toc358018428"/>
            <w:bookmarkStart w:id="1071" w:name="_Toc381083360"/>
            <w:bookmarkStart w:id="1072" w:name="_Toc389663717"/>
            <w:bookmarkStart w:id="1073" w:name="_Toc405733263"/>
            <w:r w:rsidRPr="00BC7999">
              <w:rPr>
                <w:rFonts w:ascii="Times New Roman" w:hAnsi="Times New Roman"/>
                <w:color w:val="000000"/>
                <w:sz w:val="24"/>
                <w:szCs w:val="24"/>
              </w:rPr>
              <w:t>Mean square</w:t>
            </w:r>
            <w:bookmarkEnd w:id="1068"/>
            <w:bookmarkEnd w:id="1069"/>
            <w:bookmarkEnd w:id="1070"/>
            <w:bookmarkEnd w:id="1071"/>
            <w:bookmarkEnd w:id="1072"/>
            <w:bookmarkEnd w:id="1073"/>
          </w:p>
        </w:tc>
        <w:tc>
          <w:tcPr>
            <w:tcW w:w="1088" w:type="dxa"/>
            <w:tcBorders>
              <w:top w:val="single" w:sz="4" w:space="0" w:color="auto"/>
              <w:left w:val="single" w:sz="4" w:space="0" w:color="auto"/>
              <w:bottom w:val="single" w:sz="4" w:space="0" w:color="auto"/>
              <w:right w:val="single" w:sz="4" w:space="0" w:color="auto"/>
            </w:tcBorders>
          </w:tcPr>
          <w:p w14:paraId="2131AA57" w14:textId="77777777" w:rsidR="008B1A9D" w:rsidRPr="00BC7999" w:rsidRDefault="008B1A9D" w:rsidP="003D0403">
            <w:pPr>
              <w:pStyle w:val="NoSpacing"/>
              <w:rPr>
                <w:rFonts w:ascii="Times New Roman" w:hAnsi="Times New Roman"/>
                <w:color w:val="000000"/>
                <w:sz w:val="24"/>
                <w:szCs w:val="24"/>
              </w:rPr>
            </w:pPr>
            <w:bookmarkStart w:id="1074" w:name="_Toc355693191"/>
            <w:bookmarkStart w:id="1075" w:name="_Toc358013396"/>
            <w:bookmarkStart w:id="1076" w:name="_Toc358018429"/>
            <w:bookmarkStart w:id="1077" w:name="_Toc381083361"/>
            <w:bookmarkStart w:id="1078" w:name="_Toc389663718"/>
            <w:bookmarkStart w:id="1079" w:name="_Toc405733264"/>
            <w:r w:rsidRPr="00BC7999">
              <w:rPr>
                <w:rFonts w:ascii="Times New Roman" w:hAnsi="Times New Roman"/>
                <w:color w:val="000000"/>
                <w:sz w:val="24"/>
                <w:szCs w:val="24"/>
              </w:rPr>
              <w:t>F</w:t>
            </w:r>
            <w:bookmarkEnd w:id="1074"/>
            <w:bookmarkEnd w:id="1075"/>
            <w:bookmarkEnd w:id="1076"/>
            <w:bookmarkEnd w:id="1077"/>
            <w:bookmarkEnd w:id="1078"/>
            <w:bookmarkEnd w:id="1079"/>
          </w:p>
        </w:tc>
        <w:tc>
          <w:tcPr>
            <w:tcW w:w="1080" w:type="dxa"/>
            <w:tcBorders>
              <w:top w:val="single" w:sz="4" w:space="0" w:color="auto"/>
              <w:left w:val="single" w:sz="4" w:space="0" w:color="auto"/>
              <w:bottom w:val="single" w:sz="4" w:space="0" w:color="auto"/>
            </w:tcBorders>
          </w:tcPr>
          <w:p w14:paraId="096093C4" w14:textId="77777777" w:rsidR="008B1A9D" w:rsidRPr="00BC7999" w:rsidRDefault="008B1A9D" w:rsidP="003D0403">
            <w:pPr>
              <w:pStyle w:val="NoSpacing"/>
              <w:rPr>
                <w:rFonts w:ascii="Times New Roman" w:hAnsi="Times New Roman"/>
                <w:color w:val="000000"/>
                <w:sz w:val="24"/>
                <w:szCs w:val="24"/>
              </w:rPr>
            </w:pPr>
            <w:bookmarkStart w:id="1080" w:name="_Toc355693192"/>
            <w:bookmarkStart w:id="1081" w:name="_Toc358013397"/>
            <w:bookmarkStart w:id="1082" w:name="_Toc358018430"/>
            <w:bookmarkStart w:id="1083" w:name="_Toc381083362"/>
            <w:bookmarkStart w:id="1084" w:name="_Toc389663719"/>
            <w:bookmarkStart w:id="1085" w:name="_Toc405733265"/>
            <w:r w:rsidRPr="00BC7999">
              <w:rPr>
                <w:rFonts w:ascii="Times New Roman" w:hAnsi="Times New Roman"/>
                <w:color w:val="000000"/>
                <w:sz w:val="24"/>
                <w:szCs w:val="24"/>
              </w:rPr>
              <w:t>Sig.</w:t>
            </w:r>
            <w:bookmarkEnd w:id="1080"/>
            <w:bookmarkEnd w:id="1081"/>
            <w:bookmarkEnd w:id="1082"/>
            <w:bookmarkEnd w:id="1083"/>
            <w:bookmarkEnd w:id="1084"/>
            <w:bookmarkEnd w:id="1085"/>
          </w:p>
        </w:tc>
      </w:tr>
      <w:tr w:rsidR="00754C5D" w:rsidRPr="00754C5D" w14:paraId="3C6928D5" w14:textId="77777777" w:rsidTr="00C5415A">
        <w:tc>
          <w:tcPr>
            <w:tcW w:w="2178" w:type="dxa"/>
            <w:tcBorders>
              <w:top w:val="single" w:sz="4" w:space="0" w:color="auto"/>
              <w:bottom w:val="single" w:sz="4" w:space="0" w:color="auto"/>
              <w:right w:val="single" w:sz="4" w:space="0" w:color="auto"/>
            </w:tcBorders>
          </w:tcPr>
          <w:p w14:paraId="0DFFFF30" w14:textId="77777777" w:rsidR="00C92834" w:rsidRPr="00BC7999" w:rsidRDefault="00C92834" w:rsidP="003D0403">
            <w:pPr>
              <w:pStyle w:val="NoSpacing"/>
              <w:rPr>
                <w:rFonts w:ascii="Times New Roman" w:hAnsi="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tcPr>
          <w:p w14:paraId="30ED96FA" w14:textId="77777777" w:rsidR="00C92834" w:rsidRPr="00BC7999" w:rsidRDefault="000B73DF" w:rsidP="003D0403">
            <w:pPr>
              <w:pStyle w:val="NoSpacing"/>
              <w:rPr>
                <w:rFonts w:ascii="Times New Roman" w:hAnsi="Times New Roman"/>
                <w:color w:val="000000"/>
                <w:sz w:val="24"/>
                <w:szCs w:val="24"/>
              </w:rPr>
            </w:pPr>
            <w:r w:rsidRPr="00BC7999">
              <w:rPr>
                <w:rFonts w:ascii="Times New Roman" w:hAnsi="Times New Roman"/>
                <w:color w:val="000000"/>
                <w:sz w:val="24"/>
                <w:szCs w:val="24"/>
              </w:rPr>
              <w:t>.</w:t>
            </w:r>
            <w:r w:rsidR="00A61604" w:rsidRPr="00BC7999">
              <w:rPr>
                <w:rFonts w:ascii="Times New Roman" w:hAnsi="Times New Roman"/>
                <w:color w:val="000000"/>
                <w:sz w:val="24"/>
                <w:szCs w:val="24"/>
              </w:rPr>
              <w:t>312</w:t>
            </w:r>
          </w:p>
        </w:tc>
        <w:tc>
          <w:tcPr>
            <w:tcW w:w="1440" w:type="dxa"/>
            <w:tcBorders>
              <w:top w:val="single" w:sz="4" w:space="0" w:color="auto"/>
              <w:left w:val="single" w:sz="4" w:space="0" w:color="auto"/>
              <w:bottom w:val="single" w:sz="4" w:space="0" w:color="auto"/>
              <w:right w:val="single" w:sz="4" w:space="0" w:color="auto"/>
            </w:tcBorders>
            <w:vAlign w:val="center"/>
          </w:tcPr>
          <w:p w14:paraId="25C5B3B0" w14:textId="77777777" w:rsidR="00C92834" w:rsidRPr="00BC7999" w:rsidRDefault="00C92834" w:rsidP="003D0403">
            <w:pPr>
              <w:widowControl/>
              <w:spacing w:line="320" w:lineRule="atLeast"/>
              <w:jc w:val="right"/>
              <w:rPr>
                <w:color w:val="000000"/>
              </w:rPr>
            </w:pPr>
            <w:r w:rsidRPr="00BC7999">
              <w:rPr>
                <w:color w:val="000000"/>
              </w:rPr>
              <w:t>1</w:t>
            </w:r>
          </w:p>
        </w:tc>
        <w:tc>
          <w:tcPr>
            <w:tcW w:w="1684" w:type="dxa"/>
            <w:tcBorders>
              <w:top w:val="single" w:sz="4" w:space="0" w:color="auto"/>
              <w:left w:val="single" w:sz="4" w:space="0" w:color="auto"/>
              <w:bottom w:val="single" w:sz="4" w:space="0" w:color="auto"/>
              <w:right w:val="single" w:sz="4" w:space="0" w:color="auto"/>
            </w:tcBorders>
            <w:vAlign w:val="center"/>
          </w:tcPr>
          <w:p w14:paraId="2C8B29A0" w14:textId="77777777" w:rsidR="00C92834" w:rsidRPr="00BC7999" w:rsidRDefault="00C92834" w:rsidP="003D0403">
            <w:pPr>
              <w:widowControl/>
              <w:spacing w:line="320" w:lineRule="atLeast"/>
              <w:jc w:val="right"/>
              <w:rPr>
                <w:color w:val="000000"/>
              </w:rPr>
            </w:pPr>
            <w:r w:rsidRPr="00BC7999">
              <w:rPr>
                <w:color w:val="000000"/>
              </w:rPr>
              <w:t>.189</w:t>
            </w:r>
          </w:p>
        </w:tc>
        <w:tc>
          <w:tcPr>
            <w:tcW w:w="1088" w:type="dxa"/>
            <w:tcBorders>
              <w:top w:val="single" w:sz="4" w:space="0" w:color="auto"/>
              <w:left w:val="single" w:sz="4" w:space="0" w:color="auto"/>
              <w:bottom w:val="single" w:sz="4" w:space="0" w:color="auto"/>
              <w:right w:val="single" w:sz="4" w:space="0" w:color="auto"/>
            </w:tcBorders>
            <w:vAlign w:val="center"/>
          </w:tcPr>
          <w:p w14:paraId="71C8ABEC" w14:textId="77777777" w:rsidR="00C92834" w:rsidRPr="00BC7999" w:rsidRDefault="00C92834" w:rsidP="003D0403">
            <w:pPr>
              <w:widowControl/>
              <w:spacing w:line="320" w:lineRule="atLeast"/>
              <w:jc w:val="right"/>
              <w:rPr>
                <w:color w:val="000000"/>
              </w:rPr>
            </w:pPr>
            <w:r w:rsidRPr="00BC7999">
              <w:rPr>
                <w:color w:val="000000"/>
              </w:rPr>
              <w:t>.397</w:t>
            </w:r>
          </w:p>
        </w:tc>
        <w:tc>
          <w:tcPr>
            <w:tcW w:w="1080" w:type="dxa"/>
            <w:tcBorders>
              <w:top w:val="single" w:sz="4" w:space="0" w:color="auto"/>
              <w:left w:val="single" w:sz="4" w:space="0" w:color="auto"/>
              <w:bottom w:val="single" w:sz="4" w:space="0" w:color="auto"/>
            </w:tcBorders>
            <w:vAlign w:val="center"/>
          </w:tcPr>
          <w:p w14:paraId="3A7883E8" w14:textId="77777777" w:rsidR="00C92834" w:rsidRPr="00BC7999" w:rsidRDefault="00C92834" w:rsidP="003D0403">
            <w:pPr>
              <w:widowControl/>
              <w:spacing w:line="320" w:lineRule="atLeast"/>
              <w:jc w:val="right"/>
              <w:rPr>
                <w:color w:val="000000"/>
              </w:rPr>
            </w:pPr>
            <w:r w:rsidRPr="00BC7999">
              <w:rPr>
                <w:color w:val="000000"/>
              </w:rPr>
              <w:t>.534</w:t>
            </w:r>
            <w:r w:rsidRPr="00BC7999">
              <w:rPr>
                <w:color w:val="000000"/>
                <w:vertAlign w:val="superscript"/>
              </w:rPr>
              <w:t>a</w:t>
            </w:r>
          </w:p>
        </w:tc>
      </w:tr>
      <w:tr w:rsidR="00754C5D" w:rsidRPr="00754C5D" w14:paraId="01124EF2" w14:textId="77777777" w:rsidTr="001D52AF">
        <w:tc>
          <w:tcPr>
            <w:tcW w:w="2178" w:type="dxa"/>
            <w:tcBorders>
              <w:top w:val="single" w:sz="4" w:space="0" w:color="auto"/>
              <w:bottom w:val="single" w:sz="4" w:space="0" w:color="auto"/>
              <w:right w:val="single" w:sz="4" w:space="0" w:color="auto"/>
            </w:tcBorders>
          </w:tcPr>
          <w:p w14:paraId="29504D25" w14:textId="77777777" w:rsidR="008B1A9D" w:rsidRPr="00BC7999" w:rsidRDefault="008B1A9D" w:rsidP="003D0403">
            <w:pPr>
              <w:pStyle w:val="NoSpacing"/>
              <w:rPr>
                <w:rFonts w:ascii="Times New Roman" w:hAnsi="Times New Roman"/>
                <w:color w:val="000000"/>
                <w:sz w:val="24"/>
                <w:szCs w:val="24"/>
              </w:rPr>
            </w:pPr>
          </w:p>
        </w:tc>
        <w:tc>
          <w:tcPr>
            <w:tcW w:w="3150" w:type="dxa"/>
            <w:gridSpan w:val="2"/>
            <w:tcBorders>
              <w:top w:val="single" w:sz="4" w:space="0" w:color="auto"/>
              <w:left w:val="single" w:sz="4" w:space="0" w:color="auto"/>
              <w:bottom w:val="single" w:sz="4" w:space="0" w:color="auto"/>
              <w:right w:val="single" w:sz="4" w:space="0" w:color="auto"/>
            </w:tcBorders>
          </w:tcPr>
          <w:p w14:paraId="08AC4F26" w14:textId="77777777" w:rsidR="008B1A9D" w:rsidRPr="00BC7999" w:rsidRDefault="00A0308B" w:rsidP="003D0403">
            <w:pPr>
              <w:pStyle w:val="NoSpacing"/>
              <w:rPr>
                <w:rFonts w:ascii="Times New Roman" w:hAnsi="Times New Roman"/>
                <w:color w:val="000000"/>
                <w:sz w:val="24"/>
                <w:szCs w:val="24"/>
              </w:rPr>
            </w:pPr>
            <w:r w:rsidRPr="00BC7999">
              <w:rPr>
                <w:rFonts w:ascii="Times New Roman" w:hAnsi="Times New Roman" w:cs="Times New Roman"/>
                <w:color w:val="000000"/>
                <w:sz w:val="24"/>
                <w:szCs w:val="18"/>
              </w:rPr>
              <w:t>Unstandardized Coefficients</w:t>
            </w:r>
          </w:p>
        </w:tc>
        <w:tc>
          <w:tcPr>
            <w:tcW w:w="1684" w:type="dxa"/>
            <w:tcBorders>
              <w:top w:val="single" w:sz="4" w:space="0" w:color="auto"/>
              <w:left w:val="single" w:sz="4" w:space="0" w:color="auto"/>
              <w:bottom w:val="single" w:sz="4" w:space="0" w:color="auto"/>
              <w:right w:val="single" w:sz="4" w:space="0" w:color="auto"/>
            </w:tcBorders>
          </w:tcPr>
          <w:p w14:paraId="55651BF3" w14:textId="77777777" w:rsidR="008B1A9D" w:rsidRPr="00BC7999" w:rsidRDefault="008B1A9D" w:rsidP="003D0403">
            <w:pPr>
              <w:pStyle w:val="NoSpacing"/>
              <w:rPr>
                <w:rFonts w:ascii="Times New Roman" w:hAnsi="Times New Roman"/>
                <w:color w:val="000000"/>
                <w:sz w:val="24"/>
                <w:szCs w:val="24"/>
              </w:rPr>
            </w:pPr>
            <w:bookmarkStart w:id="1086" w:name="_Toc355693198"/>
            <w:bookmarkStart w:id="1087" w:name="_Toc358013403"/>
            <w:bookmarkStart w:id="1088" w:name="_Toc358018436"/>
            <w:bookmarkStart w:id="1089" w:name="_Toc381083368"/>
            <w:bookmarkStart w:id="1090" w:name="_Toc389663725"/>
            <w:bookmarkStart w:id="1091" w:name="_Toc405733271"/>
            <w:r w:rsidRPr="00BC7999">
              <w:rPr>
                <w:rFonts w:ascii="Times New Roman" w:hAnsi="Times New Roman"/>
                <w:color w:val="000000"/>
                <w:sz w:val="24"/>
                <w:szCs w:val="24"/>
              </w:rPr>
              <w:t>Standardized coefficients</w:t>
            </w:r>
            <w:bookmarkEnd w:id="1086"/>
            <w:bookmarkEnd w:id="1087"/>
            <w:bookmarkEnd w:id="1088"/>
            <w:bookmarkEnd w:id="1089"/>
            <w:bookmarkEnd w:id="1090"/>
            <w:bookmarkEnd w:id="1091"/>
          </w:p>
        </w:tc>
        <w:tc>
          <w:tcPr>
            <w:tcW w:w="1088" w:type="dxa"/>
            <w:vMerge w:val="restart"/>
            <w:tcBorders>
              <w:top w:val="single" w:sz="4" w:space="0" w:color="auto"/>
              <w:left w:val="single" w:sz="4" w:space="0" w:color="auto"/>
              <w:bottom w:val="single" w:sz="4" w:space="0" w:color="auto"/>
              <w:right w:val="single" w:sz="4" w:space="0" w:color="auto"/>
            </w:tcBorders>
          </w:tcPr>
          <w:p w14:paraId="22EE2D7E" w14:textId="66E19B1A" w:rsidR="008B1A9D" w:rsidRPr="00BC7999" w:rsidRDefault="00BF27BC" w:rsidP="003D0403">
            <w:pPr>
              <w:pStyle w:val="NoSpacing"/>
              <w:rPr>
                <w:rFonts w:ascii="Times New Roman" w:hAnsi="Times New Roman"/>
                <w:color w:val="000000"/>
                <w:sz w:val="24"/>
                <w:szCs w:val="24"/>
              </w:rPr>
            </w:pPr>
            <w:bookmarkStart w:id="1092" w:name="_Toc355693199"/>
            <w:bookmarkStart w:id="1093" w:name="_Toc358013404"/>
            <w:bookmarkStart w:id="1094" w:name="_Toc358018437"/>
            <w:bookmarkStart w:id="1095" w:name="_Toc381083369"/>
            <w:bookmarkStart w:id="1096" w:name="_Toc389663726"/>
            <w:bookmarkStart w:id="1097" w:name="_Toc405733272"/>
            <w:r w:rsidRPr="00BC7999">
              <w:rPr>
                <w:rFonts w:ascii="Times New Roman" w:hAnsi="Times New Roman"/>
                <w:color w:val="000000"/>
                <w:sz w:val="24"/>
                <w:szCs w:val="24"/>
              </w:rPr>
              <w:t>T</w:t>
            </w:r>
            <w:bookmarkEnd w:id="1092"/>
            <w:bookmarkEnd w:id="1093"/>
            <w:bookmarkEnd w:id="1094"/>
            <w:bookmarkEnd w:id="1095"/>
            <w:bookmarkEnd w:id="1096"/>
            <w:bookmarkEnd w:id="1097"/>
          </w:p>
        </w:tc>
        <w:tc>
          <w:tcPr>
            <w:tcW w:w="1080" w:type="dxa"/>
            <w:vMerge w:val="restart"/>
            <w:tcBorders>
              <w:top w:val="single" w:sz="4" w:space="0" w:color="auto"/>
              <w:left w:val="single" w:sz="4" w:space="0" w:color="auto"/>
              <w:bottom w:val="single" w:sz="4" w:space="0" w:color="auto"/>
            </w:tcBorders>
          </w:tcPr>
          <w:p w14:paraId="26540A0D" w14:textId="77777777" w:rsidR="008B1A9D" w:rsidRPr="00BC7999" w:rsidRDefault="008B1A9D" w:rsidP="003D0403">
            <w:pPr>
              <w:pStyle w:val="NoSpacing"/>
              <w:rPr>
                <w:rFonts w:ascii="Times New Roman" w:hAnsi="Times New Roman"/>
                <w:color w:val="000000"/>
                <w:sz w:val="24"/>
                <w:szCs w:val="24"/>
              </w:rPr>
            </w:pPr>
            <w:bookmarkStart w:id="1098" w:name="_Toc355693200"/>
            <w:bookmarkStart w:id="1099" w:name="_Toc358013405"/>
            <w:bookmarkStart w:id="1100" w:name="_Toc358018438"/>
            <w:bookmarkStart w:id="1101" w:name="_Toc381083370"/>
            <w:bookmarkStart w:id="1102" w:name="_Toc389663727"/>
            <w:bookmarkStart w:id="1103" w:name="_Toc405733273"/>
            <w:r w:rsidRPr="00BC7999">
              <w:rPr>
                <w:rFonts w:ascii="Times New Roman" w:hAnsi="Times New Roman"/>
                <w:color w:val="000000"/>
                <w:sz w:val="24"/>
                <w:szCs w:val="24"/>
              </w:rPr>
              <w:t>Sig.</w:t>
            </w:r>
            <w:bookmarkEnd w:id="1098"/>
            <w:bookmarkEnd w:id="1099"/>
            <w:bookmarkEnd w:id="1100"/>
            <w:bookmarkEnd w:id="1101"/>
            <w:bookmarkEnd w:id="1102"/>
            <w:bookmarkEnd w:id="1103"/>
          </w:p>
        </w:tc>
      </w:tr>
      <w:tr w:rsidR="00754C5D" w:rsidRPr="00754C5D" w14:paraId="32DB5920" w14:textId="77777777" w:rsidTr="001D52AF">
        <w:tc>
          <w:tcPr>
            <w:tcW w:w="2178" w:type="dxa"/>
            <w:tcBorders>
              <w:top w:val="single" w:sz="4" w:space="0" w:color="auto"/>
              <w:bottom w:val="single" w:sz="4" w:space="0" w:color="auto"/>
              <w:right w:val="single" w:sz="4" w:space="0" w:color="auto"/>
            </w:tcBorders>
          </w:tcPr>
          <w:p w14:paraId="366B5290" w14:textId="77777777" w:rsidR="008B1A9D" w:rsidRPr="00BC7999" w:rsidRDefault="008B1A9D" w:rsidP="003D0403">
            <w:pPr>
              <w:pStyle w:val="NoSpacing"/>
              <w:rPr>
                <w:rFonts w:ascii="Times New Roman" w:hAnsi="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tcPr>
          <w:p w14:paraId="4E4B1E14" w14:textId="77777777" w:rsidR="008B1A9D" w:rsidRPr="00BC7999" w:rsidRDefault="006D096F" w:rsidP="003D0403">
            <w:pPr>
              <w:pStyle w:val="NoSpacing"/>
              <w:rPr>
                <w:rFonts w:ascii="Times New Roman" w:hAnsi="Times New Roman"/>
                <w:color w:val="000000"/>
                <w:sz w:val="24"/>
                <w:szCs w:val="24"/>
              </w:rPr>
            </w:pPr>
            <w:r w:rsidRPr="00BC7999">
              <w:rPr>
                <w:rFonts w:ascii="Times New Roman" w:hAnsi="Times New Roman"/>
                <w:color w:val="000000"/>
                <w:sz w:val="24"/>
                <w:szCs w:val="24"/>
              </w:rPr>
              <w:t>B</w:t>
            </w:r>
          </w:p>
        </w:tc>
        <w:tc>
          <w:tcPr>
            <w:tcW w:w="1440" w:type="dxa"/>
            <w:tcBorders>
              <w:top w:val="single" w:sz="4" w:space="0" w:color="auto"/>
              <w:left w:val="single" w:sz="4" w:space="0" w:color="auto"/>
              <w:bottom w:val="single" w:sz="4" w:space="0" w:color="auto"/>
              <w:right w:val="single" w:sz="4" w:space="0" w:color="auto"/>
            </w:tcBorders>
          </w:tcPr>
          <w:p w14:paraId="32CDBA4F" w14:textId="77777777" w:rsidR="008B1A9D" w:rsidRPr="00BC7999" w:rsidRDefault="008B1A9D" w:rsidP="003D0403">
            <w:pPr>
              <w:pStyle w:val="NoSpacing"/>
              <w:rPr>
                <w:rFonts w:ascii="Times New Roman" w:hAnsi="Times New Roman"/>
                <w:color w:val="000000"/>
                <w:sz w:val="24"/>
                <w:szCs w:val="24"/>
              </w:rPr>
            </w:pPr>
            <w:bookmarkStart w:id="1104" w:name="_Toc355693202"/>
            <w:bookmarkStart w:id="1105" w:name="_Toc358013407"/>
            <w:bookmarkStart w:id="1106" w:name="_Toc358018440"/>
            <w:bookmarkStart w:id="1107" w:name="_Toc381083372"/>
            <w:bookmarkStart w:id="1108" w:name="_Toc389663729"/>
            <w:bookmarkStart w:id="1109" w:name="_Toc405733275"/>
            <w:r w:rsidRPr="00BC7999">
              <w:rPr>
                <w:rFonts w:ascii="Times New Roman" w:hAnsi="Times New Roman"/>
                <w:color w:val="000000"/>
                <w:sz w:val="24"/>
                <w:szCs w:val="24"/>
              </w:rPr>
              <w:t>Std error</w:t>
            </w:r>
            <w:bookmarkEnd w:id="1104"/>
            <w:bookmarkEnd w:id="1105"/>
            <w:bookmarkEnd w:id="1106"/>
            <w:bookmarkEnd w:id="1107"/>
            <w:bookmarkEnd w:id="1108"/>
            <w:bookmarkEnd w:id="1109"/>
          </w:p>
        </w:tc>
        <w:tc>
          <w:tcPr>
            <w:tcW w:w="1684" w:type="dxa"/>
            <w:tcBorders>
              <w:top w:val="single" w:sz="4" w:space="0" w:color="auto"/>
              <w:left w:val="single" w:sz="4" w:space="0" w:color="auto"/>
              <w:bottom w:val="single" w:sz="4" w:space="0" w:color="auto"/>
              <w:right w:val="single" w:sz="4" w:space="0" w:color="auto"/>
            </w:tcBorders>
          </w:tcPr>
          <w:p w14:paraId="197148C3" w14:textId="77777777" w:rsidR="008B1A9D" w:rsidRPr="00BC7999" w:rsidRDefault="008B1A9D" w:rsidP="003D0403">
            <w:pPr>
              <w:pStyle w:val="NoSpacing"/>
              <w:rPr>
                <w:rFonts w:ascii="Times New Roman" w:hAnsi="Times New Roman"/>
                <w:color w:val="000000"/>
                <w:sz w:val="24"/>
                <w:szCs w:val="24"/>
              </w:rPr>
            </w:pPr>
            <w:bookmarkStart w:id="1110" w:name="_Toc355693203"/>
            <w:bookmarkStart w:id="1111" w:name="_Toc358013408"/>
            <w:bookmarkStart w:id="1112" w:name="_Toc358018441"/>
            <w:bookmarkStart w:id="1113" w:name="_Toc381083373"/>
            <w:bookmarkStart w:id="1114" w:name="_Toc389663730"/>
            <w:bookmarkStart w:id="1115" w:name="_Toc405733276"/>
            <w:r w:rsidRPr="00BC7999">
              <w:rPr>
                <w:rFonts w:ascii="Times New Roman" w:hAnsi="Times New Roman"/>
                <w:color w:val="000000"/>
                <w:sz w:val="24"/>
                <w:szCs w:val="24"/>
              </w:rPr>
              <w:t>Beta</w:t>
            </w:r>
            <w:bookmarkEnd w:id="1110"/>
            <w:bookmarkEnd w:id="1111"/>
            <w:bookmarkEnd w:id="1112"/>
            <w:bookmarkEnd w:id="1113"/>
            <w:bookmarkEnd w:id="1114"/>
            <w:bookmarkEnd w:id="1115"/>
          </w:p>
        </w:tc>
        <w:tc>
          <w:tcPr>
            <w:tcW w:w="1088" w:type="dxa"/>
            <w:vMerge/>
            <w:tcBorders>
              <w:top w:val="single" w:sz="4" w:space="0" w:color="auto"/>
              <w:left w:val="single" w:sz="4" w:space="0" w:color="auto"/>
              <w:bottom w:val="single" w:sz="4" w:space="0" w:color="auto"/>
              <w:right w:val="single" w:sz="4" w:space="0" w:color="auto"/>
            </w:tcBorders>
          </w:tcPr>
          <w:p w14:paraId="2A010F13" w14:textId="77777777" w:rsidR="008B1A9D" w:rsidRPr="00BC7999" w:rsidRDefault="008B1A9D" w:rsidP="003D0403">
            <w:pPr>
              <w:pStyle w:val="NoSpacing"/>
              <w:rPr>
                <w:rFonts w:ascii="Times New Roman" w:hAnsi="Times New Roman"/>
                <w:color w:val="000000"/>
                <w:sz w:val="24"/>
                <w:szCs w:val="24"/>
              </w:rPr>
            </w:pPr>
          </w:p>
        </w:tc>
        <w:tc>
          <w:tcPr>
            <w:tcW w:w="1080" w:type="dxa"/>
            <w:vMerge/>
            <w:tcBorders>
              <w:top w:val="single" w:sz="4" w:space="0" w:color="auto"/>
              <w:left w:val="single" w:sz="4" w:space="0" w:color="auto"/>
              <w:bottom w:val="single" w:sz="4" w:space="0" w:color="auto"/>
            </w:tcBorders>
          </w:tcPr>
          <w:p w14:paraId="05AC0228" w14:textId="77777777" w:rsidR="008B1A9D" w:rsidRPr="00BC7999" w:rsidRDefault="008B1A9D" w:rsidP="003D0403">
            <w:pPr>
              <w:pStyle w:val="NoSpacing"/>
              <w:rPr>
                <w:rFonts w:ascii="Times New Roman" w:hAnsi="Times New Roman"/>
                <w:color w:val="000000"/>
                <w:sz w:val="24"/>
                <w:szCs w:val="24"/>
              </w:rPr>
            </w:pPr>
          </w:p>
        </w:tc>
      </w:tr>
      <w:tr w:rsidR="00754C5D" w:rsidRPr="00754C5D" w14:paraId="2BD66EF3" w14:textId="77777777" w:rsidTr="00C5415A">
        <w:tc>
          <w:tcPr>
            <w:tcW w:w="2178" w:type="dxa"/>
            <w:tcBorders>
              <w:top w:val="single" w:sz="4" w:space="0" w:color="auto"/>
              <w:bottom w:val="single" w:sz="4" w:space="0" w:color="auto"/>
              <w:right w:val="single" w:sz="4" w:space="0" w:color="auto"/>
            </w:tcBorders>
          </w:tcPr>
          <w:p w14:paraId="23F6FAFE" w14:textId="77777777" w:rsidR="00BB1076" w:rsidRPr="00BC7999" w:rsidRDefault="00BB1076" w:rsidP="003D0403">
            <w:pPr>
              <w:pStyle w:val="NoSpacing"/>
              <w:rPr>
                <w:rFonts w:ascii="Times New Roman" w:hAnsi="Times New Roman"/>
                <w:color w:val="000000"/>
                <w:sz w:val="24"/>
                <w:szCs w:val="24"/>
              </w:rPr>
            </w:pPr>
            <w:bookmarkStart w:id="1116" w:name="_Toc355693204"/>
            <w:bookmarkStart w:id="1117" w:name="_Toc358013409"/>
            <w:bookmarkStart w:id="1118" w:name="_Toc358018442"/>
            <w:bookmarkStart w:id="1119" w:name="_Toc381083374"/>
            <w:bookmarkStart w:id="1120" w:name="_Toc389663731"/>
            <w:bookmarkStart w:id="1121" w:name="_Toc405733277"/>
            <w:r w:rsidRPr="00BC7999">
              <w:rPr>
                <w:rFonts w:ascii="Times New Roman" w:hAnsi="Times New Roman"/>
                <w:color w:val="000000"/>
                <w:sz w:val="24"/>
                <w:szCs w:val="24"/>
              </w:rPr>
              <w:t>Constant</w:t>
            </w:r>
            <w:bookmarkEnd w:id="1116"/>
            <w:bookmarkEnd w:id="1117"/>
            <w:bookmarkEnd w:id="1118"/>
            <w:bookmarkEnd w:id="1119"/>
            <w:bookmarkEnd w:id="1120"/>
            <w:bookmarkEnd w:id="1121"/>
          </w:p>
        </w:tc>
        <w:tc>
          <w:tcPr>
            <w:tcW w:w="1710" w:type="dxa"/>
            <w:tcBorders>
              <w:top w:val="single" w:sz="4" w:space="0" w:color="auto"/>
              <w:left w:val="single" w:sz="4" w:space="0" w:color="auto"/>
              <w:bottom w:val="single" w:sz="4" w:space="0" w:color="auto"/>
              <w:right w:val="single" w:sz="4" w:space="0" w:color="auto"/>
            </w:tcBorders>
            <w:vAlign w:val="center"/>
          </w:tcPr>
          <w:p w14:paraId="550797FF" w14:textId="77777777" w:rsidR="00BB1076" w:rsidRPr="00BC7999" w:rsidRDefault="00BB1076" w:rsidP="003D0403">
            <w:pPr>
              <w:widowControl/>
              <w:spacing w:line="320" w:lineRule="atLeast"/>
              <w:jc w:val="right"/>
              <w:rPr>
                <w:color w:val="000000"/>
              </w:rPr>
            </w:pPr>
            <w:r w:rsidRPr="00BC7999">
              <w:rPr>
                <w:color w:val="000000"/>
              </w:rPr>
              <w:t>3.117</w:t>
            </w:r>
          </w:p>
        </w:tc>
        <w:tc>
          <w:tcPr>
            <w:tcW w:w="1440" w:type="dxa"/>
            <w:tcBorders>
              <w:top w:val="single" w:sz="4" w:space="0" w:color="auto"/>
              <w:left w:val="single" w:sz="4" w:space="0" w:color="auto"/>
              <w:bottom w:val="single" w:sz="4" w:space="0" w:color="auto"/>
              <w:right w:val="single" w:sz="4" w:space="0" w:color="auto"/>
            </w:tcBorders>
            <w:vAlign w:val="center"/>
          </w:tcPr>
          <w:p w14:paraId="1F5EF48B" w14:textId="77777777" w:rsidR="00BB1076" w:rsidRPr="00BC7999" w:rsidRDefault="00BB1076" w:rsidP="003D0403">
            <w:pPr>
              <w:widowControl/>
              <w:spacing w:line="320" w:lineRule="atLeast"/>
              <w:jc w:val="right"/>
              <w:rPr>
                <w:color w:val="000000"/>
              </w:rPr>
            </w:pPr>
            <w:r w:rsidRPr="00BC7999">
              <w:rPr>
                <w:color w:val="000000"/>
              </w:rPr>
              <w:t>.651</w:t>
            </w:r>
          </w:p>
        </w:tc>
        <w:tc>
          <w:tcPr>
            <w:tcW w:w="1684" w:type="dxa"/>
            <w:tcBorders>
              <w:top w:val="single" w:sz="4" w:space="0" w:color="auto"/>
              <w:left w:val="single" w:sz="4" w:space="0" w:color="auto"/>
              <w:bottom w:val="single" w:sz="4" w:space="0" w:color="auto"/>
              <w:right w:val="single" w:sz="4" w:space="0" w:color="auto"/>
            </w:tcBorders>
          </w:tcPr>
          <w:p w14:paraId="18D84959" w14:textId="77777777" w:rsidR="00BB1076" w:rsidRPr="00BC7999" w:rsidRDefault="00BB1076" w:rsidP="003D0403">
            <w:pPr>
              <w:widowControl/>
              <w:rPr>
                <w:color w:val="000000"/>
              </w:rPr>
            </w:pPr>
          </w:p>
        </w:tc>
        <w:tc>
          <w:tcPr>
            <w:tcW w:w="1088" w:type="dxa"/>
            <w:tcBorders>
              <w:top w:val="single" w:sz="4" w:space="0" w:color="auto"/>
              <w:left w:val="single" w:sz="4" w:space="0" w:color="auto"/>
              <w:bottom w:val="single" w:sz="4" w:space="0" w:color="auto"/>
              <w:right w:val="single" w:sz="4" w:space="0" w:color="auto"/>
            </w:tcBorders>
            <w:vAlign w:val="center"/>
          </w:tcPr>
          <w:p w14:paraId="3C828E6F" w14:textId="77777777" w:rsidR="00BB1076" w:rsidRPr="00BC7999" w:rsidRDefault="00BB1076" w:rsidP="003D0403">
            <w:pPr>
              <w:widowControl/>
              <w:spacing w:line="320" w:lineRule="atLeast"/>
              <w:jc w:val="right"/>
              <w:rPr>
                <w:color w:val="000000"/>
              </w:rPr>
            </w:pPr>
            <w:r w:rsidRPr="00BC7999">
              <w:rPr>
                <w:color w:val="000000"/>
              </w:rPr>
              <w:t>4.785</w:t>
            </w:r>
          </w:p>
        </w:tc>
        <w:tc>
          <w:tcPr>
            <w:tcW w:w="1080" w:type="dxa"/>
            <w:tcBorders>
              <w:top w:val="single" w:sz="4" w:space="0" w:color="auto"/>
              <w:left w:val="single" w:sz="4" w:space="0" w:color="auto"/>
              <w:bottom w:val="single" w:sz="4" w:space="0" w:color="auto"/>
            </w:tcBorders>
            <w:vAlign w:val="center"/>
          </w:tcPr>
          <w:p w14:paraId="779F0D84" w14:textId="77777777" w:rsidR="00BB1076" w:rsidRPr="00BC7999" w:rsidRDefault="00BB1076" w:rsidP="003D0403">
            <w:pPr>
              <w:widowControl/>
              <w:spacing w:line="320" w:lineRule="atLeast"/>
              <w:jc w:val="right"/>
              <w:rPr>
                <w:color w:val="000000"/>
              </w:rPr>
            </w:pPr>
            <w:r w:rsidRPr="00BC7999">
              <w:rPr>
                <w:color w:val="000000"/>
              </w:rPr>
              <w:t>.000</w:t>
            </w:r>
          </w:p>
        </w:tc>
      </w:tr>
      <w:tr w:rsidR="00754C5D" w:rsidRPr="00754C5D" w14:paraId="6082F95F" w14:textId="77777777" w:rsidTr="00C5415A">
        <w:tc>
          <w:tcPr>
            <w:tcW w:w="2178" w:type="dxa"/>
            <w:tcBorders>
              <w:top w:val="single" w:sz="4" w:space="0" w:color="auto"/>
              <w:bottom w:val="single" w:sz="4" w:space="0" w:color="auto"/>
              <w:right w:val="single" w:sz="4" w:space="0" w:color="auto"/>
            </w:tcBorders>
          </w:tcPr>
          <w:p w14:paraId="5C6B2CA1" w14:textId="77777777" w:rsidR="00BB1076" w:rsidRPr="00BC7999" w:rsidRDefault="00BB1076"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Contract delivery management  </w:t>
            </w:r>
          </w:p>
        </w:tc>
        <w:tc>
          <w:tcPr>
            <w:tcW w:w="1710" w:type="dxa"/>
            <w:tcBorders>
              <w:top w:val="single" w:sz="4" w:space="0" w:color="auto"/>
              <w:left w:val="single" w:sz="4" w:space="0" w:color="auto"/>
              <w:bottom w:val="single" w:sz="4" w:space="0" w:color="auto"/>
              <w:right w:val="single" w:sz="4" w:space="0" w:color="auto"/>
            </w:tcBorders>
            <w:vAlign w:val="center"/>
          </w:tcPr>
          <w:p w14:paraId="169BF9DA" w14:textId="77777777" w:rsidR="00BB1076" w:rsidRPr="00BC7999" w:rsidRDefault="00BB1076" w:rsidP="003D0403">
            <w:pPr>
              <w:widowControl/>
              <w:spacing w:line="320" w:lineRule="atLeast"/>
              <w:jc w:val="right"/>
              <w:rPr>
                <w:color w:val="000000"/>
              </w:rPr>
            </w:pPr>
            <w:r w:rsidRPr="00BC7999">
              <w:rPr>
                <w:color w:val="000000"/>
              </w:rPr>
              <w:t>.186</w:t>
            </w:r>
          </w:p>
        </w:tc>
        <w:tc>
          <w:tcPr>
            <w:tcW w:w="1440" w:type="dxa"/>
            <w:tcBorders>
              <w:top w:val="single" w:sz="4" w:space="0" w:color="auto"/>
              <w:left w:val="single" w:sz="4" w:space="0" w:color="auto"/>
              <w:bottom w:val="single" w:sz="4" w:space="0" w:color="auto"/>
              <w:right w:val="single" w:sz="4" w:space="0" w:color="auto"/>
            </w:tcBorders>
            <w:vAlign w:val="center"/>
          </w:tcPr>
          <w:p w14:paraId="78CCE01B" w14:textId="77777777" w:rsidR="00BB1076" w:rsidRPr="00BC7999" w:rsidRDefault="00BB1076" w:rsidP="003D0403">
            <w:pPr>
              <w:widowControl/>
              <w:spacing w:line="320" w:lineRule="atLeast"/>
              <w:jc w:val="right"/>
              <w:rPr>
                <w:color w:val="000000"/>
              </w:rPr>
            </w:pPr>
            <w:r w:rsidRPr="00BC7999">
              <w:rPr>
                <w:color w:val="000000"/>
              </w:rPr>
              <w:t>.296</w:t>
            </w:r>
          </w:p>
        </w:tc>
        <w:tc>
          <w:tcPr>
            <w:tcW w:w="1684" w:type="dxa"/>
            <w:tcBorders>
              <w:top w:val="single" w:sz="4" w:space="0" w:color="auto"/>
              <w:left w:val="single" w:sz="4" w:space="0" w:color="auto"/>
              <w:bottom w:val="single" w:sz="4" w:space="0" w:color="auto"/>
              <w:right w:val="single" w:sz="4" w:space="0" w:color="auto"/>
            </w:tcBorders>
            <w:vAlign w:val="center"/>
          </w:tcPr>
          <w:p w14:paraId="66BE69B0" w14:textId="77777777" w:rsidR="00BB1076" w:rsidRPr="00BC7999" w:rsidRDefault="00BB1076" w:rsidP="003D0403">
            <w:pPr>
              <w:widowControl/>
              <w:spacing w:line="320" w:lineRule="atLeast"/>
              <w:jc w:val="right"/>
              <w:rPr>
                <w:color w:val="000000"/>
              </w:rPr>
            </w:pPr>
            <w:r w:rsidRPr="00BC7999">
              <w:rPr>
                <w:color w:val="000000"/>
              </w:rPr>
              <w:t>.1</w:t>
            </w:r>
            <w:r w:rsidR="00A61604" w:rsidRPr="00BC7999">
              <w:rPr>
                <w:color w:val="000000"/>
              </w:rPr>
              <w:t>12</w:t>
            </w:r>
          </w:p>
        </w:tc>
        <w:tc>
          <w:tcPr>
            <w:tcW w:w="1088" w:type="dxa"/>
            <w:tcBorders>
              <w:top w:val="single" w:sz="4" w:space="0" w:color="auto"/>
              <w:left w:val="single" w:sz="4" w:space="0" w:color="auto"/>
              <w:bottom w:val="single" w:sz="4" w:space="0" w:color="auto"/>
              <w:right w:val="single" w:sz="4" w:space="0" w:color="auto"/>
            </w:tcBorders>
            <w:vAlign w:val="center"/>
          </w:tcPr>
          <w:p w14:paraId="31E964C6" w14:textId="77777777" w:rsidR="00BB1076" w:rsidRPr="00BC7999" w:rsidRDefault="00BB1076" w:rsidP="003D0403">
            <w:pPr>
              <w:widowControl/>
              <w:spacing w:line="320" w:lineRule="atLeast"/>
              <w:jc w:val="right"/>
              <w:rPr>
                <w:color w:val="000000"/>
              </w:rPr>
            </w:pPr>
            <w:r w:rsidRPr="00BC7999">
              <w:rPr>
                <w:color w:val="000000"/>
              </w:rPr>
              <w:t>-.630</w:t>
            </w:r>
          </w:p>
        </w:tc>
        <w:tc>
          <w:tcPr>
            <w:tcW w:w="1080" w:type="dxa"/>
            <w:tcBorders>
              <w:top w:val="single" w:sz="4" w:space="0" w:color="auto"/>
              <w:left w:val="single" w:sz="4" w:space="0" w:color="auto"/>
              <w:bottom w:val="single" w:sz="4" w:space="0" w:color="auto"/>
            </w:tcBorders>
            <w:vAlign w:val="center"/>
          </w:tcPr>
          <w:p w14:paraId="61CBBF9E" w14:textId="77777777" w:rsidR="00BB1076" w:rsidRPr="00BC7999" w:rsidRDefault="00BB1076" w:rsidP="003D0403">
            <w:pPr>
              <w:widowControl/>
              <w:spacing w:line="320" w:lineRule="atLeast"/>
              <w:jc w:val="right"/>
              <w:rPr>
                <w:color w:val="000000"/>
              </w:rPr>
            </w:pPr>
            <w:r w:rsidRPr="00BC7999">
              <w:rPr>
                <w:color w:val="000000"/>
              </w:rPr>
              <w:t>.534</w:t>
            </w:r>
          </w:p>
        </w:tc>
      </w:tr>
    </w:tbl>
    <w:p w14:paraId="1BA59DB6" w14:textId="77777777" w:rsidR="008B1A9D" w:rsidRPr="00BC7999" w:rsidRDefault="008B1A9D" w:rsidP="003D0403">
      <w:pPr>
        <w:jc w:val="both"/>
        <w:rPr>
          <w:color w:val="000000"/>
        </w:rPr>
      </w:pPr>
      <w:bookmarkStart w:id="1122" w:name="_Toc355693214"/>
      <w:bookmarkStart w:id="1123" w:name="_Toc358013419"/>
      <w:bookmarkStart w:id="1124" w:name="_Toc358018452"/>
      <w:r w:rsidRPr="00BC7999">
        <w:rPr>
          <w:color w:val="000000"/>
        </w:rPr>
        <w:t>a.</w:t>
      </w:r>
      <w:r w:rsidRPr="00BC7999">
        <w:rPr>
          <w:color w:val="000000"/>
        </w:rPr>
        <w:tab/>
        <w:t xml:space="preserve">Predictor: (constant), </w:t>
      </w:r>
      <w:bookmarkEnd w:id="1122"/>
      <w:bookmarkEnd w:id="1123"/>
      <w:bookmarkEnd w:id="1124"/>
      <w:r w:rsidRPr="00BC7999">
        <w:rPr>
          <w:color w:val="000000"/>
        </w:rPr>
        <w:t>Contract delivery management</w:t>
      </w:r>
    </w:p>
    <w:p w14:paraId="3BA00DAF" w14:textId="77777777" w:rsidR="008B1A9D" w:rsidRPr="00BC7999" w:rsidRDefault="008B1A9D" w:rsidP="003D0403">
      <w:pPr>
        <w:jc w:val="both"/>
        <w:rPr>
          <w:color w:val="000000"/>
        </w:rPr>
      </w:pPr>
      <w:bookmarkStart w:id="1125" w:name="_Toc355693215"/>
      <w:bookmarkStart w:id="1126" w:name="_Toc358013420"/>
      <w:bookmarkStart w:id="1127" w:name="_Toc358018453"/>
      <w:r w:rsidRPr="00BC7999">
        <w:rPr>
          <w:color w:val="000000"/>
        </w:rPr>
        <w:t>b.</w:t>
      </w:r>
      <w:r w:rsidRPr="00BC7999">
        <w:rPr>
          <w:color w:val="000000"/>
        </w:rPr>
        <w:tab/>
        <w:t xml:space="preserve">Dependent Variable: </w:t>
      </w:r>
      <w:bookmarkEnd w:id="1125"/>
      <w:bookmarkEnd w:id="1126"/>
      <w:bookmarkEnd w:id="1127"/>
      <w:r w:rsidRPr="00BC7999">
        <w:rPr>
          <w:color w:val="000000"/>
        </w:rPr>
        <w:t xml:space="preserve">Project performance </w:t>
      </w:r>
    </w:p>
    <w:p w14:paraId="0639BFC1" w14:textId="4E40E4A8" w:rsidR="008B1A9D" w:rsidRPr="00BC7999" w:rsidRDefault="008B1A9D" w:rsidP="003D0403">
      <w:pPr>
        <w:pStyle w:val="Caption"/>
        <w:spacing w:before="0" w:beforeAutospacing="0" w:after="0" w:afterAutospacing="0" w:line="480" w:lineRule="auto"/>
        <w:rPr>
          <w:rFonts w:ascii="Times New Roman" w:hAnsi="Times New Roman"/>
          <w:b w:val="0"/>
          <w:color w:val="000000"/>
          <w:sz w:val="24"/>
          <w:szCs w:val="24"/>
        </w:rPr>
      </w:pPr>
      <w:bookmarkStart w:id="1128" w:name="_Toc355693216"/>
      <w:bookmarkStart w:id="1129" w:name="_Toc358013421"/>
      <w:bookmarkStart w:id="1130" w:name="_Toc358018454"/>
      <w:bookmarkStart w:id="1131" w:name="_Toc449789947"/>
      <w:bookmarkStart w:id="1132" w:name="_Toc449861226"/>
      <w:bookmarkStart w:id="1133" w:name="_Toc449863112"/>
      <w:bookmarkStart w:id="1134" w:name="_Toc466277108"/>
      <w:bookmarkStart w:id="1135" w:name="_Toc469735559"/>
      <w:bookmarkStart w:id="1136" w:name="_Toc475017067"/>
      <w:bookmarkStart w:id="1137" w:name="_Toc507396846"/>
      <w:r w:rsidRPr="00BC7999">
        <w:rPr>
          <w:rFonts w:ascii="Times New Roman" w:hAnsi="Times New Roman"/>
          <w:b w:val="0"/>
          <w:color w:val="000000"/>
          <w:sz w:val="24"/>
          <w:szCs w:val="24"/>
        </w:rPr>
        <w:t>The regression model in table 4.</w:t>
      </w:r>
      <w:r w:rsidR="00CB5A5C" w:rsidRPr="00BC7999">
        <w:rPr>
          <w:rFonts w:ascii="Times New Roman" w:hAnsi="Times New Roman"/>
          <w:b w:val="0"/>
          <w:color w:val="000000"/>
          <w:sz w:val="24"/>
          <w:szCs w:val="24"/>
        </w:rPr>
        <w:t xml:space="preserve">9 </w:t>
      </w:r>
      <w:r w:rsidRPr="00BC7999">
        <w:rPr>
          <w:rFonts w:ascii="Times New Roman" w:hAnsi="Times New Roman"/>
          <w:b w:val="0"/>
          <w:color w:val="000000"/>
          <w:sz w:val="24"/>
          <w:szCs w:val="24"/>
        </w:rPr>
        <w:t>above shows adjusted R</w:t>
      </w:r>
      <w:r w:rsidRPr="00BC7999">
        <w:rPr>
          <w:rFonts w:ascii="Times New Roman" w:hAnsi="Times New Roman"/>
          <w:b w:val="0"/>
          <w:color w:val="000000"/>
          <w:sz w:val="24"/>
          <w:szCs w:val="24"/>
          <w:vertAlign w:val="superscript"/>
        </w:rPr>
        <w:t>2</w:t>
      </w:r>
      <w:r w:rsidRPr="00BC7999">
        <w:rPr>
          <w:rFonts w:ascii="Times New Roman" w:hAnsi="Times New Roman"/>
          <w:b w:val="0"/>
          <w:color w:val="000000"/>
          <w:sz w:val="24"/>
          <w:szCs w:val="24"/>
        </w:rPr>
        <w:t xml:space="preserve"> value of </w:t>
      </w:r>
      <w:r w:rsidR="004D2492" w:rsidRPr="00BC7999">
        <w:rPr>
          <w:rFonts w:ascii="Times New Roman" w:hAnsi="Times New Roman"/>
          <w:b w:val="0"/>
          <w:color w:val="000000"/>
          <w:sz w:val="24"/>
          <w:szCs w:val="24"/>
        </w:rPr>
        <w:t>0.</w:t>
      </w:r>
      <w:r w:rsidR="00A61604" w:rsidRPr="00BC7999">
        <w:rPr>
          <w:rFonts w:ascii="Times New Roman" w:hAnsi="Times New Roman"/>
          <w:b w:val="0"/>
          <w:color w:val="000000"/>
          <w:sz w:val="24"/>
          <w:szCs w:val="24"/>
        </w:rPr>
        <w:t>312</w:t>
      </w:r>
      <w:r w:rsidRPr="00BC7999">
        <w:rPr>
          <w:rFonts w:ascii="Times New Roman" w:hAnsi="Times New Roman"/>
          <w:b w:val="0"/>
          <w:color w:val="000000"/>
          <w:sz w:val="24"/>
          <w:szCs w:val="24"/>
        </w:rPr>
        <w:t xml:space="preserve"> between contract delivery management and project performance in SHA suggesting that contract delivery management predicted </w:t>
      </w:r>
      <w:r w:rsidR="00A61604" w:rsidRPr="00BC7999">
        <w:rPr>
          <w:rFonts w:ascii="Times New Roman" w:hAnsi="Times New Roman"/>
          <w:b w:val="0"/>
          <w:color w:val="000000"/>
          <w:sz w:val="24"/>
          <w:szCs w:val="24"/>
        </w:rPr>
        <w:t>31.2</w:t>
      </w:r>
      <w:r w:rsidRPr="00BC7999">
        <w:rPr>
          <w:rFonts w:ascii="Times New Roman" w:hAnsi="Times New Roman"/>
          <w:b w:val="0"/>
          <w:color w:val="000000"/>
          <w:sz w:val="24"/>
          <w:szCs w:val="24"/>
        </w:rPr>
        <w:t xml:space="preserve">% </w:t>
      </w:r>
      <w:r w:rsidR="006737B8" w:rsidRPr="00BC7999">
        <w:rPr>
          <w:rFonts w:ascii="Times New Roman" w:hAnsi="Times New Roman"/>
          <w:b w:val="0"/>
          <w:color w:val="000000"/>
          <w:sz w:val="24"/>
          <w:szCs w:val="24"/>
        </w:rPr>
        <w:t>variation in</w:t>
      </w:r>
      <w:r w:rsidRPr="00BC7999">
        <w:rPr>
          <w:rFonts w:ascii="Times New Roman" w:hAnsi="Times New Roman"/>
          <w:b w:val="0"/>
          <w:color w:val="000000"/>
          <w:sz w:val="24"/>
          <w:szCs w:val="24"/>
        </w:rPr>
        <w:t xml:space="preserve"> project performance. The Beta Value (</w:t>
      </w:r>
      <w:r w:rsidR="00BC7999" w:rsidRPr="003F675E">
        <w:rPr>
          <w:rFonts w:ascii="Times New Roman" w:hAnsi="Times New Roman"/>
          <w:b w:val="0"/>
          <w:color w:val="000000"/>
          <w:sz w:val="24"/>
          <w:szCs w:val="24"/>
        </w:rPr>
        <w:fldChar w:fldCharType="begin"/>
      </w:r>
      <w:r w:rsidR="00BC7999" w:rsidRPr="003F675E">
        <w:rPr>
          <w:rFonts w:ascii="Times New Roman" w:hAnsi="Times New Roman"/>
          <w:b w:val="0"/>
          <w:color w:val="000000"/>
          <w:sz w:val="24"/>
          <w:szCs w:val="24"/>
        </w:rPr>
        <w:instrText xml:space="preserve"> QUOTE </w:instrText>
      </w:r>
      <w:r w:rsidR="0022418A">
        <w:rPr>
          <w:position w:val="-44"/>
        </w:rPr>
        <w:pict w14:anchorId="440D9F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32.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revisionView w:markup=&quot;off&quot;/&gt;&lt;w:defaultTabStop w:val=&quot;720&quot;/&gt;&lt;w:punctuationKerning/&gt;&lt;w:characterSpacingControl w:val=&quot;DontCompress&quot;/&gt;&lt;w:optimizeForBrowser/&gt;&lt;w:validateAgainstSchema/&gt;&lt;w:saveInvalidXML w:val=&quot;off&quot;/&gt;&lt;w:ignoreMixedContent w:val=&quot;off&quot;/&gt;&lt;w:alwaysShowPlaceholderText w:val=&quot;off&quot;/&gt;&lt;w:footnotePr&gt;&lt;w:numFmt w:val=&quot;lower-letter&quot;/&gt;&lt;/w:footnotePr&gt;&lt;w:compat&gt;&lt;w:breakWrappedTables/&gt;&lt;w:snapToGridInCell/&gt;&lt;w:wrapTextWithPunct/&gt;&lt;w:useAsianBreakRules/&gt;&lt;w:dontGrowAutofit/&gt;&lt;/w:compat&gt;&lt;wsp:rsids&gt;&lt;wsp:rsidRoot wsp:val=&quot;003067C4&quot;/&gt;&lt;wsp:rsid wsp:val=&quot;000007C4&quot;/&gt;&lt;wsp:rsid wsp:val=&quot;00000C73&quot;/&gt;&lt;wsp:rsid wsp:val=&quot;00000EBF&quot;/&gt;&lt;wsp:rsid wsp:val=&quot;000016AA&quot;/&gt;&lt;wsp:rsid wsp:val=&quot;000020E3&quot;/&gt;&lt;wsp:rsid wsp:val=&quot;000042D6&quot;/&gt;&lt;wsp:rsid wsp:val=&quot;000114EC&quot;/&gt;&lt;wsp:rsid wsp:val=&quot;000115F5&quot;/&gt;&lt;wsp:rsid wsp:val=&quot;00012B7A&quot;/&gt;&lt;wsp:rsid wsp:val=&quot;00021562&quot;/&gt;&lt;wsp:rsid wsp:val=&quot;000220F6&quot;/&gt;&lt;wsp:rsid wsp:val=&quot;00027130&quot;/&gt;&lt;wsp:rsid wsp:val=&quot;00034FD0&quot;/&gt;&lt;wsp:rsid wsp:val=&quot;00037188&quot;/&gt;&lt;wsp:rsid wsp:val=&quot;00043F1F&quot;/&gt;&lt;wsp:rsid wsp:val=&quot;00052863&quot;/&gt;&lt;wsp:rsid wsp:val=&quot;0005402F&quot;/&gt;&lt;wsp:rsid wsp:val=&quot;00056D45&quot;/&gt;&lt;wsp:rsid wsp:val=&quot;000574B3&quot;/&gt;&lt;wsp:rsid wsp:val=&quot;000603A0&quot;/&gt;&lt;wsp:rsid wsp:val=&quot;000618F2&quot;/&gt;&lt;wsp:rsid wsp:val=&quot;00062219&quot;/&gt;&lt;wsp:rsid wsp:val=&quot;000673DA&quot;/&gt;&lt;wsp:rsid wsp:val=&quot;0007279A&quot;/&gt;&lt;wsp:rsid wsp:val=&quot;00075638&quot;/&gt;&lt;wsp:rsid wsp:val=&quot;00075C0A&quot;/&gt;&lt;wsp:rsid wsp:val=&quot;00077AF2&quot;/&gt;&lt;wsp:rsid wsp:val=&quot;00084929&quot;/&gt;&lt;wsp:rsid wsp:val=&quot;000926B9&quot;/&gt;&lt;wsp:rsid wsp:val=&quot;000926D7&quot;/&gt;&lt;wsp:rsid wsp:val=&quot;00092791&quot;/&gt;&lt;wsp:rsid wsp:val=&quot;00092840&quot;/&gt;&lt;wsp:rsid wsp:val=&quot;00092E86&quot;/&gt;&lt;wsp:rsid wsp:val=&quot;00095A0F&quot;/&gt;&lt;wsp:rsid wsp:val=&quot;00095AD6&quot;/&gt;&lt;wsp:rsid wsp:val=&quot;00097D95&quot;/&gt;&lt;wsp:rsid wsp:val=&quot;000A0E3B&quot;/&gt;&lt;wsp:rsid wsp:val=&quot;000A0F9C&quot;/&gt;&lt;wsp:rsid wsp:val=&quot;000A126E&quot;/&gt;&lt;wsp:rsid wsp:val=&quot;000A1E0B&quot;/&gt;&lt;wsp:rsid wsp:val=&quot;000A2255&quot;/&gt;&lt;wsp:rsid wsp:val=&quot;000A4B39&quot;/&gt;&lt;wsp:rsid wsp:val=&quot;000B03E6&quot;/&gt;&lt;wsp:rsid wsp:val=&quot;000B73DF&quot;/&gt;&lt;wsp:rsid wsp:val=&quot;000C1279&quot;/&gt;&lt;wsp:rsid wsp:val=&quot;000C3211&quot;/&gt;&lt;wsp:rsid wsp:val=&quot;000C3EF7&quot;/&gt;&lt;wsp:rsid wsp:val=&quot;000C4F69&quot;/&gt;&lt;wsp:rsid wsp:val=&quot;000C5616&quot;/&gt;&lt;wsp:rsid wsp:val=&quot;000C7661&quot;/&gt;&lt;wsp:rsid wsp:val=&quot;000C7BF3&quot;/&gt;&lt;wsp:rsid wsp:val=&quot;000D46AD&quot;/&gt;&lt;wsp:rsid wsp:val=&quot;000D533C&quot;/&gt;&lt;wsp:rsid wsp:val=&quot;000D7D0C&quot;/&gt;&lt;wsp:rsid wsp:val=&quot;000E21F9&quot;/&gt;&lt;wsp:rsid wsp:val=&quot;000E2BD8&quot;/&gt;&lt;wsp:rsid wsp:val=&quot;000E2E45&quot;/&gt;&lt;wsp:rsid wsp:val=&quot;000E6865&quot;/&gt;&lt;wsp:rsid wsp:val=&quot;0010091D&quot;/&gt;&lt;wsp:rsid wsp:val=&quot;001030D4&quot;/&gt;&lt;wsp:rsid wsp:val=&quot;00103438&quot;/&gt;&lt;wsp:rsid wsp:val=&quot;0010382D&quot;/&gt;&lt;wsp:rsid wsp:val=&quot;00104256&quot;/&gt;&lt;wsp:rsid wsp:val=&quot;0010796D&quot;/&gt;&lt;wsp:rsid wsp:val=&quot;00110A27&quot;/&gt;&lt;wsp:rsid wsp:val=&quot;00110D58&quot;/&gt;&lt;wsp:rsid wsp:val=&quot;0011357D&quot;/&gt;&lt;wsp:rsid wsp:val=&quot;001151AF&quot;/&gt;&lt;wsp:rsid wsp:val=&quot;00115B40&quot;/&gt;&lt;wsp:rsid wsp:val=&quot;00115DBA&quot;/&gt;&lt;wsp:rsid wsp:val=&quot;001241C8&quot;/&gt;&lt;wsp:rsid wsp:val=&quot;001246FC&quot;/&gt;&lt;wsp:rsid wsp:val=&quot;00131C09&quot;/&gt;&lt;wsp:rsid wsp:val=&quot;00131EA3&quot;/&gt;&lt;wsp:rsid wsp:val=&quot;00133D91&quot;/&gt;&lt;wsp:rsid wsp:val=&quot;0013592E&quot;/&gt;&lt;wsp:rsid wsp:val=&quot;00137742&quot;/&gt;&lt;wsp:rsid wsp:val=&quot;00140808&quot;/&gt;&lt;wsp:rsid wsp:val=&quot;001429B8&quot;/&gt;&lt;wsp:rsid wsp:val=&quot;00144337&quot;/&gt;&lt;wsp:rsid wsp:val=&quot;001446C9&quot;/&gt;&lt;wsp:rsid wsp:val=&quot;001463D9&quot;/&gt;&lt;wsp:rsid wsp:val=&quot;0015169B&quot;/&gt;&lt;wsp:rsid wsp:val=&quot;00151D69&quot;/&gt;&lt;wsp:rsid wsp:val=&quot;00152193&quot;/&gt;&lt;wsp:rsid wsp:val=&quot;00160EDE&quot;/&gt;&lt;wsp:rsid wsp:val=&quot;00164057&quot;/&gt;&lt;wsp:rsid wsp:val=&quot;0017026E&quot;/&gt;&lt;wsp:rsid wsp:val=&quot;0017275A&quot;/&gt;&lt;wsp:rsid wsp:val=&quot;00175F7E&quot;/&gt;&lt;wsp:rsid wsp:val=&quot;00177CFF&quot;/&gt;&lt;wsp:rsid wsp:val=&quot;0018169F&quot;/&gt;&lt;wsp:rsid wsp:val=&quot;00186828&quot;/&gt;&lt;wsp:rsid wsp:val=&quot;001874BE&quot;/&gt;&lt;wsp:rsid wsp:val=&quot;0019191F&quot;/&gt;&lt;wsp:rsid wsp:val=&quot;001931BE&quot;/&gt;&lt;wsp:rsid wsp:val=&quot;001960CF&quot;/&gt;&lt;wsp:rsid wsp:val=&quot;001A130A&quot;/&gt;&lt;wsp:rsid wsp:val=&quot;001A193C&quot;/&gt;&lt;wsp:rsid wsp:val=&quot;001A1C6D&quot;/&gt;&lt;wsp:rsid wsp:val=&quot;001A27A2&quot;/&gt;&lt;wsp:rsid wsp:val=&quot;001A2935&quot;/&gt;&lt;wsp:rsid wsp:val=&quot;001A3012&quot;/&gt;&lt;wsp:rsid wsp:val=&quot;001A7197&quot;/&gt;&lt;wsp:rsid wsp:val=&quot;001B05E2&quot;/&gt;&lt;wsp:rsid wsp:val=&quot;001B0938&quot;/&gt;&lt;wsp:rsid wsp:val=&quot;001B657A&quot;/&gt;&lt;wsp:rsid wsp:val=&quot;001C024F&quot;/&gt;&lt;wsp:rsid wsp:val=&quot;001C058C&quot;/&gt;&lt;wsp:rsid wsp:val=&quot;001C3D37&quot;/&gt;&lt;wsp:rsid wsp:val=&quot;001C3F5B&quot;/&gt;&lt;wsp:rsid wsp:val=&quot;001C4627&quot;/&gt;&lt;wsp:rsid wsp:val=&quot;001D52AF&quot;/&gt;&lt;wsp:rsid wsp:val=&quot;001D6AB7&quot;/&gt;&lt;wsp:rsid wsp:val=&quot;001F0465&quot;/&gt;&lt;wsp:rsid wsp:val=&quot;001F05C8&quot;/&gt;&lt;wsp:rsid wsp:val=&quot;001F1417&quot;/&gt;&lt;wsp:rsid wsp:val=&quot;001F5C6A&quot;/&gt;&lt;wsp:rsid wsp:val=&quot;001F64DF&quot;/&gt;&lt;wsp:rsid wsp:val=&quot;00200421&quot;/&gt;&lt;wsp:rsid wsp:val=&quot;00203858&quot;/&gt;&lt;wsp:rsid wsp:val=&quot;00203BA8&quot;/&gt;&lt;wsp:rsid wsp:val=&quot;00204EFF&quot;/&gt;&lt;wsp:rsid wsp:val=&quot;00206FBD&quot;/&gt;&lt;wsp:rsid wsp:val=&quot;002112E2&quot;/&gt;&lt;wsp:rsid wsp:val=&quot;00211693&quot;/&gt;&lt;wsp:rsid wsp:val=&quot;00216244&quot;/&gt;&lt;wsp:rsid wsp:val=&quot;00216E5C&quot;/&gt;&lt;wsp:rsid wsp:val=&quot;00216F8C&quot;/&gt;&lt;wsp:rsid wsp:val=&quot;00221FD1&quot;/&gt;&lt;wsp:rsid wsp:val=&quot;002230E5&quot;/&gt;&lt;wsp:rsid wsp:val=&quot;00225767&quot;/&gt;&lt;wsp:rsid wsp:val=&quot;00225D8D&quot;/&gt;&lt;wsp:rsid wsp:val=&quot;00227A17&quot;/&gt;&lt;wsp:rsid wsp:val=&quot;00231077&quot;/&gt;&lt;wsp:rsid wsp:val=&quot;002317CE&quot;/&gt;&lt;wsp:rsid wsp:val=&quot;0023247D&quot;/&gt;&lt;wsp:rsid wsp:val=&quot;00233AED&quot;/&gt;&lt;wsp:rsid wsp:val=&quot;0023646B&quot;/&gt;&lt;wsp:rsid wsp:val=&quot;0023709F&quot;/&gt;&lt;wsp:rsid wsp:val=&quot;002379A0&quot;/&gt;&lt;wsp:rsid wsp:val=&quot;00241141&quot;/&gt;&lt;wsp:rsid wsp:val=&quot;00241F93&quot;/&gt;&lt;wsp:rsid wsp:val=&quot;00242719&quot;/&gt;&lt;wsp:rsid wsp:val=&quot;00242AC2&quot;/&gt;&lt;wsp:rsid wsp:val=&quot;00245716&quot;/&gt;&lt;wsp:rsid wsp:val=&quot;0024725A&quot;/&gt;&lt;wsp:rsid wsp:val=&quot;0024725E&quot;/&gt;&lt;wsp:rsid wsp:val=&quot;00250232&quot;/&gt;&lt;wsp:rsid wsp:val=&quot;00252B40&quot;/&gt;&lt;wsp:rsid wsp:val=&quot;00256469&quot;/&gt;&lt;wsp:rsid wsp:val=&quot;00257554&quot;/&gt;&lt;wsp:rsid wsp:val=&quot;00261ED4&quot;/&gt;&lt;wsp:rsid wsp:val=&quot;00262C3B&quot;/&gt;&lt;wsp:rsid wsp:val=&quot;00274611&quot;/&gt;&lt;wsp:rsid wsp:val=&quot;002768B1&quot;/&gt;&lt;wsp:rsid wsp:val=&quot;0028144B&quot;/&gt;&lt;wsp:rsid wsp:val=&quot;0028794D&quot;/&gt;&lt;wsp:rsid wsp:val=&quot;0029132A&quot;/&gt;&lt;wsp:rsid wsp:val=&quot;002924A1&quot;/&gt;&lt;wsp:rsid wsp:val=&quot;002936C3&quot;/&gt;&lt;wsp:rsid wsp:val=&quot;00295F63&quot;/&gt;&lt;wsp:rsid wsp:val=&quot;002A057A&quot;/&gt;&lt;wsp:rsid wsp:val=&quot;002A103F&quot;/&gt;&lt;wsp:rsid wsp:val=&quot;002A2B27&quot;/&gt;&lt;wsp:rsid wsp:val=&quot;002A6579&quot;/&gt;&lt;wsp:rsid wsp:val=&quot;002A67BA&quot;/&gt;&lt;wsp:rsid wsp:val=&quot;002A6EB2&quot;/&gt;&lt;wsp:rsid wsp:val=&quot;002A6F27&quot;/&gt;&lt;wsp:rsid wsp:val=&quot;002B07BC&quot;/&gt;&lt;wsp:rsid wsp:val=&quot;002B0FF7&quot;/&gt;&lt;wsp:rsid wsp:val=&quot;002B2A7A&quot;/&gt;&lt;wsp:rsid wsp:val=&quot;002B326E&quot;/&gt;&lt;wsp:rsid wsp:val=&quot;002B32F5&quot;/&gt;&lt;wsp:rsid wsp:val=&quot;002B3EF8&quot;/&gt;&lt;wsp:rsid wsp:val=&quot;002B3F69&quot;/&gt;&lt;wsp:rsid wsp:val=&quot;002B69C9&quot;/&gt;&lt;wsp:rsid wsp:val=&quot;002B6CD6&quot;/&gt;&lt;wsp:rsid wsp:val=&quot;002B7996&quot;/&gt;&lt;wsp:rsid wsp:val=&quot;002C0736&quot;/&gt;&lt;wsp:rsid wsp:val=&quot;002C2339&quot;/&gt;&lt;wsp:rsid wsp:val=&quot;002C27D2&quot;/&gt;&lt;wsp:rsid wsp:val=&quot;002C3C06&quot;/&gt;&lt;wsp:rsid wsp:val=&quot;002C5E67&quot;/&gt;&lt;wsp:rsid wsp:val=&quot;002D0191&quot;/&gt;&lt;wsp:rsid wsp:val=&quot;002D0874&quot;/&gt;&lt;wsp:rsid wsp:val=&quot;002D3F9C&quot;/&gt;&lt;wsp:rsid wsp:val=&quot;002E0A2F&quot;/&gt;&lt;wsp:rsid wsp:val=&quot;002E724F&quot;/&gt;&lt;wsp:rsid wsp:val=&quot;002F02CA&quot;/&gt;&lt;wsp:rsid wsp:val=&quot;002F46B5&quot;/&gt;&lt;wsp:rsid wsp:val=&quot;002F6A07&quot;/&gt;&lt;wsp:rsid wsp:val=&quot;002F6A9A&quot;/&gt;&lt;wsp:rsid wsp:val=&quot;002F7095&quot;/&gt;&lt;wsp:rsid wsp:val=&quot;0030007B&quot;/&gt;&lt;wsp:rsid wsp:val=&quot;0030084B&quot;/&gt;&lt;wsp:rsid wsp:val=&quot;00302AB8&quot;/&gt;&lt;wsp:rsid wsp:val=&quot;0030556B&quot;/&gt;&lt;wsp:rsid wsp:val=&quot;003067C4&quot;/&gt;&lt;wsp:rsid wsp:val=&quot;003148F8&quot;/&gt;&lt;wsp:rsid wsp:val=&quot;00314FEF&quot;/&gt;&lt;wsp:rsid wsp:val=&quot;00320D1D&quot;/&gt;&lt;wsp:rsid wsp:val=&quot;00327E45&quot;/&gt;&lt;wsp:rsid wsp:val=&quot;0033303E&quot;/&gt;&lt;wsp:rsid wsp:val=&quot;00333E9C&quot;/&gt;&lt;wsp:rsid wsp:val=&quot;003376D3&quot;/&gt;&lt;wsp:rsid wsp:val=&quot;00344754&quot;/&gt;&lt;wsp:rsid wsp:val=&quot;00344776&quot;/&gt;&lt;wsp:rsid wsp:val=&quot;00344C4D&quot;/&gt;&lt;wsp:rsid wsp:val=&quot;00344F27&quot;/&gt;&lt;wsp:rsid wsp:val=&quot;00345F02&quot;/&gt;&lt;wsp:rsid wsp:val=&quot;0035021D&quot;/&gt;&lt;wsp:rsid wsp:val=&quot;00353D8B&quot;/&gt;&lt;wsp:rsid wsp:val=&quot;003560BA&quot;/&gt;&lt;wsp:rsid wsp:val=&quot;00356396&quot;/&gt;&lt;wsp:rsid wsp:val=&quot;003563FC&quot;/&gt;&lt;wsp:rsid wsp:val=&quot;0035708D&quot;/&gt;&lt;wsp:rsid wsp:val=&quot;00357388&quot;/&gt;&lt;wsp:rsid wsp:val=&quot;00357506&quot;/&gt;&lt;wsp:rsid wsp:val=&quot;00361FB5&quot;/&gt;&lt;wsp:rsid wsp:val=&quot;00362313&quot;/&gt;&lt;wsp:rsid wsp:val=&quot;00362990&quot;/&gt;&lt;wsp:rsid wsp:val=&quot;00371E8A&quot;/&gt;&lt;wsp:rsid wsp:val=&quot;00372E13&quot;/&gt;&lt;wsp:rsid wsp:val=&quot;003767ED&quot;/&gt;&lt;wsp:rsid wsp:val=&quot;00380615&quot;/&gt;&lt;wsp:rsid wsp:val=&quot;0038130C&quot;/&gt;&lt;wsp:rsid wsp:val=&quot;00381BBC&quot;/&gt;&lt;wsp:rsid wsp:val=&quot;0038291A&quot;/&gt;&lt;wsp:rsid wsp:val=&quot;0038618A&quot;/&gt;&lt;wsp:rsid wsp:val=&quot;003906E3&quot;/&gt;&lt;wsp:rsid wsp:val=&quot;00390D16&quot;/&gt;&lt;wsp:rsid wsp:val=&quot;0039103C&quot;/&gt;&lt;wsp:rsid wsp:val=&quot;00395A56&quot;/&gt;&lt;wsp:rsid wsp:val=&quot;00395CBC&quot;/&gt;&lt;wsp:rsid wsp:val=&quot;0039610C&quot;/&gt;&lt;wsp:rsid wsp:val=&quot;00396C65&quot;/&gt;&lt;wsp:rsid wsp:val=&quot;003A02D7&quot;/&gt;&lt;wsp:rsid wsp:val=&quot;003A1B35&quot;/&gt;&lt;wsp:rsid wsp:val=&quot;003A2964&quot;/&gt;&lt;wsp:rsid wsp:val=&quot;003A69EB&quot;/&gt;&lt;wsp:rsid wsp:val=&quot;003B6327&quot;/&gt;&lt;wsp:rsid wsp:val=&quot;003C1939&quot;/&gt;&lt;wsp:rsid wsp:val=&quot;003C2ADB&quot;/&gt;&lt;wsp:rsid wsp:val=&quot;003C3359&quot;/&gt;&lt;wsp:rsid wsp:val=&quot;003C5B68&quot;/&gt;&lt;wsp:rsid wsp:val=&quot;003D0311&quot;/&gt;&lt;wsp:rsid wsp:val=&quot;003D06CF&quot;/&gt;&lt;wsp:rsid wsp:val=&quot;003D0F99&quot;/&gt;&lt;wsp:rsid wsp:val=&quot;003D2547&quot;/&gt;&lt;wsp:rsid wsp:val=&quot;003D39F5&quot;/&gt;&lt;wsp:rsid wsp:val=&quot;003D3B1F&quot;/&gt;&lt;wsp:rsid wsp:val=&quot;003E03FA&quot;/&gt;&lt;wsp:rsid wsp:val=&quot;003E5CCA&quot;/&gt;&lt;wsp:rsid wsp:val=&quot;003F424F&quot;/&gt;&lt;wsp:rsid wsp:val=&quot;003F45A1&quot;/&gt;&lt;wsp:rsid wsp:val=&quot;003F6027&quot;/&gt;&lt;wsp:rsid wsp:val=&quot;003F68B6&quot;/&gt;&lt;wsp:rsid wsp:val=&quot;003F7C4D&quot;/&gt;&lt;wsp:rsid wsp:val=&quot;003F7ED1&quot;/&gt;&lt;wsp:rsid wsp:val=&quot;004140D3&quot;/&gt;&lt;wsp:rsid wsp:val=&quot;004202A3&quot;/&gt;&lt;wsp:rsid wsp:val=&quot;00420D81&quot;/&gt;&lt;wsp:rsid wsp:val=&quot;004266A6&quot;/&gt;&lt;wsp:rsid wsp:val=&quot;0042679C&quot;/&gt;&lt;wsp:rsid wsp:val=&quot;00432579&quot;/&gt;&lt;wsp:rsid wsp:val=&quot;004357D1&quot;/&gt;&lt;wsp:rsid wsp:val=&quot;00441700&quot;/&gt;&lt;wsp:rsid wsp:val=&quot;004502BF&quot;/&gt;&lt;wsp:rsid wsp:val=&quot;00453B81&quot;/&gt;&lt;wsp:rsid wsp:val=&quot;0045483A&quot;/&gt;&lt;wsp:rsid wsp:val=&quot;00455A77&quot;/&gt;&lt;wsp:rsid wsp:val=&quot;00456CAF&quot;/&gt;&lt;wsp:rsid wsp:val=&quot;004619DB&quot;/&gt;&lt;wsp:rsid wsp:val=&quot;00464E46&quot;/&gt;&lt;wsp:rsid wsp:val=&quot;00465B23&quot;/&gt;&lt;wsp:rsid wsp:val=&quot;00466C88&quot;/&gt;&lt;wsp:rsid wsp:val=&quot;00472220&quot;/&gt;&lt;wsp:rsid wsp:val=&quot;00472C54&quot;/&gt;&lt;wsp:rsid wsp:val=&quot;0047393B&quot;/&gt;&lt;wsp:rsid wsp:val=&quot;0047505A&quot;/&gt;&lt;wsp:rsid wsp:val=&quot;00476498&quot;/&gt;&lt;wsp:rsid wsp:val=&quot;00477E66&quot;/&gt;&lt;wsp:rsid wsp:val=&quot;00482746&quot;/&gt;&lt;wsp:rsid wsp:val=&quot;0048375E&quot;/&gt;&lt;wsp:rsid wsp:val=&quot;00484694&quot;/&gt;&lt;wsp:rsid wsp:val=&quot;00486C2F&quot;/&gt;&lt;wsp:rsid wsp:val=&quot;004901D9&quot;/&gt;&lt;wsp:rsid wsp:val=&quot;00490E26&quot;/&gt;&lt;wsp:rsid wsp:val=&quot;004928E8&quot;/&gt;&lt;wsp:rsid wsp:val=&quot;00492BB5&quot;/&gt;&lt;wsp:rsid wsp:val=&quot;00495089&quot;/&gt;&lt;wsp:rsid wsp:val=&quot;0049644A&quot;/&gt;&lt;wsp:rsid wsp:val=&quot;004A25FC&quot;/&gt;&lt;wsp:rsid wsp:val=&quot;004A774B&quot;/&gt;&lt;wsp:rsid wsp:val=&quot;004B1672&quot;/&gt;&lt;wsp:rsid wsp:val=&quot;004B3EDB&quot;/&gt;&lt;wsp:rsid wsp:val=&quot;004B4D45&quot;/&gt;&lt;wsp:rsid wsp:val=&quot;004C124D&quot;/&gt;&lt;wsp:rsid wsp:val=&quot;004C3748&quot;/&gt;&lt;wsp:rsid wsp:val=&quot;004C429F&quot;/&gt;&lt;wsp:rsid wsp:val=&quot;004C5771&quot;/&gt;&lt;wsp:rsid wsp:val=&quot;004D2492&quot;/&gt;&lt;wsp:rsid wsp:val=&quot;004D2A16&quot;/&gt;&lt;wsp:rsid wsp:val=&quot;004E4060&quot;/&gt;&lt;wsp:rsid wsp:val=&quot;004E6284&quot;/&gt;&lt;wsp:rsid wsp:val=&quot;004E67EF&quot;/&gt;&lt;wsp:rsid wsp:val=&quot;004F43B6&quot;/&gt;&lt;wsp:rsid wsp:val=&quot;004F519B&quot;/&gt;&lt;wsp:rsid wsp:val=&quot;004F7905&quot;/&gt;&lt;wsp:rsid wsp:val=&quot;005025E4&quot;/&gt;&lt;wsp:rsid wsp:val=&quot;00504B94&quot;/&gt;&lt;wsp:rsid wsp:val=&quot;00504D8E&quot;/&gt;&lt;wsp:rsid wsp:val=&quot;00504E4B&quot;/&gt;&lt;wsp:rsid wsp:val=&quot;00514627&quot;/&gt;&lt;wsp:rsid wsp:val=&quot;00522A6A&quot;/&gt;&lt;wsp:rsid wsp:val=&quot;0053164D&quot;/&gt;&lt;wsp:rsid wsp:val=&quot;0053204C&quot;/&gt;&lt;wsp:rsid wsp:val=&quot;00533FBA&quot;/&gt;&lt;wsp:rsid wsp:val=&quot;00534329&quot;/&gt;&lt;wsp:rsid wsp:val=&quot;00535072&quot;/&gt;&lt;wsp:rsid wsp:val=&quot;0053548A&quot;/&gt;&lt;wsp:rsid wsp:val=&quot;00541F6D&quot;/&gt;&lt;wsp:rsid wsp:val=&quot;005435F6&quot;/&gt;&lt;wsp:rsid wsp:val=&quot;00546828&quot;/&gt;&lt;wsp:rsid wsp:val=&quot;00547D16&quot;/&gt;&lt;wsp:rsid wsp:val=&quot;00547D3A&quot;/&gt;&lt;wsp:rsid wsp:val=&quot;00547EDC&quot;/&gt;&lt;wsp:rsid wsp:val=&quot;00550874&quot;/&gt;&lt;wsp:rsid wsp:val=&quot;00554688&quot;/&gt;&lt;wsp:rsid wsp:val=&quot;00557D5A&quot;/&gt;&lt;wsp:rsid wsp:val=&quot;00565029&quot;/&gt;&lt;wsp:rsid wsp:val=&quot;00567530&quot;/&gt;&lt;wsp:rsid wsp:val=&quot;005678A3&quot;/&gt;&lt;wsp:rsid wsp:val=&quot;00570285&quot;/&gt;&lt;wsp:rsid wsp:val=&quot;00570C55&quot;/&gt;&lt;wsp:rsid wsp:val=&quot;00580672&quot;/&gt;&lt;wsp:rsid wsp:val=&quot;00583861&quot;/&gt;&lt;wsp:rsid wsp:val=&quot;00587619&quot;/&gt;&lt;wsp:rsid wsp:val=&quot;00587CD9&quot;/&gt;&lt;wsp:rsid wsp:val=&quot;005A1EE8&quot;/&gt;&lt;wsp:rsid wsp:val=&quot;005A2654&quot;/&gt;&lt;wsp:rsid wsp:val=&quot;005A3109&quot;/&gt;&lt;wsp:rsid wsp:val=&quot;005A3240&quot;/&gt;&lt;wsp:rsid wsp:val=&quot;005A5D8B&quot;/&gt;&lt;wsp:rsid wsp:val=&quot;005B1717&quot;/&gt;&lt;wsp:rsid wsp:val=&quot;005B26A5&quot;/&gt;&lt;wsp:rsid wsp:val=&quot;005B2B82&quot;/&gt;&lt;wsp:rsid wsp:val=&quot;005B35E8&quot;/&gt;&lt;wsp:rsid wsp:val=&quot;005B58C9&quot;/&gt;&lt;wsp:rsid wsp:val=&quot;005B5A29&quot;/&gt;&lt;wsp:rsid wsp:val=&quot;005B60AB&quot;/&gt;&lt;wsp:rsid wsp:val=&quot;005B63A4&quot;/&gt;&lt;wsp:rsid wsp:val=&quot;005D1609&quot;/&gt;&lt;wsp:rsid wsp:val=&quot;005D4284&quot;/&gt;&lt;wsp:rsid wsp:val=&quot;005D5084&quot;/&gt;&lt;wsp:rsid wsp:val=&quot;005D55A9&quot;/&gt;&lt;wsp:rsid wsp:val=&quot;005D603C&quot;/&gt;&lt;wsp:rsid wsp:val=&quot;005E1579&quot;/&gt;&lt;wsp:rsid wsp:val=&quot;005E2526&quot;/&gt;&lt;wsp:rsid wsp:val=&quot;005E3051&quot;/&gt;&lt;wsp:rsid wsp:val=&quot;005E4B3C&quot;/&gt;&lt;wsp:rsid wsp:val=&quot;005E52FA&quot;/&gt;&lt;wsp:rsid wsp:val=&quot;005F60F3&quot;/&gt;&lt;wsp:rsid wsp:val=&quot;005F61CF&quot;/&gt;&lt;wsp:rsid wsp:val=&quot;00600A1E&quot;/&gt;&lt;wsp:rsid wsp:val=&quot;00603CD3&quot;/&gt;&lt;wsp:rsid wsp:val=&quot;00604051&quot;/&gt;&lt;wsp:rsid wsp:val=&quot;006063C1&quot;/&gt;&lt;wsp:rsid wsp:val=&quot;00607E57&quot;/&gt;&lt;wsp:rsid wsp:val=&quot;006147D9&quot;/&gt;&lt;wsp:rsid wsp:val=&quot;00615328&quot;/&gt;&lt;wsp:rsid wsp:val=&quot;00623CE5&quot;/&gt;&lt;wsp:rsid wsp:val=&quot;00631B20&quot;/&gt;&lt;wsp:rsid wsp:val=&quot;006326EC&quot;/&gt;&lt;wsp:rsid wsp:val=&quot;00633F04&quot;/&gt;&lt;wsp:rsid wsp:val=&quot;006341C9&quot;/&gt;&lt;wsp:rsid wsp:val=&quot;0063451D&quot;/&gt;&lt;wsp:rsid wsp:val=&quot;00635F45&quot;/&gt;&lt;wsp:rsid wsp:val=&quot;006360F8&quot;/&gt;&lt;wsp:rsid wsp:val=&quot;00636354&quot;/&gt;&lt;wsp:rsid wsp:val=&quot;006369EE&quot;/&gt;&lt;wsp:rsid wsp:val=&quot;00637F49&quot;/&gt;&lt;wsp:rsid wsp:val=&quot;006409AB&quot;/&gt;&lt;wsp:rsid wsp:val=&quot;00641B02&quot;/&gt;&lt;wsp:rsid wsp:val=&quot;006439B6&quot;/&gt;&lt;wsp:rsid wsp:val=&quot;00644423&quot;/&gt;&lt;wsp:rsid wsp:val=&quot;0064474B&quot;/&gt;&lt;wsp:rsid wsp:val=&quot;00651A8A&quot;/&gt;&lt;wsp:rsid wsp:val=&quot;0065244B&quot;/&gt;&lt;wsp:rsid wsp:val=&quot;00653033&quot;/&gt;&lt;wsp:rsid wsp:val=&quot;006557EA&quot;/&gt;&lt;wsp:rsid wsp:val=&quot;0066307D&quot;/&gt;&lt;wsp:rsid wsp:val=&quot;0067251E&quot;/&gt;&lt;wsp:rsid wsp:val=&quot;006733D5&quot;/&gt;&lt;wsp:rsid wsp:val=&quot;006737B8&quot;/&gt;&lt;wsp:rsid wsp:val=&quot;00674EA6&quot;/&gt;&lt;wsp:rsid wsp:val=&quot;0067648A&quot;/&gt;&lt;wsp:rsid wsp:val=&quot;006772BA&quot;/&gt;&lt;wsp:rsid wsp:val=&quot;00687310&quot;/&gt;&lt;wsp:rsid wsp:val=&quot;006877DC&quot;/&gt;&lt;wsp:rsid wsp:val=&quot;006903EE&quot;/&gt;&lt;wsp:rsid wsp:val=&quot;00695095&quot;/&gt;&lt;wsp:rsid wsp:val=&quot;00695854&quot;/&gt;&lt;wsp:rsid wsp:val=&quot;00697A54&quot;/&gt;&lt;wsp:rsid wsp:val=&quot;006A4774&quot;/&gt;&lt;wsp:rsid wsp:val=&quot;006A4D39&quot;/&gt;&lt;wsp:rsid wsp:val=&quot;006A61BE&quot;/&gt;&lt;wsp:rsid wsp:val=&quot;006A63A4&quot;/&gt;&lt;wsp:rsid wsp:val=&quot;006A6C1F&quot;/&gt;&lt;wsp:rsid wsp:val=&quot;006B0B51&quot;/&gt;&lt;wsp:rsid wsp:val=&quot;006B2CD7&quot;/&gt;&lt;wsp:rsid wsp:val=&quot;006B35BE&quot;/&gt;&lt;wsp:rsid wsp:val=&quot;006B643E&quot;/&gt;&lt;wsp:rsid wsp:val=&quot;006B6EB0&quot;/&gt;&lt;wsp:rsid wsp:val=&quot;006C2C4A&quot;/&gt;&lt;wsp:rsid wsp:val=&quot;006C2D48&quot;/&gt;&lt;wsp:rsid wsp:val=&quot;006C386F&quot;/&gt;&lt;wsp:rsid wsp:val=&quot;006C60A1&quot;/&gt;&lt;wsp:rsid wsp:val=&quot;006D096F&quot;/&gt;&lt;wsp:rsid wsp:val=&quot;006D26DF&quot;/&gt;&lt;wsp:rsid wsp:val=&quot;006D272D&quot;/&gt;&lt;wsp:rsid wsp:val=&quot;006D3F8C&quot;/&gt;&lt;wsp:rsid wsp:val=&quot;006D7242&quot;/&gt;&lt;wsp:rsid wsp:val=&quot;006E170C&quot;/&gt;&lt;wsp:rsid wsp:val=&quot;006E59A8&quot;/&gt;&lt;wsp:rsid wsp:val=&quot;006E6C27&quot;/&gt;&lt;wsp:rsid wsp:val=&quot;006E758F&quot;/&gt;&lt;wsp:rsid wsp:val=&quot;006F04E9&quot;/&gt;&lt;wsp:rsid wsp:val=&quot;006F292D&quot;/&gt;&lt;wsp:rsid wsp:val=&quot;006F3355&quot;/&gt;&lt;wsp:rsid wsp:val=&quot;006F40CC&quot;/&gt;&lt;wsp:rsid wsp:val=&quot;006F7D1E&quot;/&gt;&lt;wsp:rsid wsp:val=&quot;00703552&quot;/&gt;&lt;wsp:rsid wsp:val=&quot;00705B3D&quot;/&gt;&lt;wsp:rsid wsp:val=&quot;00706D24&quot;/&gt;&lt;wsp:rsid wsp:val=&quot;00707D34&quot;/&gt;&lt;wsp:rsid wsp:val=&quot;00714790&quot;/&gt;&lt;wsp:rsid wsp:val=&quot;00714B07&quot;/&gt;&lt;wsp:rsid wsp:val=&quot;00714E41&quot;/&gt;&lt;wsp:rsid wsp:val=&quot;00720C42&quot;/&gt;&lt;wsp:rsid wsp:val=&quot;00721700&quot;/&gt;&lt;wsp:rsid wsp:val=&quot;007226A0&quot;/&gt;&lt;wsp:rsid wsp:val=&quot;0072388C&quot;/&gt;&lt;wsp:rsid wsp:val=&quot;0072485E&quot;/&gt;&lt;wsp:rsid wsp:val=&quot;00725E21&quot;/&gt;&lt;wsp:rsid wsp:val=&quot;00730F9C&quot;/&gt;&lt;wsp:rsid wsp:val=&quot;00733C7B&quot;/&gt;&lt;wsp:rsid wsp:val=&quot;00733D69&quot;/&gt;&lt;wsp:rsid wsp:val=&quot;0073643D&quot;/&gt;&lt;wsp:rsid wsp:val=&quot;007428C1&quot;/&gt;&lt;wsp:rsid wsp:val=&quot;007447E7&quot;/&gt;&lt;wsp:rsid wsp:val=&quot;007503E0&quot;/&gt;&lt;wsp:rsid wsp:val=&quot;00750948&quot;/&gt;&lt;wsp:rsid wsp:val=&quot;0075118F&quot;/&gt;&lt;wsp:rsid wsp:val=&quot;00752E3D&quot;/&gt;&lt;wsp:rsid wsp:val=&quot;007549A9&quot;/&gt;&lt;wsp:rsid wsp:val=&quot;00754C5D&quot;/&gt;&lt;wsp:rsid wsp:val=&quot;00757D91&quot;/&gt;&lt;wsp:rsid wsp:val=&quot;00764351&quot;/&gt;&lt;wsp:rsid wsp:val=&quot;00766F45&quot;/&gt;&lt;wsp:rsid wsp:val=&quot;00767EFB&quot;/&gt;&lt;wsp:rsid wsp:val=&quot;007701E2&quot;/&gt;&lt;wsp:rsid wsp:val=&quot;00772AD1&quot;/&gt;&lt;wsp:rsid wsp:val=&quot;00773B5B&quot;/&gt;&lt;wsp:rsid wsp:val=&quot;00780E01&quot;/&gt;&lt;wsp:rsid wsp:val=&quot;00782A0B&quot;/&gt;&lt;wsp:rsid wsp:val=&quot;00783934&quot;/&gt;&lt;wsp:rsid wsp:val=&quot;007843BD&quot;/&gt;&lt;wsp:rsid wsp:val=&quot;00786CC4&quot;/&gt;&lt;wsp:rsid wsp:val=&quot;0079081C&quot;/&gt;&lt;wsp:rsid wsp:val=&quot;0079137D&quot;/&gt;&lt;wsp:rsid wsp:val=&quot;0079229C&quot;/&gt;&lt;wsp:rsid wsp:val=&quot;00797F2E&quot;/&gt;&lt;wsp:rsid wsp:val=&quot;007A0E98&quot;/&gt;&lt;wsp:rsid wsp:val=&quot;007A15DF&quot;/&gt;&lt;wsp:rsid wsp:val=&quot;007A200E&quot;/&gt;&lt;wsp:rsid wsp:val=&quot;007A2DB3&quot;/&gt;&lt;wsp:rsid wsp:val=&quot;007A4834&quot;/&gt;&lt;wsp:rsid wsp:val=&quot;007A54A7&quot;/&gt;&lt;wsp:rsid wsp:val=&quot;007A5759&quot;/&gt;&lt;wsp:rsid wsp:val=&quot;007B0E18&quot;/&gt;&lt;wsp:rsid wsp:val=&quot;007B152E&quot;/&gt;&lt;wsp:rsid wsp:val=&quot;007B35DD&quot;/&gt;&lt;wsp:rsid wsp:val=&quot;007B582C&quot;/&gt;&lt;wsp:rsid wsp:val=&quot;007C2357&quot;/&gt;&lt;wsp:rsid wsp:val=&quot;007C25A3&quot;/&gt;&lt;wsp:rsid wsp:val=&quot;007C2D3D&quot;/&gt;&lt;wsp:rsid wsp:val=&quot;007C3500&quot;/&gt;&lt;wsp:rsid wsp:val=&quot;007C4297&quot;/&gt;&lt;wsp:rsid wsp:val=&quot;007C445F&quot;/&gt;&lt;wsp:rsid wsp:val=&quot;007C520F&quot;/&gt;&lt;wsp:rsid wsp:val=&quot;007D6A8E&quot;/&gt;&lt;wsp:rsid wsp:val=&quot;007E0785&quot;/&gt;&lt;wsp:rsid wsp:val=&quot;007E27D5&quot;/&gt;&lt;wsp:rsid wsp:val=&quot;007E5E04&quot;/&gt;&lt;wsp:rsid wsp:val=&quot;007E6548&quot;/&gt;&lt;wsp:rsid wsp:val=&quot;007E75A2&quot;/&gt;&lt;wsp:rsid wsp:val=&quot;007F1F3D&quot;/&gt;&lt;wsp:rsid wsp:val=&quot;007F3AF9&quot;/&gt;&lt;wsp:rsid wsp:val=&quot;007F4347&quot;/&gt;&lt;wsp:rsid wsp:val=&quot;007F590C&quot;/&gt;&lt;wsp:rsid wsp:val=&quot;0080419A&quot;/&gt;&lt;wsp:rsid wsp:val=&quot;008052A0&quot;/&gt;&lt;wsp:rsid wsp:val=&quot;008120FD&quot;/&gt;&lt;wsp:rsid wsp:val=&quot;00815089&quot;/&gt;&lt;wsp:rsid wsp:val=&quot;008211D3&quot;/&gt;&lt;wsp:rsid wsp:val=&quot;008256EA&quot;/&gt;&lt;wsp:rsid wsp:val=&quot;0082598A&quot;/&gt;&lt;wsp:rsid wsp:val=&quot;00831B36&quot;/&gt;&lt;wsp:rsid wsp:val=&quot;00832872&quot;/&gt;&lt;wsp:rsid wsp:val=&quot;008330CC&quot;/&gt;&lt;wsp:rsid wsp:val=&quot;00833508&quot;/&gt;&lt;wsp:rsid wsp:val=&quot;00833D49&quot;/&gt;&lt;wsp:rsid wsp:val=&quot;00835432&quot;/&gt;&lt;wsp:rsid wsp:val=&quot;00837DAC&quot;/&gt;&lt;wsp:rsid wsp:val=&quot;00841022&quot;/&gt;&lt;wsp:rsid wsp:val=&quot;00847247&quot;/&gt;&lt;wsp:rsid wsp:val=&quot;00847C95&quot;/&gt;&lt;wsp:rsid wsp:val=&quot;008524DA&quot;/&gt;&lt;wsp:rsid wsp:val=&quot;008532F9&quot;/&gt;&lt;wsp:rsid wsp:val=&quot;00857F41&quot;/&gt;&lt;wsp:rsid wsp:val=&quot;0086049A&quot;/&gt;&lt;wsp:rsid wsp:val=&quot;0086097C&quot;/&gt;&lt;wsp:rsid wsp:val=&quot;00861238&quot;/&gt;&lt;wsp:rsid wsp:val=&quot;008639CA&quot;/&gt;&lt;wsp:rsid wsp:val=&quot;00864C42&quot;/&gt;&lt;wsp:rsid wsp:val=&quot;00866E5D&quot;/&gt;&lt;wsp:rsid wsp:val=&quot;0087019A&quot;/&gt;&lt;wsp:rsid wsp:val=&quot;0087291F&quot;/&gt;&lt;wsp:rsid wsp:val=&quot;00875F1C&quot;/&gt;&lt;wsp:rsid wsp:val=&quot;008772A4&quot;/&gt;&lt;wsp:rsid wsp:val=&quot;00880AC6&quot;/&gt;&lt;wsp:rsid wsp:val=&quot;00881D6F&quot;/&gt;&lt;wsp:rsid wsp:val=&quot;00885B60&quot;/&gt;&lt;wsp:rsid wsp:val=&quot;00885B7F&quot;/&gt;&lt;wsp:rsid wsp:val=&quot;00886E6F&quot;/&gt;&lt;wsp:rsid wsp:val=&quot;00887727&quot;/&gt;&lt;wsp:rsid wsp:val=&quot;00891C25&quot;/&gt;&lt;wsp:rsid wsp:val=&quot;008925B0&quot;/&gt;&lt;wsp:rsid wsp:val=&quot;00892D1F&quot;/&gt;&lt;wsp:rsid wsp:val=&quot;00892FE2&quot;/&gt;&lt;wsp:rsid wsp:val=&quot;00895CFD&quot;/&gt;&lt;wsp:rsid wsp:val=&quot;008A2A85&quot;/&gt;&lt;wsp:rsid wsp:val=&quot;008A3565&quot;/&gt;&lt;wsp:rsid wsp:val=&quot;008A4BDB&quot;/&gt;&lt;wsp:rsid wsp:val=&quot;008A6032&quot;/&gt;&lt;wsp:rsid wsp:val=&quot;008B1A9D&quot;/&gt;&lt;wsp:rsid wsp:val=&quot;008B66FF&quot;/&gt;&lt;wsp:rsid wsp:val=&quot;008C0081&quot;/&gt;&lt;wsp:rsid wsp:val=&quot;008C46FE&quot;/&gt;&lt;wsp:rsid wsp:val=&quot;008C5005&quot;/&gt;&lt;wsp:rsid wsp:val=&quot;008C6BCD&quot;/&gt;&lt;wsp:rsid wsp:val=&quot;008C7BDA&quot;/&gt;&lt;wsp:rsid wsp:val=&quot;008D0BE9&quot;/&gt;&lt;wsp:rsid wsp:val=&quot;008E1B73&quot;/&gt;&lt;wsp:rsid wsp:val=&quot;008E2849&quot;/&gt;&lt;wsp:rsid wsp:val=&quot;008E68FE&quot;/&gt;&lt;wsp:rsid wsp:val=&quot;008F0706&quot;/&gt;&lt;wsp:rsid wsp:val=&quot;008F1AFF&quot;/&gt;&lt;wsp:rsid wsp:val=&quot;008F5C63&quot;/&gt;&lt;wsp:rsid wsp:val=&quot;00901F8D&quot;/&gt;&lt;wsp:rsid wsp:val=&quot;009049B9&quot;/&gt;&lt;wsp:rsid wsp:val=&quot;009051C7&quot;/&gt;&lt;wsp:rsid wsp:val=&quot;00907ECB&quot;/&gt;&lt;wsp:rsid wsp:val=&quot;00911954&quot;/&gt;&lt;wsp:rsid wsp:val=&quot;00913AD9&quot;/&gt;&lt;wsp:rsid wsp:val=&quot;009158DD&quot;/&gt;&lt;wsp:rsid wsp:val=&quot;009208F2&quot;/&gt;&lt;wsp:rsid wsp:val=&quot;00920B9D&quot;/&gt;&lt;wsp:rsid wsp:val=&quot;00922599&quot;/&gt;&lt;wsp:rsid wsp:val=&quot;009231A1&quot;/&gt;&lt;wsp:rsid wsp:val=&quot;009234F6&quot;/&gt;&lt;wsp:rsid wsp:val=&quot;00927F10&quot;/&gt;&lt;wsp:rsid wsp:val=&quot;00930743&quot;/&gt;&lt;wsp:rsid wsp:val=&quot;00931ADC&quot;/&gt;&lt;wsp:rsid wsp:val=&quot;00933119&quot;/&gt;&lt;wsp:rsid wsp:val=&quot;0093331E&quot;/&gt;&lt;wsp:rsid wsp:val=&quot;009378AE&quot;/&gt;&lt;wsp:rsid wsp:val=&quot;00944CB9&quot;/&gt;&lt;wsp:rsid wsp:val=&quot;00945B58&quot;/&gt;&lt;wsp:rsid wsp:val=&quot;009473F0&quot;/&gt;&lt;wsp:rsid wsp:val=&quot;0095029D&quot;/&gt;&lt;wsp:rsid wsp:val=&quot;009556EC&quot;/&gt;&lt;wsp:rsid wsp:val=&quot;009578B2&quot;/&gt;&lt;wsp:rsid wsp:val=&quot;009651D5&quot;/&gt;&lt;wsp:rsid wsp:val=&quot;009703AB&quot;/&gt;&lt;wsp:rsid wsp:val=&quot;009713DF&quot;/&gt;&lt;wsp:rsid wsp:val=&quot;00971DC4&quot;/&gt;&lt;wsp:rsid wsp:val=&quot;009739D9&quot;/&gt;&lt;wsp:rsid wsp:val=&quot;00974819&quot;/&gt;&lt;wsp:rsid wsp:val=&quot;009753B2&quot;/&gt;&lt;wsp:rsid wsp:val=&quot;00977E62&quot;/&gt;&lt;wsp:rsid wsp:val=&quot;0098098F&quot;/&gt;&lt;wsp:rsid wsp:val=&quot;00990CA6&quot;/&gt;&lt;wsp:rsid wsp:val=&quot;00991920&quot;/&gt;&lt;wsp:rsid wsp:val=&quot;0099755C&quot;/&gt;&lt;wsp:rsid wsp:val=&quot;009A3717&quot;/&gt;&lt;wsp:rsid wsp:val=&quot;009A4EF0&quot;/&gt;&lt;wsp:rsid wsp:val=&quot;009B06BD&quot;/&gt;&lt;wsp:rsid wsp:val=&quot;009B11EA&quot;/&gt;&lt;wsp:rsid wsp:val=&quot;009B168B&quot;/&gt;&lt;wsp:rsid wsp:val=&quot;009B1913&quot;/&gt;&lt;wsp:rsid wsp:val=&quot;009B712B&quot;/&gt;&lt;wsp:rsid wsp:val=&quot;009C6B8B&quot;/&gt;&lt;wsp:rsid wsp:val=&quot;009D1132&quot;/&gt;&lt;wsp:rsid wsp:val=&quot;009D1340&quot;/&gt;&lt;wsp:rsid wsp:val=&quot;009D31A7&quot;/&gt;&lt;wsp:rsid wsp:val=&quot;009D4CB9&quot;/&gt;&lt;wsp:rsid wsp:val=&quot;009D613E&quot;/&gt;&lt;wsp:rsid wsp:val=&quot;009E02DC&quot;/&gt;&lt;wsp:rsid wsp:val=&quot;009E5E7A&quot;/&gt;&lt;wsp:rsid wsp:val=&quot;009E7132&quot;/&gt;&lt;wsp:rsid wsp:val=&quot;009F17FC&quot;/&gt;&lt;wsp:rsid wsp:val=&quot;009F1830&quot;/&gt;&lt;wsp:rsid wsp:val=&quot;009F20C6&quot;/&gt;&lt;wsp:rsid wsp:val=&quot;009F2660&quot;/&gt;&lt;wsp:rsid wsp:val=&quot;00A0019A&quot;/&gt;&lt;wsp:rsid wsp:val=&quot;00A00B6C&quot;/&gt;&lt;wsp:rsid wsp:val=&quot;00A02D4E&quot;/&gt;&lt;wsp:rsid wsp:val=&quot;00A0308B&quot;/&gt;&lt;wsp:rsid wsp:val=&quot;00A045CB&quot;/&gt;&lt;wsp:rsid wsp:val=&quot;00A0555C&quot;/&gt;&lt;wsp:rsid wsp:val=&quot;00A10F6A&quot;/&gt;&lt;wsp:rsid wsp:val=&quot;00A11362&quot;/&gt;&lt;wsp:rsid wsp:val=&quot;00A14C00&quot;/&gt;&lt;wsp:rsid wsp:val=&quot;00A14D59&quot;/&gt;&lt;wsp:rsid wsp:val=&quot;00A1535C&quot;/&gt;&lt;wsp:rsid wsp:val=&quot;00A154C7&quot;/&gt;&lt;wsp:rsid wsp:val=&quot;00A15CC9&quot;/&gt;&lt;wsp:rsid wsp:val=&quot;00A16E90&quot;/&gt;&lt;wsp:rsid wsp:val=&quot;00A23676&quot;/&gt;&lt;wsp:rsid wsp:val=&quot;00A2574D&quot;/&gt;&lt;wsp:rsid wsp:val=&quot;00A25B28&quot;/&gt;&lt;wsp:rsid wsp:val=&quot;00A26E03&quot;/&gt;&lt;wsp:rsid wsp:val=&quot;00A270A8&quot;/&gt;&lt;wsp:rsid wsp:val=&quot;00A27507&quot;/&gt;&lt;wsp:rsid wsp:val=&quot;00A301DB&quot;/&gt;&lt;wsp:rsid wsp:val=&quot;00A31AA2&quot;/&gt;&lt;wsp:rsid wsp:val=&quot;00A34959&quot;/&gt;&lt;wsp:rsid wsp:val=&quot;00A36652&quot;/&gt;&lt;wsp:rsid wsp:val=&quot;00A36774&quot;/&gt;&lt;wsp:rsid wsp:val=&quot;00A37AB8&quot;/&gt;&lt;wsp:rsid wsp:val=&quot;00A37D1F&quot;/&gt;&lt;wsp:rsid wsp:val=&quot;00A40AFE&quot;/&gt;&lt;wsp:rsid wsp:val=&quot;00A51D74&quot;/&gt;&lt;wsp:rsid wsp:val=&quot;00A52761&quot;/&gt;&lt;wsp:rsid wsp:val=&quot;00A52965&quot;/&gt;&lt;wsp:rsid wsp:val=&quot;00A535B5&quot;/&gt;&lt;wsp:rsid wsp:val=&quot;00A54FC7&quot;/&gt;&lt;wsp:rsid wsp:val=&quot;00A57574&quot;/&gt;&lt;wsp:rsid wsp:val=&quot;00A61604&quot;/&gt;&lt;wsp:rsid wsp:val=&quot;00A61FBB&quot;/&gt;&lt;wsp:rsid wsp:val=&quot;00A62355&quot;/&gt;&lt;wsp:rsid wsp:val=&quot;00A634F3&quot;/&gt;&lt;wsp:rsid wsp:val=&quot;00A71C10&quot;/&gt;&lt;wsp:rsid wsp:val=&quot;00A7301C&quot;/&gt;&lt;wsp:rsid wsp:val=&quot;00A8123C&quot;/&gt;&lt;wsp:rsid wsp:val=&quot;00A82314&quot;/&gt;&lt;wsp:rsid wsp:val=&quot;00A83B6B&quot;/&gt;&lt;wsp:rsid wsp:val=&quot;00A86E06&quot;/&gt;&lt;wsp:rsid wsp:val=&quot;00A87094&quot;/&gt;&lt;wsp:rsid wsp:val=&quot;00A951C5&quot;/&gt;&lt;wsp:rsid wsp:val=&quot;00A95547&quot;/&gt;&lt;wsp:rsid wsp:val=&quot;00A96B9D&quot;/&gt;&lt;wsp:rsid wsp:val=&quot;00AA16B9&quot;/&gt;&lt;wsp:rsid wsp:val=&quot;00AA179E&quot;/&gt;&lt;wsp:rsid wsp:val=&quot;00AA30C4&quot;/&gt;&lt;wsp:rsid wsp:val=&quot;00AA685A&quot;/&gt;&lt;wsp:rsid wsp:val=&quot;00AA6A22&quot;/&gt;&lt;wsp:rsid wsp:val=&quot;00AA6C91&quot;/&gt;&lt;wsp:rsid wsp:val=&quot;00AA6CEE&quot;/&gt;&lt;wsp:rsid wsp:val=&quot;00AA723C&quot;/&gt;&lt;wsp:rsid wsp:val=&quot;00AB1017&quot;/&gt;&lt;wsp:rsid wsp:val=&quot;00AB6438&quot;/&gt;&lt;wsp:rsid wsp:val=&quot;00AB687A&quot;/&gt;&lt;wsp:rsid wsp:val=&quot;00AB6A27&quot;/&gt;&lt;wsp:rsid wsp:val=&quot;00AC10B9&quot;/&gt;&lt;wsp:rsid wsp:val=&quot;00AC157C&quot;/&gt;&lt;wsp:rsid wsp:val=&quot;00AC5EF1&quot;/&gt;&lt;wsp:rsid wsp:val=&quot;00AC6FA0&quot;/&gt;&lt;wsp:rsid wsp:val=&quot;00AD39E2&quot;/&gt;&lt;wsp:rsid wsp:val=&quot;00AD603E&quot;/&gt;&lt;wsp:rsid wsp:val=&quot;00AD7D5D&quot;/&gt;&lt;wsp:rsid wsp:val=&quot;00AE1693&quot;/&gt;&lt;wsp:rsid wsp:val=&quot;00AE4C8E&quot;/&gt;&lt;wsp:rsid wsp:val=&quot;00AE6009&quot;/&gt;&lt;wsp:rsid wsp:val=&quot;00AE722D&quot;/&gt;&lt;wsp:rsid wsp:val=&quot;00AE7601&quot;/&gt;&lt;wsp:rsid wsp:val=&quot;00AF2AF5&quot;/&gt;&lt;wsp:rsid wsp:val=&quot;00AF44ED&quot;/&gt;&lt;wsp:rsid wsp:val=&quot;00AF5473&quot;/&gt;&lt;wsp:rsid wsp:val=&quot;00AF6FCB&quot;/&gt;&lt;wsp:rsid wsp:val=&quot;00B061C9&quot;/&gt;&lt;wsp:rsid wsp:val=&quot;00B06881&quot;/&gt;&lt;wsp:rsid wsp:val=&quot;00B06D5D&quot;/&gt;&lt;wsp:rsid wsp:val=&quot;00B116D7&quot;/&gt;&lt;wsp:rsid wsp:val=&quot;00B13CAF&quot;/&gt;&lt;wsp:rsid wsp:val=&quot;00B148E5&quot;/&gt;&lt;wsp:rsid wsp:val=&quot;00B1731D&quot;/&gt;&lt;wsp:rsid wsp:val=&quot;00B177D8&quot;/&gt;&lt;wsp:rsid wsp:val=&quot;00B24575&quot;/&gt;&lt;wsp:rsid wsp:val=&quot;00B25B2B&quot;/&gt;&lt;wsp:rsid wsp:val=&quot;00B26CA5&quot;/&gt;&lt;wsp:rsid wsp:val=&quot;00B2764F&quot;/&gt;&lt;wsp:rsid wsp:val=&quot;00B36A83&quot;/&gt;&lt;wsp:rsid wsp:val=&quot;00B37338&quot;/&gt;&lt;wsp:rsid wsp:val=&quot;00B4024B&quot;/&gt;&lt;wsp:rsid wsp:val=&quot;00B44A28&quot;/&gt;&lt;wsp:rsid wsp:val=&quot;00B45AE5&quot;/&gt;&lt;wsp:rsid wsp:val=&quot;00B461B1&quot;/&gt;&lt;wsp:rsid wsp:val=&quot;00B52377&quot;/&gt;&lt;wsp:rsid wsp:val=&quot;00B53B5B&quot;/&gt;&lt;wsp:rsid wsp:val=&quot;00B54FBA&quot;/&gt;&lt;wsp:rsid wsp:val=&quot;00B55971&quot;/&gt;&lt;wsp:rsid wsp:val=&quot;00B55DC0&quot;/&gt;&lt;wsp:rsid wsp:val=&quot;00B55F8A&quot;/&gt;&lt;wsp:rsid wsp:val=&quot;00B579D3&quot;/&gt;&lt;wsp:rsid wsp:val=&quot;00B628D5&quot;/&gt;&lt;wsp:rsid wsp:val=&quot;00B66148&quot;/&gt;&lt;wsp:rsid wsp:val=&quot;00B70AF7&quot;/&gt;&lt;wsp:rsid wsp:val=&quot;00B74591&quot;/&gt;&lt;wsp:rsid wsp:val=&quot;00B765B1&quot;/&gt;&lt;wsp:rsid wsp:val=&quot;00B80244&quot;/&gt;&lt;wsp:rsid wsp:val=&quot;00B8071F&quot;/&gt;&lt;wsp:rsid wsp:val=&quot;00B84449&quot;/&gt;&lt;wsp:rsid wsp:val=&quot;00B86659&quot;/&gt;&lt;wsp:rsid wsp:val=&quot;00B86C80&quot;/&gt;&lt;wsp:rsid wsp:val=&quot;00B87298&quot;/&gt;&lt;wsp:rsid wsp:val=&quot;00B878D2&quot;/&gt;&lt;wsp:rsid wsp:val=&quot;00B90A82&quot;/&gt;&lt;wsp:rsid wsp:val=&quot;00B968E1&quot;/&gt;&lt;wsp:rsid wsp:val=&quot;00BA046A&quot;/&gt;&lt;wsp:rsid wsp:val=&quot;00BA4138&quot;/&gt;&lt;wsp:rsid wsp:val=&quot;00BA50B6&quot;/&gt;&lt;wsp:rsid wsp:val=&quot;00BA7298&quot;/&gt;&lt;wsp:rsid wsp:val=&quot;00BB1076&quot;/&gt;&lt;wsp:rsid wsp:val=&quot;00BB162C&quot;/&gt;&lt;wsp:rsid wsp:val=&quot;00BB2340&quot;/&gt;&lt;wsp:rsid wsp:val=&quot;00BB443E&quot;/&gt;&lt;wsp:rsid wsp:val=&quot;00BB4EAA&quot;/&gt;&lt;wsp:rsid wsp:val=&quot;00BB6797&quot;/&gt;&lt;wsp:rsid wsp:val=&quot;00BC0899&quot;/&gt;&lt;wsp:rsid wsp:val=&quot;00BC11DB&quot;/&gt;&lt;wsp:rsid wsp:val=&quot;00BC4ECA&quot;/&gt;&lt;wsp:rsid wsp:val=&quot;00BC6135&quot;/&gt;&lt;wsp:rsid wsp:val=&quot;00BC7999&quot;/&gt;&lt;wsp:rsid wsp:val=&quot;00BD1A9E&quot;/&gt;&lt;wsp:rsid wsp:val=&quot;00BD3293&quot;/&gt;&lt;wsp:rsid wsp:val=&quot;00BD3CE9&quot;/&gt;&lt;wsp:rsid wsp:val=&quot;00BD49B2&quot;/&gt;&lt;wsp:rsid wsp:val=&quot;00BE2A20&quot;/&gt;&lt;wsp:rsid wsp:val=&quot;00BE47F0&quot;/&gt;&lt;wsp:rsid wsp:val=&quot;00BF12E4&quot;/&gt;&lt;wsp:rsid wsp:val=&quot;00BF508D&quot;/&gt;&lt;wsp:rsid wsp:val=&quot;00BF7248&quot;/&gt;&lt;wsp:rsid wsp:val=&quot;00C008AA&quot;/&gt;&lt;wsp:rsid wsp:val=&quot;00C02B0E&quot;/&gt;&lt;wsp:rsid wsp:val=&quot;00C15E09&quot;/&gt;&lt;wsp:rsid wsp:val=&quot;00C16B7F&quot;/&gt;&lt;wsp:rsid wsp:val=&quot;00C202EF&quot;/&gt;&lt;wsp:rsid wsp:val=&quot;00C2673F&quot;/&gt;&lt;wsp:rsid wsp:val=&quot;00C309F6&quot;/&gt;&lt;wsp:rsid wsp:val=&quot;00C31EF9&quot;/&gt;&lt;wsp:rsid wsp:val=&quot;00C32C39&quot;/&gt;&lt;wsp:rsid wsp:val=&quot;00C333D6&quot;/&gt;&lt;wsp:rsid wsp:val=&quot;00C351BA&quot;/&gt;&lt;wsp:rsid wsp:val=&quot;00C360C5&quot;/&gt;&lt;wsp:rsid wsp:val=&quot;00C37A7D&quot;/&gt;&lt;wsp:rsid wsp:val=&quot;00C37D1D&quot;/&gt;&lt;wsp:rsid wsp:val=&quot;00C408DE&quot;/&gt;&lt;wsp:rsid wsp:val=&quot;00C40FDE&quot;/&gt;&lt;wsp:rsid wsp:val=&quot;00C430EA&quot;/&gt;&lt;wsp:rsid wsp:val=&quot;00C43FF0&quot;/&gt;&lt;wsp:rsid wsp:val=&quot;00C46E7B&quot;/&gt;&lt;wsp:rsid wsp:val=&quot;00C4768B&quot;/&gt;&lt;wsp:rsid wsp:val=&quot;00C5007F&quot;/&gt;&lt;wsp:rsid wsp:val=&quot;00C521A3&quot;/&gt;&lt;wsp:rsid wsp:val=&quot;00C52C2D&quot;/&gt;&lt;wsp:rsid wsp:val=&quot;00C5415A&quot;/&gt;&lt;wsp:rsid wsp:val=&quot;00C565D2&quot;/&gt;&lt;wsp:rsid wsp:val=&quot;00C57A1C&quot;/&gt;&lt;wsp:rsid wsp:val=&quot;00C60ED6&quot;/&gt;&lt;wsp:rsid wsp:val=&quot;00C61836&quot;/&gt;&lt;wsp:rsid wsp:val=&quot;00C61E3B&quot;/&gt;&lt;wsp:rsid wsp:val=&quot;00C62253&quot;/&gt;&lt;wsp:rsid wsp:val=&quot;00C65B8C&quot;/&gt;&lt;wsp:rsid wsp:val=&quot;00C74999&quot;/&gt;&lt;wsp:rsid wsp:val=&quot;00C85288&quot;/&gt;&lt;wsp:rsid wsp:val=&quot;00C90C2A&quot;/&gt;&lt;wsp:rsid wsp:val=&quot;00C91768&quot;/&gt;&lt;wsp:rsid wsp:val=&quot;00C92768&quot;/&gt;&lt;wsp:rsid wsp:val=&quot;00C92834&quot;/&gt;&lt;wsp:rsid wsp:val=&quot;00C92CAE&quot;/&gt;&lt;wsp:rsid wsp:val=&quot;00C941D8&quot;/&gt;&lt;wsp:rsid wsp:val=&quot;00C96FD9&quot;/&gt;&lt;wsp:rsid wsp:val=&quot;00CA31C1&quot;/&gt;&lt;wsp:rsid wsp:val=&quot;00CB02E9&quot;/&gt;&lt;wsp:rsid wsp:val=&quot;00CB32F5&quot;/&gt;&lt;wsp:rsid wsp:val=&quot;00CB38C9&quot;/&gt;&lt;wsp:rsid wsp:val=&quot;00CB531A&quot;/&gt;&lt;wsp:rsid wsp:val=&quot;00CB5A5C&quot;/&gt;&lt;wsp:rsid wsp:val=&quot;00CC0EF3&quot;/&gt;&lt;wsp:rsid wsp:val=&quot;00CC2237&quot;/&gt;&lt;wsp:rsid wsp:val=&quot;00CC3074&quot;/&gt;&lt;wsp:rsid wsp:val=&quot;00CC4782&quot;/&gt;&lt;wsp:rsid wsp:val=&quot;00CC4D9F&quot;/&gt;&lt;wsp:rsid wsp:val=&quot;00CC6B02&quot;/&gt;&lt;wsp:rsid wsp:val=&quot;00CD2798&quot;/&gt;&lt;wsp:rsid wsp:val=&quot;00CD4295&quot;/&gt;&lt;wsp:rsid wsp:val=&quot;00CE3985&quot;/&gt;&lt;wsp:rsid wsp:val=&quot;00CE69D0&quot;/&gt;&lt;wsp:rsid wsp:val=&quot;00CF037B&quot;/&gt;&lt;wsp:rsid wsp:val=&quot;00CF0F6D&quot;/&gt;&lt;wsp:rsid wsp:val=&quot;00CF100E&quot;/&gt;&lt;wsp:rsid wsp:val=&quot;00CF292C&quot;/&gt;&lt;wsp:rsid wsp:val=&quot;00CF44AD&quot;/&gt;&lt;wsp:rsid wsp:val=&quot;00CF4DFA&quot;/&gt;&lt;wsp:rsid wsp:val=&quot;00CF5059&quot;/&gt;&lt;wsp:rsid wsp:val=&quot;00CF51E6&quot;/&gt;&lt;wsp:rsid wsp:val=&quot;00D01C00&quot;/&gt;&lt;wsp:rsid wsp:val=&quot;00D11560&quot;/&gt;&lt;wsp:rsid wsp:val=&quot;00D14B16&quot;/&gt;&lt;wsp:rsid wsp:val=&quot;00D14CCF&quot;/&gt;&lt;wsp:rsid wsp:val=&quot;00D157C9&quot;/&gt;&lt;wsp:rsid wsp:val=&quot;00D16174&quot;/&gt;&lt;wsp:rsid wsp:val=&quot;00D17F9B&quot;/&gt;&lt;wsp:rsid wsp:val=&quot;00D25640&quot;/&gt;&lt;wsp:rsid wsp:val=&quot;00D34733&quot;/&gt;&lt;wsp:rsid wsp:val=&quot;00D34AD2&quot;/&gt;&lt;wsp:rsid wsp:val=&quot;00D40BE6&quot;/&gt;&lt;wsp:rsid wsp:val=&quot;00D45DDB&quot;/&gt;&lt;wsp:rsid wsp:val=&quot;00D47342&quot;/&gt;&lt;wsp:rsid wsp:val=&quot;00D5091B&quot;/&gt;&lt;wsp:rsid wsp:val=&quot;00D50EDD&quot;/&gt;&lt;wsp:rsid wsp:val=&quot;00D552B2&quot;/&gt;&lt;wsp:rsid wsp:val=&quot;00D55D6C&quot;/&gt;&lt;wsp:rsid wsp:val=&quot;00D63597&quot;/&gt;&lt;wsp:rsid wsp:val=&quot;00D6365F&quot;/&gt;&lt;wsp:rsid wsp:val=&quot;00D645EA&quot;/&gt;&lt;wsp:rsid wsp:val=&quot;00D6471A&quot;/&gt;&lt;wsp:rsid wsp:val=&quot;00D64964&quot;/&gt;&lt;wsp:rsid wsp:val=&quot;00D748BA&quot;/&gt;&lt;wsp:rsid wsp:val=&quot;00D749A0&quot;/&gt;&lt;wsp:rsid wsp:val=&quot;00D74F22&quot;/&gt;&lt;wsp:rsid wsp:val=&quot;00D75453&quot;/&gt;&lt;wsp:rsid wsp:val=&quot;00D77787&quot;/&gt;&lt;wsp:rsid wsp:val=&quot;00D81549&quot;/&gt;&lt;wsp:rsid wsp:val=&quot;00D8230A&quot;/&gt;&lt;wsp:rsid wsp:val=&quot;00D8508A&quot;/&gt;&lt;wsp:rsid wsp:val=&quot;00D853DE&quot;/&gt;&lt;wsp:rsid wsp:val=&quot;00D8558E&quot;/&gt;&lt;wsp:rsid wsp:val=&quot;00D85B7B&quot;/&gt;&lt;wsp:rsid wsp:val=&quot;00D863E3&quot;/&gt;&lt;wsp:rsid wsp:val=&quot;00D878BF&quot;/&gt;&lt;wsp:rsid wsp:val=&quot;00D93A9D&quot;/&gt;&lt;wsp:rsid wsp:val=&quot;00D94349&quot;/&gt;&lt;wsp:rsid wsp:val=&quot;00D97F07&quot;/&gt;&lt;wsp:rsid wsp:val=&quot;00DA01B7&quot;/&gt;&lt;wsp:rsid wsp:val=&quot;00DA14E9&quot;/&gt;&lt;wsp:rsid wsp:val=&quot;00DA25B6&quot;/&gt;&lt;wsp:rsid wsp:val=&quot;00DA2833&quot;/&gt;&lt;wsp:rsid wsp:val=&quot;00DA38D3&quot;/&gt;&lt;wsp:rsid wsp:val=&quot;00DA75A7&quot;/&gt;&lt;wsp:rsid wsp:val=&quot;00DB1CDE&quot;/&gt;&lt;wsp:rsid wsp:val=&quot;00DB3DAE&quot;/&gt;&lt;wsp:rsid wsp:val=&quot;00DB6230&quot;/&gt;&lt;wsp:rsid wsp:val=&quot;00DB710A&quot;/&gt;&lt;wsp:rsid wsp:val=&quot;00DC062C&quot;/&gt;&lt;wsp:rsid wsp:val=&quot;00DC1614&quot;/&gt;&lt;wsp:rsid wsp:val=&quot;00DC33C1&quot;/&gt;&lt;wsp:rsid wsp:val=&quot;00DC5C51&quot;/&gt;&lt;wsp:rsid wsp:val=&quot;00DD153E&quot;/&gt;&lt;wsp:rsid wsp:val=&quot;00DD2298&quot;/&gt;&lt;wsp:rsid wsp:val=&quot;00DD267A&quot;/&gt;&lt;wsp:rsid wsp:val=&quot;00DD380E&quot;/&gt;&lt;wsp:rsid wsp:val=&quot;00DD3BB8&quot;/&gt;&lt;wsp:rsid wsp:val=&quot;00DD5559&quot;/&gt;&lt;wsp:rsid wsp:val=&quot;00DD7B5E&quot;/&gt;&lt;wsp:rsid wsp:val=&quot;00DE5F36&quot;/&gt;&lt;wsp:rsid wsp:val=&quot;00DF049E&quot;/&gt;&lt;wsp:rsid wsp:val=&quot;00DF1E18&quot;/&gt;&lt;wsp:rsid wsp:val=&quot;00DF4DFF&quot;/&gt;&lt;wsp:rsid wsp:val=&quot;00DF752A&quot;/&gt;&lt;wsp:rsid wsp:val=&quot;00E0070C&quot;/&gt;&lt;wsp:rsid wsp:val=&quot;00E10EF3&quot;/&gt;&lt;wsp:rsid wsp:val=&quot;00E10FE9&quot;/&gt;&lt;wsp:rsid wsp:val=&quot;00E13A92&quot;/&gt;&lt;wsp:rsid wsp:val=&quot;00E1628A&quot;/&gt;&lt;wsp:rsid wsp:val=&quot;00E26E60&quot;/&gt;&lt;wsp:rsid wsp:val=&quot;00E27249&quot;/&gt;&lt;wsp:rsid wsp:val=&quot;00E31083&quot;/&gt;&lt;wsp:rsid wsp:val=&quot;00E4389F&quot;/&gt;&lt;wsp:rsid wsp:val=&quot;00E4605D&quot;/&gt;&lt;wsp:rsid wsp:val=&quot;00E518BD&quot;/&gt;&lt;wsp:rsid wsp:val=&quot;00E53FB8&quot;/&gt;&lt;wsp:rsid wsp:val=&quot;00E579C7&quot;/&gt;&lt;wsp:rsid wsp:val=&quot;00E6246B&quot;/&gt;&lt;wsp:rsid wsp:val=&quot;00E62A91&quot;/&gt;&lt;wsp:rsid wsp:val=&quot;00E747EB&quot;/&gt;&lt;wsp:rsid wsp:val=&quot;00E75DA2&quot;/&gt;&lt;wsp:rsid wsp:val=&quot;00E8743C&quot;/&gt;&lt;wsp:rsid wsp:val=&quot;00E9197A&quot;/&gt;&lt;wsp:rsid wsp:val=&quot;00E96D12&quot;/&gt;&lt;wsp:rsid wsp:val=&quot;00E96E8F&quot;/&gt;&lt;wsp:rsid wsp:val=&quot;00E97D04&quot;/&gt;&lt;wsp:rsid wsp:val=&quot;00EA1737&quot;/&gt;&lt;wsp:rsid wsp:val=&quot;00EA2136&quot;/&gt;&lt;wsp:rsid wsp:val=&quot;00EA4149&quot;/&gt;&lt;wsp:rsid wsp:val=&quot;00EA4ADE&quot;/&gt;&lt;wsp:rsid wsp:val=&quot;00EB40E7&quot;/&gt;&lt;wsp:rsid wsp:val=&quot;00EB5C67&quot;/&gt;&lt;wsp:rsid wsp:val=&quot;00EC0511&quot;/&gt;&lt;wsp:rsid wsp:val=&quot;00EC2B80&quot;/&gt;&lt;wsp:rsid wsp:val=&quot;00EC4964&quot;/&gt;&lt;wsp:rsid wsp:val=&quot;00ED27DE&quot;/&gt;&lt;wsp:rsid wsp:val=&quot;00ED495A&quot;/&gt;&lt;wsp:rsid wsp:val=&quot;00ED7F4E&quot;/&gt;&lt;wsp:rsid wsp:val=&quot;00EE013D&quot;/&gt;&lt;wsp:rsid wsp:val=&quot;00EE13AF&quot;/&gt;&lt;wsp:rsid wsp:val=&quot;00EE32E6&quot;/&gt;&lt;wsp:rsid wsp:val=&quot;00EE46B7&quot;/&gt;&lt;wsp:rsid wsp:val=&quot;00EE6968&quot;/&gt;&lt;wsp:rsid wsp:val=&quot;00EF10FB&quot;/&gt;&lt;wsp:rsid wsp:val=&quot;00EF312A&quot;/&gt;&lt;wsp:rsid wsp:val=&quot;00EF431B&quot;/&gt;&lt;wsp:rsid wsp:val=&quot;00EF7A74&quot;/&gt;&lt;wsp:rsid wsp:val=&quot;00EF7ABA&quot;/&gt;&lt;wsp:rsid wsp:val=&quot;00F00310&quot;/&gt;&lt;wsp:rsid wsp:val=&quot;00F04E6B&quot;/&gt;&lt;wsp:rsid wsp:val=&quot;00F065D6&quot;/&gt;&lt;wsp:rsid wsp:val=&quot;00F067D5&quot;/&gt;&lt;wsp:rsid wsp:val=&quot;00F06FB8&quot;/&gt;&lt;wsp:rsid wsp:val=&quot;00F13BD6&quot;/&gt;&lt;wsp:rsid wsp:val=&quot;00F147DA&quot;/&gt;&lt;wsp:rsid wsp:val=&quot;00F15D1F&quot;/&gt;&lt;wsp:rsid wsp:val=&quot;00F16585&quot;/&gt;&lt;wsp:rsid wsp:val=&quot;00F24AF8&quot;/&gt;&lt;wsp:rsid wsp:val=&quot;00F250E2&quot;/&gt;&lt;wsp:rsid wsp:val=&quot;00F31FAC&quot;/&gt;&lt;wsp:rsid wsp:val=&quot;00F32350&quot;/&gt;&lt;wsp:rsid wsp:val=&quot;00F36D5C&quot;/&gt;&lt;wsp:rsid wsp:val=&quot;00F37B33&quot;/&gt;&lt;wsp:rsid wsp:val=&quot;00F37F99&quot;/&gt;&lt;wsp:rsid wsp:val=&quot;00F4073B&quot;/&gt;&lt;wsp:rsid wsp:val=&quot;00F40C29&quot;/&gt;&lt;wsp:rsid wsp:val=&quot;00F452A6&quot;/&gt;&lt;wsp:rsid wsp:val=&quot;00F516D7&quot;/&gt;&lt;wsp:rsid wsp:val=&quot;00F52D24&quot;/&gt;&lt;wsp:rsid wsp:val=&quot;00F5330E&quot;/&gt;&lt;wsp:rsid wsp:val=&quot;00F55013&quot;/&gt;&lt;wsp:rsid wsp:val=&quot;00F60D8B&quot;/&gt;&lt;wsp:rsid wsp:val=&quot;00F61971&quot;/&gt;&lt;wsp:rsid wsp:val=&quot;00F622EA&quot;/&gt;&lt;wsp:rsid wsp:val=&quot;00F644A9&quot;/&gt;&lt;wsp:rsid wsp:val=&quot;00F67307&quot;/&gt;&lt;wsp:rsid wsp:val=&quot;00F67A8F&quot;/&gt;&lt;wsp:rsid wsp:val=&quot;00F72211&quot;/&gt;&lt;wsp:rsid wsp:val=&quot;00F73219&quot;/&gt;&lt;wsp:rsid wsp:val=&quot;00F749AF&quot;/&gt;&lt;wsp:rsid wsp:val=&quot;00F77F04&quot;/&gt;&lt;wsp:rsid wsp:val=&quot;00F86AB8&quot;/&gt;&lt;wsp:rsid wsp:val=&quot;00F90239&quot;/&gt;&lt;wsp:rsid wsp:val=&quot;00F9132F&quot;/&gt;&lt;wsp:rsid wsp:val=&quot;00F9387F&quot;/&gt;&lt;wsp:rsid wsp:val=&quot;00F93DFB&quot;/&gt;&lt;wsp:rsid wsp:val=&quot;00F94C18&quot;/&gt;&lt;wsp:rsid wsp:val=&quot;00F9759A&quot;/&gt;&lt;wsp:rsid wsp:val=&quot;00FA0E8E&quot;/&gt;&lt;wsp:rsid wsp:val=&quot;00FA4D60&quot;/&gt;&lt;wsp:rsid wsp:val=&quot;00FA6F4F&quot;/&gt;&lt;wsp:rsid wsp:val=&quot;00FB1B49&quot;/&gt;&lt;wsp:rsid wsp:val=&quot;00FB2281&quot;/&gt;&lt;wsp:rsid wsp:val=&quot;00FB2E26&quot;/&gt;&lt;wsp:rsid wsp:val=&quot;00FB2F52&quot;/&gt;&lt;wsp:rsid wsp:val=&quot;00FB38EB&quot;/&gt;&lt;wsp:rsid wsp:val=&quot;00FB47FC&quot;/&gt;&lt;wsp:rsid wsp:val=&quot;00FB5E3E&quot;/&gt;&lt;wsp:rsid wsp:val=&quot;00FB5F32&quot;/&gt;&lt;wsp:rsid wsp:val=&quot;00FC1132&quot;/&gt;&lt;wsp:rsid wsp:val=&quot;00FC46E9&quot;/&gt;&lt;wsp:rsid wsp:val=&quot;00FC57DB&quot;/&gt;&lt;wsp:rsid wsp:val=&quot;00FC5CC8&quot;/&gt;&lt;wsp:rsid wsp:val=&quot;00FD1D3B&quot;/&gt;&lt;wsp:rsid wsp:val=&quot;00FD3AB7&quot;/&gt;&lt;wsp:rsid wsp:val=&quot;00FD73A4&quot;/&gt;&lt;wsp:rsid wsp:val=&quot;00FE0006&quot;/&gt;&lt;wsp:rsid wsp:val=&quot;00FE04A1&quot;/&gt;&lt;wsp:rsid wsp:val=&quot;00FE2BC6&quot;/&gt;&lt;wsp:rsid wsp:val=&quot;00FE2D18&quot;/&gt;&lt;wsp:rsid wsp:val=&quot;00FE4D04&quot;/&gt;&lt;wsp:rsid wsp:val=&quot;00FE4E10&quot;/&gt;&lt;wsp:rsid wsp:val=&quot;00FE7901&quot;/&gt;&lt;wsp:rsid wsp:val=&quot;00FF11A1&quot;/&gt;&lt;wsp:rsid wsp:val=&quot;00FF393B&quot;/&gt;&lt;wsp:rsid wsp:val=&quot;00FF4447&quot;/&gt;&lt;/wsp:rsids&gt;&lt;/w:docPr&gt;&lt;w:body&gt;&lt;wx:sect&gt;&lt;w:p wsp:rsidR=&quot;00000000&quot; wsp:rsidRDefault=&quot;000C3EF7&quot; wsp:rsidP=&quot;000C3EF7&quot;&gt;&lt;m:oMathPara&gt;&lt;m:oMath&gt;&lt;m:r&gt;&lt;m:rPr&gt;&lt;m:sty m:val=&quot;bi&quot;/&gt;&lt;/m:rPr&gt;&lt;w:rPr&gt;&lt;w:rFonts w:ascii=&quot;Cambria Math&quot; w:h-ansi=&quot;Cambria Math&quot;/&gt;&lt;wx:font wx:val=&quot;Cambria Math&quot;/&gt;&lt;w:b/&gt;&lt;w:b-cs/&gt;&lt;w:i/&gt;&lt;w:color w:val=&quot;000000&quot;/&gt;&lt;/w:rPr&gt;&lt;m:t&gt;Œ=&lt;/m:t&gt;&lt;/m:r&gt;&lt;m:r&gt;&lt;w:rPr&gt;&lt;w:rFonts w:ascii=&quot;Cambria Math&quot; w:h-ansi=&quot;Cambria Math&quot;/&gt;&lt;wx:font wx:val=&quot;Cambria Math&quot;/&gt;&lt;w:i/&gt;&lt;w:color w:val=&quot;000000&quot;/&gt;&lt;/w:rPr&gt;&lt;m:t&gt;=&lt;/m:t&gt;&lt;/m:r&gt;&lt;m:r&gt;&lt;m:rPr&gt;&lt;m:sty m:val=&quot;bi&quot;/&gt;&lt;/m:rPr&gt;&lt;w:rPr&gt;&lt;w:rFonts w:ascii=&quot;Cambria Math&quot; w:h-ansi=&quot;Cambria Math&quot;/&gt;&lt;wx:font wx:val=&quot;Cambria Math&quot;/&gt;&lt;w:b/&gt;&lt;w:b-cs/&gt;&lt;w:i/&gt;&lt;w:color w:val=&quot;000000&quot;/&gt;&lt;/w:rPr&gt;&lt;m:t&gt;0&lt;/m:t&gt;&lt;/m:r&gt;&lt;m:r&gt;&lt;w:rPr&gt;&lt;w:rFonts w:ascii=&quot;Cambria Math&quot; w:h-ansi=&quot;Cambria Math&quot;/&gt;&lt;wx:font wx:val=&quot;Cambria Math&quot;/&gt;&lt;w:i/&gt;&lt;w:color w:val=&quot;000000&quot;/&gt;&lt;/w:rPr&gt;&lt;m:t&gt;.&lt;/m:t&gt;&lt;/m:r&gt;&lt;m:r&gt;&lt;aml:annotation aml:id=&quot;0&quot; w:type=&quot;Word.Deletion&quot; aml:author=&quot;Wilberforce&quot; aml:createdate=&quot;2018-02-25T19:06:00Z&quot;&gt;&lt;aml:content&gt;&lt;m:rPr&gt;&lt;m:sty m:val=&quot;bi&quot;/&gt;&lt;/m:rPr&gt;&lt;w:rPr&gt;&lt;w:rFonts w:ascii=&quot;Cambria Math&quot; w:h-ansi=&quot;Cambria Math&quot;/&gt;&lt;wx:font wx:val=&quot;Cambria Math&quot;/&gt;&lt;w:b/&gt;&lt;w:b-cs/&gt;&lt;w:i/&gt;&lt;w:color w:val=&quot;000000&quot;/&gt;&lt;/w:rPr&gt;&lt;m:t&gt;112&lt;/m:t&gt;&lt;/aml:content&gt;&lt;/aml:annotation&gt;&lt;/m:r&gt;&lt;m:r&gt;&lt;aml:annotation aml:id=&quot;1&quot; w:type=&quot;Word.Insertion&quot; aml:author=&quot;Wilberforce&quot; aml:createdate=&quot;2018-02-25T19:06:00Z&quot;&gt;&lt;aml:content&gt;&lt;m:rPr&gt;&lt;m:sty m:val=&quot;bi&quot;/&gt;&lt;/m:rPr&gt;&lt;w:rPr&gt;&lt;w:rFonts w:ascii=&quot;Cambria Math&quot; w:h-ansi=&quot;Cambria Math&quot;/&gt;&lt;wx:font wx:val=&quot;Cambria Math&quot;/&gt;&lt;w:b/&gt;&lt;w:b-cs/&gt;&lt;w:i/&gt;&lt;w:color w:val=&quot;000000&quot;/&gt;&lt;/w:rPr&gt;&lt;m:t&gt;186&lt;/m:t&gt;&lt;/aml:content&gt;&lt;/aml:annotation&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00BC7999" w:rsidRPr="003F675E">
        <w:rPr>
          <w:rFonts w:ascii="Times New Roman" w:hAnsi="Times New Roman"/>
          <w:b w:val="0"/>
          <w:color w:val="000000"/>
          <w:sz w:val="24"/>
          <w:szCs w:val="24"/>
        </w:rPr>
        <w:instrText xml:space="preserve"> </w:instrText>
      </w:r>
      <w:r w:rsidR="00BC7999" w:rsidRPr="003F675E">
        <w:rPr>
          <w:rFonts w:ascii="Times New Roman" w:hAnsi="Times New Roman"/>
          <w:b w:val="0"/>
          <w:color w:val="000000"/>
          <w:sz w:val="24"/>
          <w:szCs w:val="24"/>
        </w:rPr>
        <w:fldChar w:fldCharType="separate"/>
      </w:r>
      <w:r w:rsidR="0022418A">
        <w:rPr>
          <w:position w:val="-44"/>
        </w:rPr>
        <w:pict w14:anchorId="599EBF14">
          <v:shape id="_x0000_i1026" type="#_x0000_t75" style="width:47.25pt;height:32.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revisionView w:markup=&quot;off&quot;/&gt;&lt;w:defaultTabStop w:val=&quot;720&quot;/&gt;&lt;w:punctuationKerning/&gt;&lt;w:characterSpacingControl w:val=&quot;DontCompress&quot;/&gt;&lt;w:optimizeForBrowser/&gt;&lt;w:validateAgainstSchema/&gt;&lt;w:saveInvalidXML w:val=&quot;off&quot;/&gt;&lt;w:ignoreMixedContent w:val=&quot;off&quot;/&gt;&lt;w:alwaysShowPlaceholderText w:val=&quot;off&quot;/&gt;&lt;w:footnotePr&gt;&lt;w:numFmt w:val=&quot;lower-letter&quot;/&gt;&lt;/w:footnotePr&gt;&lt;w:compat&gt;&lt;w:breakWrappedTables/&gt;&lt;w:snapToGridInCell/&gt;&lt;w:wrapTextWithPunct/&gt;&lt;w:useAsianBreakRules/&gt;&lt;w:dontGrowAutofit/&gt;&lt;/w:compat&gt;&lt;wsp:rsids&gt;&lt;wsp:rsidRoot wsp:val=&quot;003067C4&quot;/&gt;&lt;wsp:rsid wsp:val=&quot;000007C4&quot;/&gt;&lt;wsp:rsid wsp:val=&quot;00000C73&quot;/&gt;&lt;wsp:rsid wsp:val=&quot;00000EBF&quot;/&gt;&lt;wsp:rsid wsp:val=&quot;000016AA&quot;/&gt;&lt;wsp:rsid wsp:val=&quot;000020E3&quot;/&gt;&lt;wsp:rsid wsp:val=&quot;000042D6&quot;/&gt;&lt;wsp:rsid wsp:val=&quot;000114EC&quot;/&gt;&lt;wsp:rsid wsp:val=&quot;000115F5&quot;/&gt;&lt;wsp:rsid wsp:val=&quot;00012B7A&quot;/&gt;&lt;wsp:rsid wsp:val=&quot;00021562&quot;/&gt;&lt;wsp:rsid wsp:val=&quot;000220F6&quot;/&gt;&lt;wsp:rsid wsp:val=&quot;00027130&quot;/&gt;&lt;wsp:rsid wsp:val=&quot;00034FD0&quot;/&gt;&lt;wsp:rsid wsp:val=&quot;00037188&quot;/&gt;&lt;wsp:rsid wsp:val=&quot;00043F1F&quot;/&gt;&lt;wsp:rsid wsp:val=&quot;00052863&quot;/&gt;&lt;wsp:rsid wsp:val=&quot;0005402F&quot;/&gt;&lt;wsp:rsid wsp:val=&quot;00056D45&quot;/&gt;&lt;wsp:rsid wsp:val=&quot;000574B3&quot;/&gt;&lt;wsp:rsid wsp:val=&quot;000603A0&quot;/&gt;&lt;wsp:rsid wsp:val=&quot;000618F2&quot;/&gt;&lt;wsp:rsid wsp:val=&quot;00062219&quot;/&gt;&lt;wsp:rsid wsp:val=&quot;000673DA&quot;/&gt;&lt;wsp:rsid wsp:val=&quot;0007279A&quot;/&gt;&lt;wsp:rsid wsp:val=&quot;00075638&quot;/&gt;&lt;wsp:rsid wsp:val=&quot;00075C0A&quot;/&gt;&lt;wsp:rsid wsp:val=&quot;00077AF2&quot;/&gt;&lt;wsp:rsid wsp:val=&quot;00084929&quot;/&gt;&lt;wsp:rsid wsp:val=&quot;000926B9&quot;/&gt;&lt;wsp:rsid wsp:val=&quot;000926D7&quot;/&gt;&lt;wsp:rsid wsp:val=&quot;00092791&quot;/&gt;&lt;wsp:rsid wsp:val=&quot;00092840&quot;/&gt;&lt;wsp:rsid wsp:val=&quot;00092E86&quot;/&gt;&lt;wsp:rsid wsp:val=&quot;00095A0F&quot;/&gt;&lt;wsp:rsid wsp:val=&quot;00095AD6&quot;/&gt;&lt;wsp:rsid wsp:val=&quot;00097D95&quot;/&gt;&lt;wsp:rsid wsp:val=&quot;000A0E3B&quot;/&gt;&lt;wsp:rsid wsp:val=&quot;000A0F9C&quot;/&gt;&lt;wsp:rsid wsp:val=&quot;000A126E&quot;/&gt;&lt;wsp:rsid wsp:val=&quot;000A1E0B&quot;/&gt;&lt;wsp:rsid wsp:val=&quot;000A2255&quot;/&gt;&lt;wsp:rsid wsp:val=&quot;000A4B39&quot;/&gt;&lt;wsp:rsid wsp:val=&quot;000B03E6&quot;/&gt;&lt;wsp:rsid wsp:val=&quot;000B73DF&quot;/&gt;&lt;wsp:rsid wsp:val=&quot;000C1279&quot;/&gt;&lt;wsp:rsid wsp:val=&quot;000C3211&quot;/&gt;&lt;wsp:rsid wsp:val=&quot;000C3EF7&quot;/&gt;&lt;wsp:rsid wsp:val=&quot;000C4F69&quot;/&gt;&lt;wsp:rsid wsp:val=&quot;000C5616&quot;/&gt;&lt;wsp:rsid wsp:val=&quot;000C7661&quot;/&gt;&lt;wsp:rsid wsp:val=&quot;000C7BF3&quot;/&gt;&lt;wsp:rsid wsp:val=&quot;000D46AD&quot;/&gt;&lt;wsp:rsid wsp:val=&quot;000D533C&quot;/&gt;&lt;wsp:rsid wsp:val=&quot;000D7D0C&quot;/&gt;&lt;wsp:rsid wsp:val=&quot;000E21F9&quot;/&gt;&lt;wsp:rsid wsp:val=&quot;000E2BD8&quot;/&gt;&lt;wsp:rsid wsp:val=&quot;000E2E45&quot;/&gt;&lt;wsp:rsid wsp:val=&quot;000E6865&quot;/&gt;&lt;wsp:rsid wsp:val=&quot;0010091D&quot;/&gt;&lt;wsp:rsid wsp:val=&quot;001030D4&quot;/&gt;&lt;wsp:rsid wsp:val=&quot;00103438&quot;/&gt;&lt;wsp:rsid wsp:val=&quot;0010382D&quot;/&gt;&lt;wsp:rsid wsp:val=&quot;00104256&quot;/&gt;&lt;wsp:rsid wsp:val=&quot;0010796D&quot;/&gt;&lt;wsp:rsid wsp:val=&quot;00110A27&quot;/&gt;&lt;wsp:rsid wsp:val=&quot;00110D58&quot;/&gt;&lt;wsp:rsid wsp:val=&quot;0011357D&quot;/&gt;&lt;wsp:rsid wsp:val=&quot;001151AF&quot;/&gt;&lt;wsp:rsid wsp:val=&quot;00115B40&quot;/&gt;&lt;wsp:rsid wsp:val=&quot;00115DBA&quot;/&gt;&lt;wsp:rsid wsp:val=&quot;001241C8&quot;/&gt;&lt;wsp:rsid wsp:val=&quot;001246FC&quot;/&gt;&lt;wsp:rsid wsp:val=&quot;00131C09&quot;/&gt;&lt;wsp:rsid wsp:val=&quot;00131EA3&quot;/&gt;&lt;wsp:rsid wsp:val=&quot;00133D91&quot;/&gt;&lt;wsp:rsid wsp:val=&quot;0013592E&quot;/&gt;&lt;wsp:rsid wsp:val=&quot;00137742&quot;/&gt;&lt;wsp:rsid wsp:val=&quot;00140808&quot;/&gt;&lt;wsp:rsid wsp:val=&quot;001429B8&quot;/&gt;&lt;wsp:rsid wsp:val=&quot;00144337&quot;/&gt;&lt;wsp:rsid wsp:val=&quot;001446C9&quot;/&gt;&lt;wsp:rsid wsp:val=&quot;001463D9&quot;/&gt;&lt;wsp:rsid wsp:val=&quot;0015169B&quot;/&gt;&lt;wsp:rsid wsp:val=&quot;00151D69&quot;/&gt;&lt;wsp:rsid wsp:val=&quot;00152193&quot;/&gt;&lt;wsp:rsid wsp:val=&quot;00160EDE&quot;/&gt;&lt;wsp:rsid wsp:val=&quot;00164057&quot;/&gt;&lt;wsp:rsid wsp:val=&quot;0017026E&quot;/&gt;&lt;wsp:rsid wsp:val=&quot;0017275A&quot;/&gt;&lt;wsp:rsid wsp:val=&quot;00175F7E&quot;/&gt;&lt;wsp:rsid wsp:val=&quot;00177CFF&quot;/&gt;&lt;wsp:rsid wsp:val=&quot;0018169F&quot;/&gt;&lt;wsp:rsid wsp:val=&quot;00186828&quot;/&gt;&lt;wsp:rsid wsp:val=&quot;001874BE&quot;/&gt;&lt;wsp:rsid wsp:val=&quot;0019191F&quot;/&gt;&lt;wsp:rsid wsp:val=&quot;001931BE&quot;/&gt;&lt;wsp:rsid wsp:val=&quot;001960CF&quot;/&gt;&lt;wsp:rsid wsp:val=&quot;001A130A&quot;/&gt;&lt;wsp:rsid wsp:val=&quot;001A193C&quot;/&gt;&lt;wsp:rsid wsp:val=&quot;001A1C6D&quot;/&gt;&lt;wsp:rsid wsp:val=&quot;001A27A2&quot;/&gt;&lt;wsp:rsid wsp:val=&quot;001A2935&quot;/&gt;&lt;wsp:rsid wsp:val=&quot;001A3012&quot;/&gt;&lt;wsp:rsid wsp:val=&quot;001A7197&quot;/&gt;&lt;wsp:rsid wsp:val=&quot;001B05E2&quot;/&gt;&lt;wsp:rsid wsp:val=&quot;001B0938&quot;/&gt;&lt;wsp:rsid wsp:val=&quot;001B657A&quot;/&gt;&lt;wsp:rsid wsp:val=&quot;001C024F&quot;/&gt;&lt;wsp:rsid wsp:val=&quot;001C058C&quot;/&gt;&lt;wsp:rsid wsp:val=&quot;001C3D37&quot;/&gt;&lt;wsp:rsid wsp:val=&quot;001C3F5B&quot;/&gt;&lt;wsp:rsid wsp:val=&quot;001C4627&quot;/&gt;&lt;wsp:rsid wsp:val=&quot;001D52AF&quot;/&gt;&lt;wsp:rsid wsp:val=&quot;001D6AB7&quot;/&gt;&lt;wsp:rsid wsp:val=&quot;001F0465&quot;/&gt;&lt;wsp:rsid wsp:val=&quot;001F05C8&quot;/&gt;&lt;wsp:rsid wsp:val=&quot;001F1417&quot;/&gt;&lt;wsp:rsid wsp:val=&quot;001F5C6A&quot;/&gt;&lt;wsp:rsid wsp:val=&quot;001F64DF&quot;/&gt;&lt;wsp:rsid wsp:val=&quot;00200421&quot;/&gt;&lt;wsp:rsid wsp:val=&quot;00203858&quot;/&gt;&lt;wsp:rsid wsp:val=&quot;00203BA8&quot;/&gt;&lt;wsp:rsid wsp:val=&quot;00204EFF&quot;/&gt;&lt;wsp:rsid wsp:val=&quot;00206FBD&quot;/&gt;&lt;wsp:rsid wsp:val=&quot;002112E2&quot;/&gt;&lt;wsp:rsid wsp:val=&quot;00211693&quot;/&gt;&lt;wsp:rsid wsp:val=&quot;00216244&quot;/&gt;&lt;wsp:rsid wsp:val=&quot;00216E5C&quot;/&gt;&lt;wsp:rsid wsp:val=&quot;00216F8C&quot;/&gt;&lt;wsp:rsid wsp:val=&quot;00221FD1&quot;/&gt;&lt;wsp:rsid wsp:val=&quot;002230E5&quot;/&gt;&lt;wsp:rsid wsp:val=&quot;00225767&quot;/&gt;&lt;wsp:rsid wsp:val=&quot;00225D8D&quot;/&gt;&lt;wsp:rsid wsp:val=&quot;00227A17&quot;/&gt;&lt;wsp:rsid wsp:val=&quot;00231077&quot;/&gt;&lt;wsp:rsid wsp:val=&quot;002317CE&quot;/&gt;&lt;wsp:rsid wsp:val=&quot;0023247D&quot;/&gt;&lt;wsp:rsid wsp:val=&quot;00233AED&quot;/&gt;&lt;wsp:rsid wsp:val=&quot;0023646B&quot;/&gt;&lt;wsp:rsid wsp:val=&quot;0023709F&quot;/&gt;&lt;wsp:rsid wsp:val=&quot;002379A0&quot;/&gt;&lt;wsp:rsid wsp:val=&quot;00241141&quot;/&gt;&lt;wsp:rsid wsp:val=&quot;00241F93&quot;/&gt;&lt;wsp:rsid wsp:val=&quot;00242719&quot;/&gt;&lt;wsp:rsid wsp:val=&quot;00242AC2&quot;/&gt;&lt;wsp:rsid wsp:val=&quot;00245716&quot;/&gt;&lt;wsp:rsid wsp:val=&quot;0024725A&quot;/&gt;&lt;wsp:rsid wsp:val=&quot;0024725E&quot;/&gt;&lt;wsp:rsid wsp:val=&quot;00250232&quot;/&gt;&lt;wsp:rsid wsp:val=&quot;00252B40&quot;/&gt;&lt;wsp:rsid wsp:val=&quot;00256469&quot;/&gt;&lt;wsp:rsid wsp:val=&quot;00257554&quot;/&gt;&lt;wsp:rsid wsp:val=&quot;00261ED4&quot;/&gt;&lt;wsp:rsid wsp:val=&quot;00262C3B&quot;/&gt;&lt;wsp:rsid wsp:val=&quot;00274611&quot;/&gt;&lt;wsp:rsid wsp:val=&quot;002768B1&quot;/&gt;&lt;wsp:rsid wsp:val=&quot;0028144B&quot;/&gt;&lt;wsp:rsid wsp:val=&quot;0028794D&quot;/&gt;&lt;wsp:rsid wsp:val=&quot;0029132A&quot;/&gt;&lt;wsp:rsid wsp:val=&quot;002924A1&quot;/&gt;&lt;wsp:rsid wsp:val=&quot;002936C3&quot;/&gt;&lt;wsp:rsid wsp:val=&quot;00295F63&quot;/&gt;&lt;wsp:rsid wsp:val=&quot;002A057A&quot;/&gt;&lt;wsp:rsid wsp:val=&quot;002A103F&quot;/&gt;&lt;wsp:rsid wsp:val=&quot;002A2B27&quot;/&gt;&lt;wsp:rsid wsp:val=&quot;002A6579&quot;/&gt;&lt;wsp:rsid wsp:val=&quot;002A67BA&quot;/&gt;&lt;wsp:rsid wsp:val=&quot;002A6EB2&quot;/&gt;&lt;wsp:rsid wsp:val=&quot;002A6F27&quot;/&gt;&lt;wsp:rsid wsp:val=&quot;002B07BC&quot;/&gt;&lt;wsp:rsid wsp:val=&quot;002B0FF7&quot;/&gt;&lt;wsp:rsid wsp:val=&quot;002B2A7A&quot;/&gt;&lt;wsp:rsid wsp:val=&quot;002B326E&quot;/&gt;&lt;wsp:rsid wsp:val=&quot;002B32F5&quot;/&gt;&lt;wsp:rsid wsp:val=&quot;002B3EF8&quot;/&gt;&lt;wsp:rsid wsp:val=&quot;002B3F69&quot;/&gt;&lt;wsp:rsid wsp:val=&quot;002B69C9&quot;/&gt;&lt;wsp:rsid wsp:val=&quot;002B6CD6&quot;/&gt;&lt;wsp:rsid wsp:val=&quot;002B7996&quot;/&gt;&lt;wsp:rsid wsp:val=&quot;002C0736&quot;/&gt;&lt;wsp:rsid wsp:val=&quot;002C2339&quot;/&gt;&lt;wsp:rsid wsp:val=&quot;002C27D2&quot;/&gt;&lt;wsp:rsid wsp:val=&quot;002C3C06&quot;/&gt;&lt;wsp:rsid wsp:val=&quot;002C5E67&quot;/&gt;&lt;wsp:rsid wsp:val=&quot;002D0191&quot;/&gt;&lt;wsp:rsid wsp:val=&quot;002D0874&quot;/&gt;&lt;wsp:rsid wsp:val=&quot;002D3F9C&quot;/&gt;&lt;wsp:rsid wsp:val=&quot;002E0A2F&quot;/&gt;&lt;wsp:rsid wsp:val=&quot;002E724F&quot;/&gt;&lt;wsp:rsid wsp:val=&quot;002F02CA&quot;/&gt;&lt;wsp:rsid wsp:val=&quot;002F46B5&quot;/&gt;&lt;wsp:rsid wsp:val=&quot;002F6A07&quot;/&gt;&lt;wsp:rsid wsp:val=&quot;002F6A9A&quot;/&gt;&lt;wsp:rsid wsp:val=&quot;002F7095&quot;/&gt;&lt;wsp:rsid wsp:val=&quot;0030007B&quot;/&gt;&lt;wsp:rsid wsp:val=&quot;0030084B&quot;/&gt;&lt;wsp:rsid wsp:val=&quot;00302AB8&quot;/&gt;&lt;wsp:rsid wsp:val=&quot;0030556B&quot;/&gt;&lt;wsp:rsid wsp:val=&quot;003067C4&quot;/&gt;&lt;wsp:rsid wsp:val=&quot;003148F8&quot;/&gt;&lt;wsp:rsid wsp:val=&quot;00314FEF&quot;/&gt;&lt;wsp:rsid wsp:val=&quot;00320D1D&quot;/&gt;&lt;wsp:rsid wsp:val=&quot;00327E45&quot;/&gt;&lt;wsp:rsid wsp:val=&quot;0033303E&quot;/&gt;&lt;wsp:rsid wsp:val=&quot;00333E9C&quot;/&gt;&lt;wsp:rsid wsp:val=&quot;003376D3&quot;/&gt;&lt;wsp:rsid wsp:val=&quot;00344754&quot;/&gt;&lt;wsp:rsid wsp:val=&quot;00344776&quot;/&gt;&lt;wsp:rsid wsp:val=&quot;00344C4D&quot;/&gt;&lt;wsp:rsid wsp:val=&quot;00344F27&quot;/&gt;&lt;wsp:rsid wsp:val=&quot;00345F02&quot;/&gt;&lt;wsp:rsid wsp:val=&quot;0035021D&quot;/&gt;&lt;wsp:rsid wsp:val=&quot;00353D8B&quot;/&gt;&lt;wsp:rsid wsp:val=&quot;003560BA&quot;/&gt;&lt;wsp:rsid wsp:val=&quot;00356396&quot;/&gt;&lt;wsp:rsid wsp:val=&quot;003563FC&quot;/&gt;&lt;wsp:rsid wsp:val=&quot;0035708D&quot;/&gt;&lt;wsp:rsid wsp:val=&quot;00357388&quot;/&gt;&lt;wsp:rsid wsp:val=&quot;00357506&quot;/&gt;&lt;wsp:rsid wsp:val=&quot;00361FB5&quot;/&gt;&lt;wsp:rsid wsp:val=&quot;00362313&quot;/&gt;&lt;wsp:rsid wsp:val=&quot;00362990&quot;/&gt;&lt;wsp:rsid wsp:val=&quot;00371E8A&quot;/&gt;&lt;wsp:rsid wsp:val=&quot;00372E13&quot;/&gt;&lt;wsp:rsid wsp:val=&quot;003767ED&quot;/&gt;&lt;wsp:rsid wsp:val=&quot;00380615&quot;/&gt;&lt;wsp:rsid wsp:val=&quot;0038130C&quot;/&gt;&lt;wsp:rsid wsp:val=&quot;00381BBC&quot;/&gt;&lt;wsp:rsid wsp:val=&quot;0038291A&quot;/&gt;&lt;wsp:rsid wsp:val=&quot;0038618A&quot;/&gt;&lt;wsp:rsid wsp:val=&quot;003906E3&quot;/&gt;&lt;wsp:rsid wsp:val=&quot;00390D16&quot;/&gt;&lt;wsp:rsid wsp:val=&quot;0039103C&quot;/&gt;&lt;wsp:rsid wsp:val=&quot;00395A56&quot;/&gt;&lt;wsp:rsid wsp:val=&quot;00395CBC&quot;/&gt;&lt;wsp:rsid wsp:val=&quot;0039610C&quot;/&gt;&lt;wsp:rsid wsp:val=&quot;00396C65&quot;/&gt;&lt;wsp:rsid wsp:val=&quot;003A02D7&quot;/&gt;&lt;wsp:rsid wsp:val=&quot;003A1B35&quot;/&gt;&lt;wsp:rsid wsp:val=&quot;003A2964&quot;/&gt;&lt;wsp:rsid wsp:val=&quot;003A69EB&quot;/&gt;&lt;wsp:rsid wsp:val=&quot;003B6327&quot;/&gt;&lt;wsp:rsid wsp:val=&quot;003C1939&quot;/&gt;&lt;wsp:rsid wsp:val=&quot;003C2ADB&quot;/&gt;&lt;wsp:rsid wsp:val=&quot;003C3359&quot;/&gt;&lt;wsp:rsid wsp:val=&quot;003C5B68&quot;/&gt;&lt;wsp:rsid wsp:val=&quot;003D0311&quot;/&gt;&lt;wsp:rsid wsp:val=&quot;003D06CF&quot;/&gt;&lt;wsp:rsid wsp:val=&quot;003D0F99&quot;/&gt;&lt;wsp:rsid wsp:val=&quot;003D2547&quot;/&gt;&lt;wsp:rsid wsp:val=&quot;003D39F5&quot;/&gt;&lt;wsp:rsid wsp:val=&quot;003D3B1F&quot;/&gt;&lt;wsp:rsid wsp:val=&quot;003E03FA&quot;/&gt;&lt;wsp:rsid wsp:val=&quot;003E5CCA&quot;/&gt;&lt;wsp:rsid wsp:val=&quot;003F424F&quot;/&gt;&lt;wsp:rsid wsp:val=&quot;003F45A1&quot;/&gt;&lt;wsp:rsid wsp:val=&quot;003F6027&quot;/&gt;&lt;wsp:rsid wsp:val=&quot;003F68B6&quot;/&gt;&lt;wsp:rsid wsp:val=&quot;003F7C4D&quot;/&gt;&lt;wsp:rsid wsp:val=&quot;003F7ED1&quot;/&gt;&lt;wsp:rsid wsp:val=&quot;004140D3&quot;/&gt;&lt;wsp:rsid wsp:val=&quot;004202A3&quot;/&gt;&lt;wsp:rsid wsp:val=&quot;00420D81&quot;/&gt;&lt;wsp:rsid wsp:val=&quot;004266A6&quot;/&gt;&lt;wsp:rsid wsp:val=&quot;0042679C&quot;/&gt;&lt;wsp:rsid wsp:val=&quot;00432579&quot;/&gt;&lt;wsp:rsid wsp:val=&quot;004357D1&quot;/&gt;&lt;wsp:rsid wsp:val=&quot;00441700&quot;/&gt;&lt;wsp:rsid wsp:val=&quot;004502BF&quot;/&gt;&lt;wsp:rsid wsp:val=&quot;00453B81&quot;/&gt;&lt;wsp:rsid wsp:val=&quot;0045483A&quot;/&gt;&lt;wsp:rsid wsp:val=&quot;00455A77&quot;/&gt;&lt;wsp:rsid wsp:val=&quot;00456CAF&quot;/&gt;&lt;wsp:rsid wsp:val=&quot;004619DB&quot;/&gt;&lt;wsp:rsid wsp:val=&quot;00464E46&quot;/&gt;&lt;wsp:rsid wsp:val=&quot;00465B23&quot;/&gt;&lt;wsp:rsid wsp:val=&quot;00466C88&quot;/&gt;&lt;wsp:rsid wsp:val=&quot;00472220&quot;/&gt;&lt;wsp:rsid wsp:val=&quot;00472C54&quot;/&gt;&lt;wsp:rsid wsp:val=&quot;0047393B&quot;/&gt;&lt;wsp:rsid wsp:val=&quot;0047505A&quot;/&gt;&lt;wsp:rsid wsp:val=&quot;00476498&quot;/&gt;&lt;wsp:rsid wsp:val=&quot;00477E66&quot;/&gt;&lt;wsp:rsid wsp:val=&quot;00482746&quot;/&gt;&lt;wsp:rsid wsp:val=&quot;0048375E&quot;/&gt;&lt;wsp:rsid wsp:val=&quot;00484694&quot;/&gt;&lt;wsp:rsid wsp:val=&quot;00486C2F&quot;/&gt;&lt;wsp:rsid wsp:val=&quot;004901D9&quot;/&gt;&lt;wsp:rsid wsp:val=&quot;00490E26&quot;/&gt;&lt;wsp:rsid wsp:val=&quot;004928E8&quot;/&gt;&lt;wsp:rsid wsp:val=&quot;00492BB5&quot;/&gt;&lt;wsp:rsid wsp:val=&quot;00495089&quot;/&gt;&lt;wsp:rsid wsp:val=&quot;0049644A&quot;/&gt;&lt;wsp:rsid wsp:val=&quot;004A25FC&quot;/&gt;&lt;wsp:rsid wsp:val=&quot;004A774B&quot;/&gt;&lt;wsp:rsid wsp:val=&quot;004B1672&quot;/&gt;&lt;wsp:rsid wsp:val=&quot;004B3EDB&quot;/&gt;&lt;wsp:rsid wsp:val=&quot;004B4D45&quot;/&gt;&lt;wsp:rsid wsp:val=&quot;004C124D&quot;/&gt;&lt;wsp:rsid wsp:val=&quot;004C3748&quot;/&gt;&lt;wsp:rsid wsp:val=&quot;004C429F&quot;/&gt;&lt;wsp:rsid wsp:val=&quot;004C5771&quot;/&gt;&lt;wsp:rsid wsp:val=&quot;004D2492&quot;/&gt;&lt;wsp:rsid wsp:val=&quot;004D2A16&quot;/&gt;&lt;wsp:rsid wsp:val=&quot;004E4060&quot;/&gt;&lt;wsp:rsid wsp:val=&quot;004E6284&quot;/&gt;&lt;wsp:rsid wsp:val=&quot;004E67EF&quot;/&gt;&lt;wsp:rsid wsp:val=&quot;004F43B6&quot;/&gt;&lt;wsp:rsid wsp:val=&quot;004F519B&quot;/&gt;&lt;wsp:rsid wsp:val=&quot;004F7905&quot;/&gt;&lt;wsp:rsid wsp:val=&quot;005025E4&quot;/&gt;&lt;wsp:rsid wsp:val=&quot;00504B94&quot;/&gt;&lt;wsp:rsid wsp:val=&quot;00504D8E&quot;/&gt;&lt;wsp:rsid wsp:val=&quot;00504E4B&quot;/&gt;&lt;wsp:rsid wsp:val=&quot;00514627&quot;/&gt;&lt;wsp:rsid wsp:val=&quot;00522A6A&quot;/&gt;&lt;wsp:rsid wsp:val=&quot;0053164D&quot;/&gt;&lt;wsp:rsid wsp:val=&quot;0053204C&quot;/&gt;&lt;wsp:rsid wsp:val=&quot;00533FBA&quot;/&gt;&lt;wsp:rsid wsp:val=&quot;00534329&quot;/&gt;&lt;wsp:rsid wsp:val=&quot;00535072&quot;/&gt;&lt;wsp:rsid wsp:val=&quot;0053548A&quot;/&gt;&lt;wsp:rsid wsp:val=&quot;00541F6D&quot;/&gt;&lt;wsp:rsid wsp:val=&quot;005435F6&quot;/&gt;&lt;wsp:rsid wsp:val=&quot;00546828&quot;/&gt;&lt;wsp:rsid wsp:val=&quot;00547D16&quot;/&gt;&lt;wsp:rsid wsp:val=&quot;00547D3A&quot;/&gt;&lt;wsp:rsid wsp:val=&quot;00547EDC&quot;/&gt;&lt;wsp:rsid wsp:val=&quot;00550874&quot;/&gt;&lt;wsp:rsid wsp:val=&quot;00554688&quot;/&gt;&lt;wsp:rsid wsp:val=&quot;00557D5A&quot;/&gt;&lt;wsp:rsid wsp:val=&quot;00565029&quot;/&gt;&lt;wsp:rsid wsp:val=&quot;00567530&quot;/&gt;&lt;wsp:rsid wsp:val=&quot;005678A3&quot;/&gt;&lt;wsp:rsid wsp:val=&quot;00570285&quot;/&gt;&lt;wsp:rsid wsp:val=&quot;00570C55&quot;/&gt;&lt;wsp:rsid wsp:val=&quot;00580672&quot;/&gt;&lt;wsp:rsid wsp:val=&quot;00583861&quot;/&gt;&lt;wsp:rsid wsp:val=&quot;00587619&quot;/&gt;&lt;wsp:rsid wsp:val=&quot;00587CD9&quot;/&gt;&lt;wsp:rsid wsp:val=&quot;005A1EE8&quot;/&gt;&lt;wsp:rsid wsp:val=&quot;005A2654&quot;/&gt;&lt;wsp:rsid wsp:val=&quot;005A3109&quot;/&gt;&lt;wsp:rsid wsp:val=&quot;005A3240&quot;/&gt;&lt;wsp:rsid wsp:val=&quot;005A5D8B&quot;/&gt;&lt;wsp:rsid wsp:val=&quot;005B1717&quot;/&gt;&lt;wsp:rsid wsp:val=&quot;005B26A5&quot;/&gt;&lt;wsp:rsid wsp:val=&quot;005B2B82&quot;/&gt;&lt;wsp:rsid wsp:val=&quot;005B35E8&quot;/&gt;&lt;wsp:rsid wsp:val=&quot;005B58C9&quot;/&gt;&lt;wsp:rsid wsp:val=&quot;005B5A29&quot;/&gt;&lt;wsp:rsid wsp:val=&quot;005B60AB&quot;/&gt;&lt;wsp:rsid wsp:val=&quot;005B63A4&quot;/&gt;&lt;wsp:rsid wsp:val=&quot;005D1609&quot;/&gt;&lt;wsp:rsid wsp:val=&quot;005D4284&quot;/&gt;&lt;wsp:rsid wsp:val=&quot;005D5084&quot;/&gt;&lt;wsp:rsid wsp:val=&quot;005D55A9&quot;/&gt;&lt;wsp:rsid wsp:val=&quot;005D603C&quot;/&gt;&lt;wsp:rsid wsp:val=&quot;005E1579&quot;/&gt;&lt;wsp:rsid wsp:val=&quot;005E2526&quot;/&gt;&lt;wsp:rsid wsp:val=&quot;005E3051&quot;/&gt;&lt;wsp:rsid wsp:val=&quot;005E4B3C&quot;/&gt;&lt;wsp:rsid wsp:val=&quot;005E52FA&quot;/&gt;&lt;wsp:rsid wsp:val=&quot;005F60F3&quot;/&gt;&lt;wsp:rsid wsp:val=&quot;005F61CF&quot;/&gt;&lt;wsp:rsid wsp:val=&quot;00600A1E&quot;/&gt;&lt;wsp:rsid wsp:val=&quot;00603CD3&quot;/&gt;&lt;wsp:rsid wsp:val=&quot;00604051&quot;/&gt;&lt;wsp:rsid wsp:val=&quot;006063C1&quot;/&gt;&lt;wsp:rsid wsp:val=&quot;00607E57&quot;/&gt;&lt;wsp:rsid wsp:val=&quot;006147D9&quot;/&gt;&lt;wsp:rsid wsp:val=&quot;00615328&quot;/&gt;&lt;wsp:rsid wsp:val=&quot;00623CE5&quot;/&gt;&lt;wsp:rsid wsp:val=&quot;00631B20&quot;/&gt;&lt;wsp:rsid wsp:val=&quot;006326EC&quot;/&gt;&lt;wsp:rsid wsp:val=&quot;00633F04&quot;/&gt;&lt;wsp:rsid wsp:val=&quot;006341C9&quot;/&gt;&lt;wsp:rsid wsp:val=&quot;0063451D&quot;/&gt;&lt;wsp:rsid wsp:val=&quot;00635F45&quot;/&gt;&lt;wsp:rsid wsp:val=&quot;006360F8&quot;/&gt;&lt;wsp:rsid wsp:val=&quot;00636354&quot;/&gt;&lt;wsp:rsid wsp:val=&quot;006369EE&quot;/&gt;&lt;wsp:rsid wsp:val=&quot;00637F49&quot;/&gt;&lt;wsp:rsid wsp:val=&quot;006409AB&quot;/&gt;&lt;wsp:rsid wsp:val=&quot;00641B02&quot;/&gt;&lt;wsp:rsid wsp:val=&quot;006439B6&quot;/&gt;&lt;wsp:rsid wsp:val=&quot;00644423&quot;/&gt;&lt;wsp:rsid wsp:val=&quot;0064474B&quot;/&gt;&lt;wsp:rsid wsp:val=&quot;00651A8A&quot;/&gt;&lt;wsp:rsid wsp:val=&quot;0065244B&quot;/&gt;&lt;wsp:rsid wsp:val=&quot;00653033&quot;/&gt;&lt;wsp:rsid wsp:val=&quot;006557EA&quot;/&gt;&lt;wsp:rsid wsp:val=&quot;0066307D&quot;/&gt;&lt;wsp:rsid wsp:val=&quot;0067251E&quot;/&gt;&lt;wsp:rsid wsp:val=&quot;006733D5&quot;/&gt;&lt;wsp:rsid wsp:val=&quot;006737B8&quot;/&gt;&lt;wsp:rsid wsp:val=&quot;00674EA6&quot;/&gt;&lt;wsp:rsid wsp:val=&quot;0067648A&quot;/&gt;&lt;wsp:rsid wsp:val=&quot;006772BA&quot;/&gt;&lt;wsp:rsid wsp:val=&quot;00687310&quot;/&gt;&lt;wsp:rsid wsp:val=&quot;006877DC&quot;/&gt;&lt;wsp:rsid wsp:val=&quot;006903EE&quot;/&gt;&lt;wsp:rsid wsp:val=&quot;00695095&quot;/&gt;&lt;wsp:rsid wsp:val=&quot;00695854&quot;/&gt;&lt;wsp:rsid wsp:val=&quot;00697A54&quot;/&gt;&lt;wsp:rsid wsp:val=&quot;006A4774&quot;/&gt;&lt;wsp:rsid wsp:val=&quot;006A4D39&quot;/&gt;&lt;wsp:rsid wsp:val=&quot;006A61BE&quot;/&gt;&lt;wsp:rsid wsp:val=&quot;006A63A4&quot;/&gt;&lt;wsp:rsid wsp:val=&quot;006A6C1F&quot;/&gt;&lt;wsp:rsid wsp:val=&quot;006B0B51&quot;/&gt;&lt;wsp:rsid wsp:val=&quot;006B2CD7&quot;/&gt;&lt;wsp:rsid wsp:val=&quot;006B35BE&quot;/&gt;&lt;wsp:rsid wsp:val=&quot;006B643E&quot;/&gt;&lt;wsp:rsid wsp:val=&quot;006B6EB0&quot;/&gt;&lt;wsp:rsid wsp:val=&quot;006C2C4A&quot;/&gt;&lt;wsp:rsid wsp:val=&quot;006C2D48&quot;/&gt;&lt;wsp:rsid wsp:val=&quot;006C386F&quot;/&gt;&lt;wsp:rsid wsp:val=&quot;006C60A1&quot;/&gt;&lt;wsp:rsid wsp:val=&quot;006D096F&quot;/&gt;&lt;wsp:rsid wsp:val=&quot;006D26DF&quot;/&gt;&lt;wsp:rsid wsp:val=&quot;006D272D&quot;/&gt;&lt;wsp:rsid wsp:val=&quot;006D3F8C&quot;/&gt;&lt;wsp:rsid wsp:val=&quot;006D7242&quot;/&gt;&lt;wsp:rsid wsp:val=&quot;006E170C&quot;/&gt;&lt;wsp:rsid wsp:val=&quot;006E59A8&quot;/&gt;&lt;wsp:rsid wsp:val=&quot;006E6C27&quot;/&gt;&lt;wsp:rsid wsp:val=&quot;006E758F&quot;/&gt;&lt;wsp:rsid wsp:val=&quot;006F04E9&quot;/&gt;&lt;wsp:rsid wsp:val=&quot;006F292D&quot;/&gt;&lt;wsp:rsid wsp:val=&quot;006F3355&quot;/&gt;&lt;wsp:rsid wsp:val=&quot;006F40CC&quot;/&gt;&lt;wsp:rsid wsp:val=&quot;006F7D1E&quot;/&gt;&lt;wsp:rsid wsp:val=&quot;00703552&quot;/&gt;&lt;wsp:rsid wsp:val=&quot;00705B3D&quot;/&gt;&lt;wsp:rsid wsp:val=&quot;00706D24&quot;/&gt;&lt;wsp:rsid wsp:val=&quot;00707D34&quot;/&gt;&lt;wsp:rsid wsp:val=&quot;00714790&quot;/&gt;&lt;wsp:rsid wsp:val=&quot;00714B07&quot;/&gt;&lt;wsp:rsid wsp:val=&quot;00714E41&quot;/&gt;&lt;wsp:rsid wsp:val=&quot;00720C42&quot;/&gt;&lt;wsp:rsid wsp:val=&quot;00721700&quot;/&gt;&lt;wsp:rsid wsp:val=&quot;007226A0&quot;/&gt;&lt;wsp:rsid wsp:val=&quot;0072388C&quot;/&gt;&lt;wsp:rsid wsp:val=&quot;0072485E&quot;/&gt;&lt;wsp:rsid wsp:val=&quot;00725E21&quot;/&gt;&lt;wsp:rsid wsp:val=&quot;00730F9C&quot;/&gt;&lt;wsp:rsid wsp:val=&quot;00733C7B&quot;/&gt;&lt;wsp:rsid wsp:val=&quot;00733D69&quot;/&gt;&lt;wsp:rsid wsp:val=&quot;0073643D&quot;/&gt;&lt;wsp:rsid wsp:val=&quot;007428C1&quot;/&gt;&lt;wsp:rsid wsp:val=&quot;007447E7&quot;/&gt;&lt;wsp:rsid wsp:val=&quot;007503E0&quot;/&gt;&lt;wsp:rsid wsp:val=&quot;00750948&quot;/&gt;&lt;wsp:rsid wsp:val=&quot;0075118F&quot;/&gt;&lt;wsp:rsid wsp:val=&quot;00752E3D&quot;/&gt;&lt;wsp:rsid wsp:val=&quot;007549A9&quot;/&gt;&lt;wsp:rsid wsp:val=&quot;00754C5D&quot;/&gt;&lt;wsp:rsid wsp:val=&quot;00757D91&quot;/&gt;&lt;wsp:rsid wsp:val=&quot;00764351&quot;/&gt;&lt;wsp:rsid wsp:val=&quot;00766F45&quot;/&gt;&lt;wsp:rsid wsp:val=&quot;00767EFB&quot;/&gt;&lt;wsp:rsid wsp:val=&quot;007701E2&quot;/&gt;&lt;wsp:rsid wsp:val=&quot;00772AD1&quot;/&gt;&lt;wsp:rsid wsp:val=&quot;00773B5B&quot;/&gt;&lt;wsp:rsid wsp:val=&quot;00780E01&quot;/&gt;&lt;wsp:rsid wsp:val=&quot;00782A0B&quot;/&gt;&lt;wsp:rsid wsp:val=&quot;00783934&quot;/&gt;&lt;wsp:rsid wsp:val=&quot;007843BD&quot;/&gt;&lt;wsp:rsid wsp:val=&quot;00786CC4&quot;/&gt;&lt;wsp:rsid wsp:val=&quot;0079081C&quot;/&gt;&lt;wsp:rsid wsp:val=&quot;0079137D&quot;/&gt;&lt;wsp:rsid wsp:val=&quot;0079229C&quot;/&gt;&lt;wsp:rsid wsp:val=&quot;00797F2E&quot;/&gt;&lt;wsp:rsid wsp:val=&quot;007A0E98&quot;/&gt;&lt;wsp:rsid wsp:val=&quot;007A15DF&quot;/&gt;&lt;wsp:rsid wsp:val=&quot;007A200E&quot;/&gt;&lt;wsp:rsid wsp:val=&quot;007A2DB3&quot;/&gt;&lt;wsp:rsid wsp:val=&quot;007A4834&quot;/&gt;&lt;wsp:rsid wsp:val=&quot;007A54A7&quot;/&gt;&lt;wsp:rsid wsp:val=&quot;007A5759&quot;/&gt;&lt;wsp:rsid wsp:val=&quot;007B0E18&quot;/&gt;&lt;wsp:rsid wsp:val=&quot;007B152E&quot;/&gt;&lt;wsp:rsid wsp:val=&quot;007B35DD&quot;/&gt;&lt;wsp:rsid wsp:val=&quot;007B582C&quot;/&gt;&lt;wsp:rsid wsp:val=&quot;007C2357&quot;/&gt;&lt;wsp:rsid wsp:val=&quot;007C25A3&quot;/&gt;&lt;wsp:rsid wsp:val=&quot;007C2D3D&quot;/&gt;&lt;wsp:rsid wsp:val=&quot;007C3500&quot;/&gt;&lt;wsp:rsid wsp:val=&quot;007C4297&quot;/&gt;&lt;wsp:rsid wsp:val=&quot;007C445F&quot;/&gt;&lt;wsp:rsid wsp:val=&quot;007C520F&quot;/&gt;&lt;wsp:rsid wsp:val=&quot;007D6A8E&quot;/&gt;&lt;wsp:rsid wsp:val=&quot;007E0785&quot;/&gt;&lt;wsp:rsid wsp:val=&quot;007E27D5&quot;/&gt;&lt;wsp:rsid wsp:val=&quot;007E5E04&quot;/&gt;&lt;wsp:rsid wsp:val=&quot;007E6548&quot;/&gt;&lt;wsp:rsid wsp:val=&quot;007E75A2&quot;/&gt;&lt;wsp:rsid wsp:val=&quot;007F1F3D&quot;/&gt;&lt;wsp:rsid wsp:val=&quot;007F3AF9&quot;/&gt;&lt;wsp:rsid wsp:val=&quot;007F4347&quot;/&gt;&lt;wsp:rsid wsp:val=&quot;007F590C&quot;/&gt;&lt;wsp:rsid wsp:val=&quot;0080419A&quot;/&gt;&lt;wsp:rsid wsp:val=&quot;008052A0&quot;/&gt;&lt;wsp:rsid wsp:val=&quot;008120FD&quot;/&gt;&lt;wsp:rsid wsp:val=&quot;00815089&quot;/&gt;&lt;wsp:rsid wsp:val=&quot;008211D3&quot;/&gt;&lt;wsp:rsid wsp:val=&quot;008256EA&quot;/&gt;&lt;wsp:rsid wsp:val=&quot;0082598A&quot;/&gt;&lt;wsp:rsid wsp:val=&quot;00831B36&quot;/&gt;&lt;wsp:rsid wsp:val=&quot;00832872&quot;/&gt;&lt;wsp:rsid wsp:val=&quot;008330CC&quot;/&gt;&lt;wsp:rsid wsp:val=&quot;00833508&quot;/&gt;&lt;wsp:rsid wsp:val=&quot;00833D49&quot;/&gt;&lt;wsp:rsid wsp:val=&quot;00835432&quot;/&gt;&lt;wsp:rsid wsp:val=&quot;00837DAC&quot;/&gt;&lt;wsp:rsid wsp:val=&quot;00841022&quot;/&gt;&lt;wsp:rsid wsp:val=&quot;00847247&quot;/&gt;&lt;wsp:rsid wsp:val=&quot;00847C95&quot;/&gt;&lt;wsp:rsid wsp:val=&quot;008524DA&quot;/&gt;&lt;wsp:rsid wsp:val=&quot;008532F9&quot;/&gt;&lt;wsp:rsid wsp:val=&quot;00857F41&quot;/&gt;&lt;wsp:rsid wsp:val=&quot;0086049A&quot;/&gt;&lt;wsp:rsid wsp:val=&quot;0086097C&quot;/&gt;&lt;wsp:rsid wsp:val=&quot;00861238&quot;/&gt;&lt;wsp:rsid wsp:val=&quot;008639CA&quot;/&gt;&lt;wsp:rsid wsp:val=&quot;00864C42&quot;/&gt;&lt;wsp:rsid wsp:val=&quot;00866E5D&quot;/&gt;&lt;wsp:rsid wsp:val=&quot;0087019A&quot;/&gt;&lt;wsp:rsid wsp:val=&quot;0087291F&quot;/&gt;&lt;wsp:rsid wsp:val=&quot;00875F1C&quot;/&gt;&lt;wsp:rsid wsp:val=&quot;008772A4&quot;/&gt;&lt;wsp:rsid wsp:val=&quot;00880AC6&quot;/&gt;&lt;wsp:rsid wsp:val=&quot;00881D6F&quot;/&gt;&lt;wsp:rsid wsp:val=&quot;00885B60&quot;/&gt;&lt;wsp:rsid wsp:val=&quot;00885B7F&quot;/&gt;&lt;wsp:rsid wsp:val=&quot;00886E6F&quot;/&gt;&lt;wsp:rsid wsp:val=&quot;00887727&quot;/&gt;&lt;wsp:rsid wsp:val=&quot;00891C25&quot;/&gt;&lt;wsp:rsid wsp:val=&quot;008925B0&quot;/&gt;&lt;wsp:rsid wsp:val=&quot;00892D1F&quot;/&gt;&lt;wsp:rsid wsp:val=&quot;00892FE2&quot;/&gt;&lt;wsp:rsid wsp:val=&quot;00895CFD&quot;/&gt;&lt;wsp:rsid wsp:val=&quot;008A2A85&quot;/&gt;&lt;wsp:rsid wsp:val=&quot;008A3565&quot;/&gt;&lt;wsp:rsid wsp:val=&quot;008A4BDB&quot;/&gt;&lt;wsp:rsid wsp:val=&quot;008A6032&quot;/&gt;&lt;wsp:rsid wsp:val=&quot;008B1A9D&quot;/&gt;&lt;wsp:rsid wsp:val=&quot;008B66FF&quot;/&gt;&lt;wsp:rsid wsp:val=&quot;008C0081&quot;/&gt;&lt;wsp:rsid wsp:val=&quot;008C46FE&quot;/&gt;&lt;wsp:rsid wsp:val=&quot;008C5005&quot;/&gt;&lt;wsp:rsid wsp:val=&quot;008C6BCD&quot;/&gt;&lt;wsp:rsid wsp:val=&quot;008C7BDA&quot;/&gt;&lt;wsp:rsid wsp:val=&quot;008D0BE9&quot;/&gt;&lt;wsp:rsid wsp:val=&quot;008E1B73&quot;/&gt;&lt;wsp:rsid wsp:val=&quot;008E2849&quot;/&gt;&lt;wsp:rsid wsp:val=&quot;008E68FE&quot;/&gt;&lt;wsp:rsid wsp:val=&quot;008F0706&quot;/&gt;&lt;wsp:rsid wsp:val=&quot;008F1AFF&quot;/&gt;&lt;wsp:rsid wsp:val=&quot;008F5C63&quot;/&gt;&lt;wsp:rsid wsp:val=&quot;00901F8D&quot;/&gt;&lt;wsp:rsid wsp:val=&quot;009049B9&quot;/&gt;&lt;wsp:rsid wsp:val=&quot;009051C7&quot;/&gt;&lt;wsp:rsid wsp:val=&quot;00907ECB&quot;/&gt;&lt;wsp:rsid wsp:val=&quot;00911954&quot;/&gt;&lt;wsp:rsid wsp:val=&quot;00913AD9&quot;/&gt;&lt;wsp:rsid wsp:val=&quot;009158DD&quot;/&gt;&lt;wsp:rsid wsp:val=&quot;009208F2&quot;/&gt;&lt;wsp:rsid wsp:val=&quot;00920B9D&quot;/&gt;&lt;wsp:rsid wsp:val=&quot;00922599&quot;/&gt;&lt;wsp:rsid wsp:val=&quot;009231A1&quot;/&gt;&lt;wsp:rsid wsp:val=&quot;009234F6&quot;/&gt;&lt;wsp:rsid wsp:val=&quot;00927F10&quot;/&gt;&lt;wsp:rsid wsp:val=&quot;00930743&quot;/&gt;&lt;wsp:rsid wsp:val=&quot;00931ADC&quot;/&gt;&lt;wsp:rsid wsp:val=&quot;00933119&quot;/&gt;&lt;wsp:rsid wsp:val=&quot;0093331E&quot;/&gt;&lt;wsp:rsid wsp:val=&quot;009378AE&quot;/&gt;&lt;wsp:rsid wsp:val=&quot;00944CB9&quot;/&gt;&lt;wsp:rsid wsp:val=&quot;00945B58&quot;/&gt;&lt;wsp:rsid wsp:val=&quot;009473F0&quot;/&gt;&lt;wsp:rsid wsp:val=&quot;0095029D&quot;/&gt;&lt;wsp:rsid wsp:val=&quot;009556EC&quot;/&gt;&lt;wsp:rsid wsp:val=&quot;009578B2&quot;/&gt;&lt;wsp:rsid wsp:val=&quot;009651D5&quot;/&gt;&lt;wsp:rsid wsp:val=&quot;009703AB&quot;/&gt;&lt;wsp:rsid wsp:val=&quot;009713DF&quot;/&gt;&lt;wsp:rsid wsp:val=&quot;00971DC4&quot;/&gt;&lt;wsp:rsid wsp:val=&quot;009739D9&quot;/&gt;&lt;wsp:rsid wsp:val=&quot;00974819&quot;/&gt;&lt;wsp:rsid wsp:val=&quot;009753B2&quot;/&gt;&lt;wsp:rsid wsp:val=&quot;00977E62&quot;/&gt;&lt;wsp:rsid wsp:val=&quot;0098098F&quot;/&gt;&lt;wsp:rsid wsp:val=&quot;00990CA6&quot;/&gt;&lt;wsp:rsid wsp:val=&quot;00991920&quot;/&gt;&lt;wsp:rsid wsp:val=&quot;0099755C&quot;/&gt;&lt;wsp:rsid wsp:val=&quot;009A3717&quot;/&gt;&lt;wsp:rsid wsp:val=&quot;009A4EF0&quot;/&gt;&lt;wsp:rsid wsp:val=&quot;009B06BD&quot;/&gt;&lt;wsp:rsid wsp:val=&quot;009B11EA&quot;/&gt;&lt;wsp:rsid wsp:val=&quot;009B168B&quot;/&gt;&lt;wsp:rsid wsp:val=&quot;009B1913&quot;/&gt;&lt;wsp:rsid wsp:val=&quot;009B712B&quot;/&gt;&lt;wsp:rsid wsp:val=&quot;009C6B8B&quot;/&gt;&lt;wsp:rsid wsp:val=&quot;009D1132&quot;/&gt;&lt;wsp:rsid wsp:val=&quot;009D1340&quot;/&gt;&lt;wsp:rsid wsp:val=&quot;009D31A7&quot;/&gt;&lt;wsp:rsid wsp:val=&quot;009D4CB9&quot;/&gt;&lt;wsp:rsid wsp:val=&quot;009D613E&quot;/&gt;&lt;wsp:rsid wsp:val=&quot;009E02DC&quot;/&gt;&lt;wsp:rsid wsp:val=&quot;009E5E7A&quot;/&gt;&lt;wsp:rsid wsp:val=&quot;009E7132&quot;/&gt;&lt;wsp:rsid wsp:val=&quot;009F17FC&quot;/&gt;&lt;wsp:rsid wsp:val=&quot;009F1830&quot;/&gt;&lt;wsp:rsid wsp:val=&quot;009F20C6&quot;/&gt;&lt;wsp:rsid wsp:val=&quot;009F2660&quot;/&gt;&lt;wsp:rsid wsp:val=&quot;00A0019A&quot;/&gt;&lt;wsp:rsid wsp:val=&quot;00A00B6C&quot;/&gt;&lt;wsp:rsid wsp:val=&quot;00A02D4E&quot;/&gt;&lt;wsp:rsid wsp:val=&quot;00A0308B&quot;/&gt;&lt;wsp:rsid wsp:val=&quot;00A045CB&quot;/&gt;&lt;wsp:rsid wsp:val=&quot;00A0555C&quot;/&gt;&lt;wsp:rsid wsp:val=&quot;00A10F6A&quot;/&gt;&lt;wsp:rsid wsp:val=&quot;00A11362&quot;/&gt;&lt;wsp:rsid wsp:val=&quot;00A14C00&quot;/&gt;&lt;wsp:rsid wsp:val=&quot;00A14D59&quot;/&gt;&lt;wsp:rsid wsp:val=&quot;00A1535C&quot;/&gt;&lt;wsp:rsid wsp:val=&quot;00A154C7&quot;/&gt;&lt;wsp:rsid wsp:val=&quot;00A15CC9&quot;/&gt;&lt;wsp:rsid wsp:val=&quot;00A16E90&quot;/&gt;&lt;wsp:rsid wsp:val=&quot;00A23676&quot;/&gt;&lt;wsp:rsid wsp:val=&quot;00A2574D&quot;/&gt;&lt;wsp:rsid wsp:val=&quot;00A25B28&quot;/&gt;&lt;wsp:rsid wsp:val=&quot;00A26E03&quot;/&gt;&lt;wsp:rsid wsp:val=&quot;00A270A8&quot;/&gt;&lt;wsp:rsid wsp:val=&quot;00A27507&quot;/&gt;&lt;wsp:rsid wsp:val=&quot;00A301DB&quot;/&gt;&lt;wsp:rsid wsp:val=&quot;00A31AA2&quot;/&gt;&lt;wsp:rsid wsp:val=&quot;00A34959&quot;/&gt;&lt;wsp:rsid wsp:val=&quot;00A36652&quot;/&gt;&lt;wsp:rsid wsp:val=&quot;00A36774&quot;/&gt;&lt;wsp:rsid wsp:val=&quot;00A37AB8&quot;/&gt;&lt;wsp:rsid wsp:val=&quot;00A37D1F&quot;/&gt;&lt;wsp:rsid wsp:val=&quot;00A40AFE&quot;/&gt;&lt;wsp:rsid wsp:val=&quot;00A51D74&quot;/&gt;&lt;wsp:rsid wsp:val=&quot;00A52761&quot;/&gt;&lt;wsp:rsid wsp:val=&quot;00A52965&quot;/&gt;&lt;wsp:rsid wsp:val=&quot;00A535B5&quot;/&gt;&lt;wsp:rsid wsp:val=&quot;00A54FC7&quot;/&gt;&lt;wsp:rsid wsp:val=&quot;00A57574&quot;/&gt;&lt;wsp:rsid wsp:val=&quot;00A61604&quot;/&gt;&lt;wsp:rsid wsp:val=&quot;00A61FBB&quot;/&gt;&lt;wsp:rsid wsp:val=&quot;00A62355&quot;/&gt;&lt;wsp:rsid wsp:val=&quot;00A634F3&quot;/&gt;&lt;wsp:rsid wsp:val=&quot;00A71C10&quot;/&gt;&lt;wsp:rsid wsp:val=&quot;00A7301C&quot;/&gt;&lt;wsp:rsid wsp:val=&quot;00A8123C&quot;/&gt;&lt;wsp:rsid wsp:val=&quot;00A82314&quot;/&gt;&lt;wsp:rsid wsp:val=&quot;00A83B6B&quot;/&gt;&lt;wsp:rsid wsp:val=&quot;00A86E06&quot;/&gt;&lt;wsp:rsid wsp:val=&quot;00A87094&quot;/&gt;&lt;wsp:rsid wsp:val=&quot;00A951C5&quot;/&gt;&lt;wsp:rsid wsp:val=&quot;00A95547&quot;/&gt;&lt;wsp:rsid wsp:val=&quot;00A96B9D&quot;/&gt;&lt;wsp:rsid wsp:val=&quot;00AA16B9&quot;/&gt;&lt;wsp:rsid wsp:val=&quot;00AA179E&quot;/&gt;&lt;wsp:rsid wsp:val=&quot;00AA30C4&quot;/&gt;&lt;wsp:rsid wsp:val=&quot;00AA685A&quot;/&gt;&lt;wsp:rsid wsp:val=&quot;00AA6A22&quot;/&gt;&lt;wsp:rsid wsp:val=&quot;00AA6C91&quot;/&gt;&lt;wsp:rsid wsp:val=&quot;00AA6CEE&quot;/&gt;&lt;wsp:rsid wsp:val=&quot;00AA723C&quot;/&gt;&lt;wsp:rsid wsp:val=&quot;00AB1017&quot;/&gt;&lt;wsp:rsid wsp:val=&quot;00AB6438&quot;/&gt;&lt;wsp:rsid wsp:val=&quot;00AB687A&quot;/&gt;&lt;wsp:rsid wsp:val=&quot;00AB6A27&quot;/&gt;&lt;wsp:rsid wsp:val=&quot;00AC10B9&quot;/&gt;&lt;wsp:rsid wsp:val=&quot;00AC157C&quot;/&gt;&lt;wsp:rsid wsp:val=&quot;00AC5EF1&quot;/&gt;&lt;wsp:rsid wsp:val=&quot;00AC6FA0&quot;/&gt;&lt;wsp:rsid wsp:val=&quot;00AD39E2&quot;/&gt;&lt;wsp:rsid wsp:val=&quot;00AD603E&quot;/&gt;&lt;wsp:rsid wsp:val=&quot;00AD7D5D&quot;/&gt;&lt;wsp:rsid wsp:val=&quot;00AE1693&quot;/&gt;&lt;wsp:rsid wsp:val=&quot;00AE4C8E&quot;/&gt;&lt;wsp:rsid wsp:val=&quot;00AE6009&quot;/&gt;&lt;wsp:rsid wsp:val=&quot;00AE722D&quot;/&gt;&lt;wsp:rsid wsp:val=&quot;00AE7601&quot;/&gt;&lt;wsp:rsid wsp:val=&quot;00AF2AF5&quot;/&gt;&lt;wsp:rsid wsp:val=&quot;00AF44ED&quot;/&gt;&lt;wsp:rsid wsp:val=&quot;00AF5473&quot;/&gt;&lt;wsp:rsid wsp:val=&quot;00AF6FCB&quot;/&gt;&lt;wsp:rsid wsp:val=&quot;00B061C9&quot;/&gt;&lt;wsp:rsid wsp:val=&quot;00B06881&quot;/&gt;&lt;wsp:rsid wsp:val=&quot;00B06D5D&quot;/&gt;&lt;wsp:rsid wsp:val=&quot;00B116D7&quot;/&gt;&lt;wsp:rsid wsp:val=&quot;00B13CAF&quot;/&gt;&lt;wsp:rsid wsp:val=&quot;00B148E5&quot;/&gt;&lt;wsp:rsid wsp:val=&quot;00B1731D&quot;/&gt;&lt;wsp:rsid wsp:val=&quot;00B177D8&quot;/&gt;&lt;wsp:rsid wsp:val=&quot;00B24575&quot;/&gt;&lt;wsp:rsid wsp:val=&quot;00B25B2B&quot;/&gt;&lt;wsp:rsid wsp:val=&quot;00B26CA5&quot;/&gt;&lt;wsp:rsid wsp:val=&quot;00B2764F&quot;/&gt;&lt;wsp:rsid wsp:val=&quot;00B36A83&quot;/&gt;&lt;wsp:rsid wsp:val=&quot;00B37338&quot;/&gt;&lt;wsp:rsid wsp:val=&quot;00B4024B&quot;/&gt;&lt;wsp:rsid wsp:val=&quot;00B44A28&quot;/&gt;&lt;wsp:rsid wsp:val=&quot;00B45AE5&quot;/&gt;&lt;wsp:rsid wsp:val=&quot;00B461B1&quot;/&gt;&lt;wsp:rsid wsp:val=&quot;00B52377&quot;/&gt;&lt;wsp:rsid wsp:val=&quot;00B53B5B&quot;/&gt;&lt;wsp:rsid wsp:val=&quot;00B54FBA&quot;/&gt;&lt;wsp:rsid wsp:val=&quot;00B55971&quot;/&gt;&lt;wsp:rsid wsp:val=&quot;00B55DC0&quot;/&gt;&lt;wsp:rsid wsp:val=&quot;00B55F8A&quot;/&gt;&lt;wsp:rsid wsp:val=&quot;00B579D3&quot;/&gt;&lt;wsp:rsid wsp:val=&quot;00B628D5&quot;/&gt;&lt;wsp:rsid wsp:val=&quot;00B66148&quot;/&gt;&lt;wsp:rsid wsp:val=&quot;00B70AF7&quot;/&gt;&lt;wsp:rsid wsp:val=&quot;00B74591&quot;/&gt;&lt;wsp:rsid wsp:val=&quot;00B765B1&quot;/&gt;&lt;wsp:rsid wsp:val=&quot;00B80244&quot;/&gt;&lt;wsp:rsid wsp:val=&quot;00B8071F&quot;/&gt;&lt;wsp:rsid wsp:val=&quot;00B84449&quot;/&gt;&lt;wsp:rsid wsp:val=&quot;00B86659&quot;/&gt;&lt;wsp:rsid wsp:val=&quot;00B86C80&quot;/&gt;&lt;wsp:rsid wsp:val=&quot;00B87298&quot;/&gt;&lt;wsp:rsid wsp:val=&quot;00B878D2&quot;/&gt;&lt;wsp:rsid wsp:val=&quot;00B90A82&quot;/&gt;&lt;wsp:rsid wsp:val=&quot;00B968E1&quot;/&gt;&lt;wsp:rsid wsp:val=&quot;00BA046A&quot;/&gt;&lt;wsp:rsid wsp:val=&quot;00BA4138&quot;/&gt;&lt;wsp:rsid wsp:val=&quot;00BA50B6&quot;/&gt;&lt;wsp:rsid wsp:val=&quot;00BA7298&quot;/&gt;&lt;wsp:rsid wsp:val=&quot;00BB1076&quot;/&gt;&lt;wsp:rsid wsp:val=&quot;00BB162C&quot;/&gt;&lt;wsp:rsid wsp:val=&quot;00BB2340&quot;/&gt;&lt;wsp:rsid wsp:val=&quot;00BB443E&quot;/&gt;&lt;wsp:rsid wsp:val=&quot;00BB4EAA&quot;/&gt;&lt;wsp:rsid wsp:val=&quot;00BB6797&quot;/&gt;&lt;wsp:rsid wsp:val=&quot;00BC0899&quot;/&gt;&lt;wsp:rsid wsp:val=&quot;00BC11DB&quot;/&gt;&lt;wsp:rsid wsp:val=&quot;00BC4ECA&quot;/&gt;&lt;wsp:rsid wsp:val=&quot;00BC6135&quot;/&gt;&lt;wsp:rsid wsp:val=&quot;00BC7999&quot;/&gt;&lt;wsp:rsid wsp:val=&quot;00BD1A9E&quot;/&gt;&lt;wsp:rsid wsp:val=&quot;00BD3293&quot;/&gt;&lt;wsp:rsid wsp:val=&quot;00BD3CE9&quot;/&gt;&lt;wsp:rsid wsp:val=&quot;00BD49B2&quot;/&gt;&lt;wsp:rsid wsp:val=&quot;00BE2A20&quot;/&gt;&lt;wsp:rsid wsp:val=&quot;00BE47F0&quot;/&gt;&lt;wsp:rsid wsp:val=&quot;00BF12E4&quot;/&gt;&lt;wsp:rsid wsp:val=&quot;00BF508D&quot;/&gt;&lt;wsp:rsid wsp:val=&quot;00BF7248&quot;/&gt;&lt;wsp:rsid wsp:val=&quot;00C008AA&quot;/&gt;&lt;wsp:rsid wsp:val=&quot;00C02B0E&quot;/&gt;&lt;wsp:rsid wsp:val=&quot;00C15E09&quot;/&gt;&lt;wsp:rsid wsp:val=&quot;00C16B7F&quot;/&gt;&lt;wsp:rsid wsp:val=&quot;00C202EF&quot;/&gt;&lt;wsp:rsid wsp:val=&quot;00C2673F&quot;/&gt;&lt;wsp:rsid wsp:val=&quot;00C309F6&quot;/&gt;&lt;wsp:rsid wsp:val=&quot;00C31EF9&quot;/&gt;&lt;wsp:rsid wsp:val=&quot;00C32C39&quot;/&gt;&lt;wsp:rsid wsp:val=&quot;00C333D6&quot;/&gt;&lt;wsp:rsid wsp:val=&quot;00C351BA&quot;/&gt;&lt;wsp:rsid wsp:val=&quot;00C360C5&quot;/&gt;&lt;wsp:rsid wsp:val=&quot;00C37A7D&quot;/&gt;&lt;wsp:rsid wsp:val=&quot;00C37D1D&quot;/&gt;&lt;wsp:rsid wsp:val=&quot;00C408DE&quot;/&gt;&lt;wsp:rsid wsp:val=&quot;00C40FDE&quot;/&gt;&lt;wsp:rsid wsp:val=&quot;00C430EA&quot;/&gt;&lt;wsp:rsid wsp:val=&quot;00C43FF0&quot;/&gt;&lt;wsp:rsid wsp:val=&quot;00C46E7B&quot;/&gt;&lt;wsp:rsid wsp:val=&quot;00C4768B&quot;/&gt;&lt;wsp:rsid wsp:val=&quot;00C5007F&quot;/&gt;&lt;wsp:rsid wsp:val=&quot;00C521A3&quot;/&gt;&lt;wsp:rsid wsp:val=&quot;00C52C2D&quot;/&gt;&lt;wsp:rsid wsp:val=&quot;00C5415A&quot;/&gt;&lt;wsp:rsid wsp:val=&quot;00C565D2&quot;/&gt;&lt;wsp:rsid wsp:val=&quot;00C57A1C&quot;/&gt;&lt;wsp:rsid wsp:val=&quot;00C60ED6&quot;/&gt;&lt;wsp:rsid wsp:val=&quot;00C61836&quot;/&gt;&lt;wsp:rsid wsp:val=&quot;00C61E3B&quot;/&gt;&lt;wsp:rsid wsp:val=&quot;00C62253&quot;/&gt;&lt;wsp:rsid wsp:val=&quot;00C65B8C&quot;/&gt;&lt;wsp:rsid wsp:val=&quot;00C74999&quot;/&gt;&lt;wsp:rsid wsp:val=&quot;00C85288&quot;/&gt;&lt;wsp:rsid wsp:val=&quot;00C90C2A&quot;/&gt;&lt;wsp:rsid wsp:val=&quot;00C91768&quot;/&gt;&lt;wsp:rsid wsp:val=&quot;00C92768&quot;/&gt;&lt;wsp:rsid wsp:val=&quot;00C92834&quot;/&gt;&lt;wsp:rsid wsp:val=&quot;00C92CAE&quot;/&gt;&lt;wsp:rsid wsp:val=&quot;00C941D8&quot;/&gt;&lt;wsp:rsid wsp:val=&quot;00C96FD9&quot;/&gt;&lt;wsp:rsid wsp:val=&quot;00CA31C1&quot;/&gt;&lt;wsp:rsid wsp:val=&quot;00CB02E9&quot;/&gt;&lt;wsp:rsid wsp:val=&quot;00CB32F5&quot;/&gt;&lt;wsp:rsid wsp:val=&quot;00CB38C9&quot;/&gt;&lt;wsp:rsid wsp:val=&quot;00CB531A&quot;/&gt;&lt;wsp:rsid wsp:val=&quot;00CB5A5C&quot;/&gt;&lt;wsp:rsid wsp:val=&quot;00CC0EF3&quot;/&gt;&lt;wsp:rsid wsp:val=&quot;00CC2237&quot;/&gt;&lt;wsp:rsid wsp:val=&quot;00CC3074&quot;/&gt;&lt;wsp:rsid wsp:val=&quot;00CC4782&quot;/&gt;&lt;wsp:rsid wsp:val=&quot;00CC4D9F&quot;/&gt;&lt;wsp:rsid wsp:val=&quot;00CC6B02&quot;/&gt;&lt;wsp:rsid wsp:val=&quot;00CD2798&quot;/&gt;&lt;wsp:rsid wsp:val=&quot;00CD4295&quot;/&gt;&lt;wsp:rsid wsp:val=&quot;00CE3985&quot;/&gt;&lt;wsp:rsid wsp:val=&quot;00CE69D0&quot;/&gt;&lt;wsp:rsid wsp:val=&quot;00CF037B&quot;/&gt;&lt;wsp:rsid wsp:val=&quot;00CF0F6D&quot;/&gt;&lt;wsp:rsid wsp:val=&quot;00CF100E&quot;/&gt;&lt;wsp:rsid wsp:val=&quot;00CF292C&quot;/&gt;&lt;wsp:rsid wsp:val=&quot;00CF44AD&quot;/&gt;&lt;wsp:rsid wsp:val=&quot;00CF4DFA&quot;/&gt;&lt;wsp:rsid wsp:val=&quot;00CF5059&quot;/&gt;&lt;wsp:rsid wsp:val=&quot;00CF51E6&quot;/&gt;&lt;wsp:rsid wsp:val=&quot;00D01C00&quot;/&gt;&lt;wsp:rsid wsp:val=&quot;00D11560&quot;/&gt;&lt;wsp:rsid wsp:val=&quot;00D14B16&quot;/&gt;&lt;wsp:rsid wsp:val=&quot;00D14CCF&quot;/&gt;&lt;wsp:rsid wsp:val=&quot;00D157C9&quot;/&gt;&lt;wsp:rsid wsp:val=&quot;00D16174&quot;/&gt;&lt;wsp:rsid wsp:val=&quot;00D17F9B&quot;/&gt;&lt;wsp:rsid wsp:val=&quot;00D25640&quot;/&gt;&lt;wsp:rsid wsp:val=&quot;00D34733&quot;/&gt;&lt;wsp:rsid wsp:val=&quot;00D34AD2&quot;/&gt;&lt;wsp:rsid wsp:val=&quot;00D40BE6&quot;/&gt;&lt;wsp:rsid wsp:val=&quot;00D45DDB&quot;/&gt;&lt;wsp:rsid wsp:val=&quot;00D47342&quot;/&gt;&lt;wsp:rsid wsp:val=&quot;00D5091B&quot;/&gt;&lt;wsp:rsid wsp:val=&quot;00D50EDD&quot;/&gt;&lt;wsp:rsid wsp:val=&quot;00D552B2&quot;/&gt;&lt;wsp:rsid wsp:val=&quot;00D55D6C&quot;/&gt;&lt;wsp:rsid wsp:val=&quot;00D63597&quot;/&gt;&lt;wsp:rsid wsp:val=&quot;00D6365F&quot;/&gt;&lt;wsp:rsid wsp:val=&quot;00D645EA&quot;/&gt;&lt;wsp:rsid wsp:val=&quot;00D6471A&quot;/&gt;&lt;wsp:rsid wsp:val=&quot;00D64964&quot;/&gt;&lt;wsp:rsid wsp:val=&quot;00D748BA&quot;/&gt;&lt;wsp:rsid wsp:val=&quot;00D749A0&quot;/&gt;&lt;wsp:rsid wsp:val=&quot;00D74F22&quot;/&gt;&lt;wsp:rsid wsp:val=&quot;00D75453&quot;/&gt;&lt;wsp:rsid wsp:val=&quot;00D77787&quot;/&gt;&lt;wsp:rsid wsp:val=&quot;00D81549&quot;/&gt;&lt;wsp:rsid wsp:val=&quot;00D8230A&quot;/&gt;&lt;wsp:rsid wsp:val=&quot;00D8508A&quot;/&gt;&lt;wsp:rsid wsp:val=&quot;00D853DE&quot;/&gt;&lt;wsp:rsid wsp:val=&quot;00D8558E&quot;/&gt;&lt;wsp:rsid wsp:val=&quot;00D85B7B&quot;/&gt;&lt;wsp:rsid wsp:val=&quot;00D863E3&quot;/&gt;&lt;wsp:rsid wsp:val=&quot;00D878BF&quot;/&gt;&lt;wsp:rsid wsp:val=&quot;00D93A9D&quot;/&gt;&lt;wsp:rsid wsp:val=&quot;00D94349&quot;/&gt;&lt;wsp:rsid wsp:val=&quot;00D97F07&quot;/&gt;&lt;wsp:rsid wsp:val=&quot;00DA01B7&quot;/&gt;&lt;wsp:rsid wsp:val=&quot;00DA14E9&quot;/&gt;&lt;wsp:rsid wsp:val=&quot;00DA25B6&quot;/&gt;&lt;wsp:rsid wsp:val=&quot;00DA2833&quot;/&gt;&lt;wsp:rsid wsp:val=&quot;00DA38D3&quot;/&gt;&lt;wsp:rsid wsp:val=&quot;00DA75A7&quot;/&gt;&lt;wsp:rsid wsp:val=&quot;00DB1CDE&quot;/&gt;&lt;wsp:rsid wsp:val=&quot;00DB3DAE&quot;/&gt;&lt;wsp:rsid wsp:val=&quot;00DB6230&quot;/&gt;&lt;wsp:rsid wsp:val=&quot;00DB710A&quot;/&gt;&lt;wsp:rsid wsp:val=&quot;00DC062C&quot;/&gt;&lt;wsp:rsid wsp:val=&quot;00DC1614&quot;/&gt;&lt;wsp:rsid wsp:val=&quot;00DC33C1&quot;/&gt;&lt;wsp:rsid wsp:val=&quot;00DC5C51&quot;/&gt;&lt;wsp:rsid wsp:val=&quot;00DD153E&quot;/&gt;&lt;wsp:rsid wsp:val=&quot;00DD2298&quot;/&gt;&lt;wsp:rsid wsp:val=&quot;00DD267A&quot;/&gt;&lt;wsp:rsid wsp:val=&quot;00DD380E&quot;/&gt;&lt;wsp:rsid wsp:val=&quot;00DD3BB8&quot;/&gt;&lt;wsp:rsid wsp:val=&quot;00DD5559&quot;/&gt;&lt;wsp:rsid wsp:val=&quot;00DD7B5E&quot;/&gt;&lt;wsp:rsid wsp:val=&quot;00DE5F36&quot;/&gt;&lt;wsp:rsid wsp:val=&quot;00DF049E&quot;/&gt;&lt;wsp:rsid wsp:val=&quot;00DF1E18&quot;/&gt;&lt;wsp:rsid wsp:val=&quot;00DF4DFF&quot;/&gt;&lt;wsp:rsid wsp:val=&quot;00DF752A&quot;/&gt;&lt;wsp:rsid wsp:val=&quot;00E0070C&quot;/&gt;&lt;wsp:rsid wsp:val=&quot;00E10EF3&quot;/&gt;&lt;wsp:rsid wsp:val=&quot;00E10FE9&quot;/&gt;&lt;wsp:rsid wsp:val=&quot;00E13A92&quot;/&gt;&lt;wsp:rsid wsp:val=&quot;00E1628A&quot;/&gt;&lt;wsp:rsid wsp:val=&quot;00E26E60&quot;/&gt;&lt;wsp:rsid wsp:val=&quot;00E27249&quot;/&gt;&lt;wsp:rsid wsp:val=&quot;00E31083&quot;/&gt;&lt;wsp:rsid wsp:val=&quot;00E4389F&quot;/&gt;&lt;wsp:rsid wsp:val=&quot;00E4605D&quot;/&gt;&lt;wsp:rsid wsp:val=&quot;00E518BD&quot;/&gt;&lt;wsp:rsid wsp:val=&quot;00E53FB8&quot;/&gt;&lt;wsp:rsid wsp:val=&quot;00E579C7&quot;/&gt;&lt;wsp:rsid wsp:val=&quot;00E6246B&quot;/&gt;&lt;wsp:rsid wsp:val=&quot;00E62A91&quot;/&gt;&lt;wsp:rsid wsp:val=&quot;00E747EB&quot;/&gt;&lt;wsp:rsid wsp:val=&quot;00E75DA2&quot;/&gt;&lt;wsp:rsid wsp:val=&quot;00E8743C&quot;/&gt;&lt;wsp:rsid wsp:val=&quot;00E9197A&quot;/&gt;&lt;wsp:rsid wsp:val=&quot;00E96D12&quot;/&gt;&lt;wsp:rsid wsp:val=&quot;00E96E8F&quot;/&gt;&lt;wsp:rsid wsp:val=&quot;00E97D04&quot;/&gt;&lt;wsp:rsid wsp:val=&quot;00EA1737&quot;/&gt;&lt;wsp:rsid wsp:val=&quot;00EA2136&quot;/&gt;&lt;wsp:rsid wsp:val=&quot;00EA4149&quot;/&gt;&lt;wsp:rsid wsp:val=&quot;00EA4ADE&quot;/&gt;&lt;wsp:rsid wsp:val=&quot;00EB40E7&quot;/&gt;&lt;wsp:rsid wsp:val=&quot;00EB5C67&quot;/&gt;&lt;wsp:rsid wsp:val=&quot;00EC0511&quot;/&gt;&lt;wsp:rsid wsp:val=&quot;00EC2B80&quot;/&gt;&lt;wsp:rsid wsp:val=&quot;00EC4964&quot;/&gt;&lt;wsp:rsid wsp:val=&quot;00ED27DE&quot;/&gt;&lt;wsp:rsid wsp:val=&quot;00ED495A&quot;/&gt;&lt;wsp:rsid wsp:val=&quot;00ED7F4E&quot;/&gt;&lt;wsp:rsid wsp:val=&quot;00EE013D&quot;/&gt;&lt;wsp:rsid wsp:val=&quot;00EE13AF&quot;/&gt;&lt;wsp:rsid wsp:val=&quot;00EE32E6&quot;/&gt;&lt;wsp:rsid wsp:val=&quot;00EE46B7&quot;/&gt;&lt;wsp:rsid wsp:val=&quot;00EE6968&quot;/&gt;&lt;wsp:rsid wsp:val=&quot;00EF10FB&quot;/&gt;&lt;wsp:rsid wsp:val=&quot;00EF312A&quot;/&gt;&lt;wsp:rsid wsp:val=&quot;00EF431B&quot;/&gt;&lt;wsp:rsid wsp:val=&quot;00EF7A74&quot;/&gt;&lt;wsp:rsid wsp:val=&quot;00EF7ABA&quot;/&gt;&lt;wsp:rsid wsp:val=&quot;00F00310&quot;/&gt;&lt;wsp:rsid wsp:val=&quot;00F04E6B&quot;/&gt;&lt;wsp:rsid wsp:val=&quot;00F065D6&quot;/&gt;&lt;wsp:rsid wsp:val=&quot;00F067D5&quot;/&gt;&lt;wsp:rsid wsp:val=&quot;00F06FB8&quot;/&gt;&lt;wsp:rsid wsp:val=&quot;00F13BD6&quot;/&gt;&lt;wsp:rsid wsp:val=&quot;00F147DA&quot;/&gt;&lt;wsp:rsid wsp:val=&quot;00F15D1F&quot;/&gt;&lt;wsp:rsid wsp:val=&quot;00F16585&quot;/&gt;&lt;wsp:rsid wsp:val=&quot;00F24AF8&quot;/&gt;&lt;wsp:rsid wsp:val=&quot;00F250E2&quot;/&gt;&lt;wsp:rsid wsp:val=&quot;00F31FAC&quot;/&gt;&lt;wsp:rsid wsp:val=&quot;00F32350&quot;/&gt;&lt;wsp:rsid wsp:val=&quot;00F36D5C&quot;/&gt;&lt;wsp:rsid wsp:val=&quot;00F37B33&quot;/&gt;&lt;wsp:rsid wsp:val=&quot;00F37F99&quot;/&gt;&lt;wsp:rsid wsp:val=&quot;00F4073B&quot;/&gt;&lt;wsp:rsid wsp:val=&quot;00F40C29&quot;/&gt;&lt;wsp:rsid wsp:val=&quot;00F452A6&quot;/&gt;&lt;wsp:rsid wsp:val=&quot;00F516D7&quot;/&gt;&lt;wsp:rsid wsp:val=&quot;00F52D24&quot;/&gt;&lt;wsp:rsid wsp:val=&quot;00F5330E&quot;/&gt;&lt;wsp:rsid wsp:val=&quot;00F55013&quot;/&gt;&lt;wsp:rsid wsp:val=&quot;00F60D8B&quot;/&gt;&lt;wsp:rsid wsp:val=&quot;00F61971&quot;/&gt;&lt;wsp:rsid wsp:val=&quot;00F622EA&quot;/&gt;&lt;wsp:rsid wsp:val=&quot;00F644A9&quot;/&gt;&lt;wsp:rsid wsp:val=&quot;00F67307&quot;/&gt;&lt;wsp:rsid wsp:val=&quot;00F67A8F&quot;/&gt;&lt;wsp:rsid wsp:val=&quot;00F72211&quot;/&gt;&lt;wsp:rsid wsp:val=&quot;00F73219&quot;/&gt;&lt;wsp:rsid wsp:val=&quot;00F749AF&quot;/&gt;&lt;wsp:rsid wsp:val=&quot;00F77F04&quot;/&gt;&lt;wsp:rsid wsp:val=&quot;00F86AB8&quot;/&gt;&lt;wsp:rsid wsp:val=&quot;00F90239&quot;/&gt;&lt;wsp:rsid wsp:val=&quot;00F9132F&quot;/&gt;&lt;wsp:rsid wsp:val=&quot;00F9387F&quot;/&gt;&lt;wsp:rsid wsp:val=&quot;00F93DFB&quot;/&gt;&lt;wsp:rsid wsp:val=&quot;00F94C18&quot;/&gt;&lt;wsp:rsid wsp:val=&quot;00F9759A&quot;/&gt;&lt;wsp:rsid wsp:val=&quot;00FA0E8E&quot;/&gt;&lt;wsp:rsid wsp:val=&quot;00FA4D60&quot;/&gt;&lt;wsp:rsid wsp:val=&quot;00FA6F4F&quot;/&gt;&lt;wsp:rsid wsp:val=&quot;00FB1B49&quot;/&gt;&lt;wsp:rsid wsp:val=&quot;00FB2281&quot;/&gt;&lt;wsp:rsid wsp:val=&quot;00FB2E26&quot;/&gt;&lt;wsp:rsid wsp:val=&quot;00FB2F52&quot;/&gt;&lt;wsp:rsid wsp:val=&quot;00FB38EB&quot;/&gt;&lt;wsp:rsid wsp:val=&quot;00FB47FC&quot;/&gt;&lt;wsp:rsid wsp:val=&quot;00FB5E3E&quot;/&gt;&lt;wsp:rsid wsp:val=&quot;00FB5F32&quot;/&gt;&lt;wsp:rsid wsp:val=&quot;00FC1132&quot;/&gt;&lt;wsp:rsid wsp:val=&quot;00FC46E9&quot;/&gt;&lt;wsp:rsid wsp:val=&quot;00FC57DB&quot;/&gt;&lt;wsp:rsid wsp:val=&quot;00FC5CC8&quot;/&gt;&lt;wsp:rsid wsp:val=&quot;00FD1D3B&quot;/&gt;&lt;wsp:rsid wsp:val=&quot;00FD3AB7&quot;/&gt;&lt;wsp:rsid wsp:val=&quot;00FD73A4&quot;/&gt;&lt;wsp:rsid wsp:val=&quot;00FE0006&quot;/&gt;&lt;wsp:rsid wsp:val=&quot;00FE04A1&quot;/&gt;&lt;wsp:rsid wsp:val=&quot;00FE2BC6&quot;/&gt;&lt;wsp:rsid wsp:val=&quot;00FE2D18&quot;/&gt;&lt;wsp:rsid wsp:val=&quot;00FE4D04&quot;/&gt;&lt;wsp:rsid wsp:val=&quot;00FE4E10&quot;/&gt;&lt;wsp:rsid wsp:val=&quot;00FE7901&quot;/&gt;&lt;wsp:rsid wsp:val=&quot;00FF11A1&quot;/&gt;&lt;wsp:rsid wsp:val=&quot;00FF393B&quot;/&gt;&lt;wsp:rsid wsp:val=&quot;00FF4447&quot;/&gt;&lt;/wsp:rsids&gt;&lt;/w:docPr&gt;&lt;w:body&gt;&lt;wx:sect&gt;&lt;w:p wsp:rsidR=&quot;00000000&quot; wsp:rsidRDefault=&quot;000C3EF7&quot; wsp:rsidP=&quot;000C3EF7&quot;&gt;&lt;m:oMathPara&gt;&lt;m:oMath&gt;&lt;m:r&gt;&lt;m:rPr&gt;&lt;m:sty m:val=&quot;bi&quot;/&gt;&lt;/m:rPr&gt;&lt;w:rPr&gt;&lt;w:rFonts w:ascii=&quot;Cambria Math&quot; w:h-ansi=&quot;Cambria Math&quot;/&gt;&lt;wx:font wx:val=&quot;Cambria Math&quot;/&gt;&lt;w:b/&gt;&lt;w:b-cs/&gt;&lt;w:i/&gt;&lt;w:color w:val=&quot;000000&quot;/&gt;&lt;/w:rPr&gt;&lt;m:t&gt;Œ=&lt;/m:t&gt;&lt;/m:r&gt;&lt;m:r&gt;&lt;w:rPr&gt;&lt;w:rFonts w:ascii=&quot;Cambria Math&quot; w:h-ansi=&quot;Cambria Math&quot;/&gt;&lt;wx:font wx:val=&quot;Cambria Math&quot;/&gt;&lt;w:i/&gt;&lt;w:color w:val=&quot;000000&quot;/&gt;&lt;/w:rPr&gt;&lt;m:t&gt;=&lt;/m:t&gt;&lt;/m:r&gt;&lt;m:r&gt;&lt;m:rPr&gt;&lt;m:sty m:val=&quot;bi&quot;/&gt;&lt;/m:rPr&gt;&lt;w:rPr&gt;&lt;w:rFonts w:ascii=&quot;Cambria Math&quot; w:h-ansi=&quot;Cambria Math&quot;/&gt;&lt;wx:font wx:val=&quot;Cambria Math&quot;/&gt;&lt;w:b/&gt;&lt;w:b-cs/&gt;&lt;w:i/&gt;&lt;w:color w:val=&quot;000000&quot;/&gt;&lt;/w:rPr&gt;&lt;m:t&gt;0&lt;/m:t&gt;&lt;/m:r&gt;&lt;m:r&gt;&lt;w:rPr&gt;&lt;w:rFonts w:ascii=&quot;Cambria Math&quot; w:h-ansi=&quot;Cambria Math&quot;/&gt;&lt;wx:font wx:val=&quot;Cambria Math&quot;/&gt;&lt;w:i/&gt;&lt;w:color w:val=&quot;000000&quot;/&gt;&lt;/w:rPr&gt;&lt;m:t&gt;.&lt;/m:t&gt;&lt;/m:r&gt;&lt;m:r&gt;&lt;aml:annotation aml:id=&quot;0&quot; w:type=&quot;Word.Deletion&quot; aml:author=&quot;Wilberforce&quot; aml:createdate=&quot;2018-02-25T19:06:00Z&quot;&gt;&lt;aml:content&gt;&lt;m:rPr&gt;&lt;m:sty m:val=&quot;bi&quot;/&gt;&lt;/m:rPr&gt;&lt;w:rPr&gt;&lt;w:rFonts w:ascii=&quot;Cambria Math&quot; w:h-ansi=&quot;Cambria Math&quot;/&gt;&lt;wx:font wx:val=&quot;Cambria Math&quot;/&gt;&lt;w:b/&gt;&lt;w:b-cs/&gt;&lt;w:i/&gt;&lt;w:color w:val=&quot;000000&quot;/&gt;&lt;/w:rPr&gt;&lt;m:t&gt;112&lt;/m:t&gt;&lt;/aml:content&gt;&lt;/aml:annotation&gt;&lt;/m:r&gt;&lt;m:r&gt;&lt;aml:annotation aml:id=&quot;1&quot; w:type=&quot;Word.Insertion&quot; aml:author=&quot;Wilberforce&quot; aml:createdate=&quot;2018-02-25T19:06:00Z&quot;&gt;&lt;aml:content&gt;&lt;m:rPr&gt;&lt;m:sty m:val=&quot;bi&quot;/&gt;&lt;/m:rPr&gt;&lt;w:rPr&gt;&lt;w:rFonts w:ascii=&quot;Cambria Math&quot; w:h-ansi=&quot;Cambria Math&quot;/&gt;&lt;wx:font wx:val=&quot;Cambria Math&quot;/&gt;&lt;w:b/&gt;&lt;w:b-cs/&gt;&lt;w:i/&gt;&lt;w:color w:val=&quot;000000&quot;/&gt;&lt;/w:rPr&gt;&lt;m:t&gt;186&lt;/m:t&gt;&lt;/aml:content&gt;&lt;/aml:annotation&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00BC7999" w:rsidRPr="003F675E">
        <w:rPr>
          <w:rFonts w:ascii="Times New Roman" w:hAnsi="Times New Roman"/>
          <w:b w:val="0"/>
          <w:color w:val="000000"/>
          <w:sz w:val="24"/>
          <w:szCs w:val="24"/>
        </w:rPr>
        <w:fldChar w:fldCharType="end"/>
      </w:r>
      <w:r w:rsidRPr="00BC7999">
        <w:rPr>
          <w:rFonts w:ascii="Times New Roman" w:hAnsi="Times New Roman"/>
          <w:b w:val="0"/>
          <w:color w:val="000000"/>
          <w:sz w:val="24"/>
          <w:szCs w:val="24"/>
        </w:rPr>
        <w:t>)</w:t>
      </w:r>
      <w:r w:rsidR="002C4DAF">
        <w:rPr>
          <w:rFonts w:ascii="Times New Roman" w:hAnsi="Times New Roman"/>
          <w:b w:val="0"/>
          <w:color w:val="000000"/>
          <w:sz w:val="24"/>
          <w:szCs w:val="24"/>
        </w:rPr>
        <w:t xml:space="preserve"> </w:t>
      </w:r>
      <w:r w:rsidRPr="00BC7999">
        <w:rPr>
          <w:rFonts w:ascii="Times New Roman" w:hAnsi="Times New Roman"/>
          <w:b w:val="0"/>
          <w:color w:val="000000"/>
          <w:sz w:val="24"/>
          <w:szCs w:val="24"/>
        </w:rPr>
        <w:t xml:space="preserve">implies that contract delivery management processes brought about a </w:t>
      </w:r>
      <w:r w:rsidR="001429B8" w:rsidRPr="00BC7999">
        <w:rPr>
          <w:rFonts w:ascii="Times New Roman" w:hAnsi="Times New Roman"/>
          <w:b w:val="0"/>
          <w:color w:val="000000"/>
          <w:sz w:val="24"/>
          <w:szCs w:val="24"/>
        </w:rPr>
        <w:t xml:space="preserve">variation </w:t>
      </w:r>
      <w:r w:rsidRPr="00BC7999">
        <w:rPr>
          <w:rFonts w:ascii="Times New Roman" w:hAnsi="Times New Roman"/>
          <w:b w:val="0"/>
          <w:color w:val="000000"/>
          <w:sz w:val="24"/>
          <w:szCs w:val="24"/>
        </w:rPr>
        <w:t xml:space="preserve">in the project performance by </w:t>
      </w:r>
      <w:r w:rsidR="00B80244" w:rsidRPr="00BC7999">
        <w:rPr>
          <w:rFonts w:ascii="Times New Roman" w:hAnsi="Times New Roman"/>
          <w:b w:val="0"/>
          <w:color w:val="000000"/>
          <w:sz w:val="24"/>
          <w:szCs w:val="24"/>
        </w:rPr>
        <w:t>18.6</w:t>
      </w:r>
      <w:r w:rsidRPr="00BC7999">
        <w:rPr>
          <w:rFonts w:ascii="Times New Roman" w:hAnsi="Times New Roman"/>
          <w:b w:val="0"/>
          <w:color w:val="000000"/>
          <w:sz w:val="24"/>
          <w:szCs w:val="24"/>
        </w:rPr>
        <w:t xml:space="preserve"> times. </w:t>
      </w:r>
      <w:r w:rsidR="00160EDE" w:rsidRPr="00BC7999">
        <w:rPr>
          <w:rFonts w:ascii="Times New Roman" w:hAnsi="Times New Roman"/>
          <w:b w:val="0"/>
          <w:color w:val="000000"/>
          <w:sz w:val="24"/>
          <w:szCs w:val="24"/>
        </w:rPr>
        <w:t>Fr</w:t>
      </w:r>
      <w:r w:rsidR="004C124D" w:rsidRPr="00BC7999">
        <w:rPr>
          <w:rFonts w:ascii="Times New Roman" w:hAnsi="Times New Roman"/>
          <w:b w:val="0"/>
          <w:color w:val="000000"/>
          <w:sz w:val="24"/>
          <w:szCs w:val="24"/>
        </w:rPr>
        <w:t>om the foregoing, the</w:t>
      </w:r>
      <w:r w:rsidR="00CB5A5C" w:rsidRPr="00BC7999">
        <w:rPr>
          <w:rFonts w:ascii="Times New Roman" w:hAnsi="Times New Roman"/>
          <w:b w:val="0"/>
          <w:color w:val="000000"/>
          <w:sz w:val="24"/>
          <w:szCs w:val="24"/>
        </w:rPr>
        <w:t xml:space="preserve"> null</w:t>
      </w:r>
      <w:r w:rsidR="004C124D" w:rsidRPr="00BC7999">
        <w:rPr>
          <w:rFonts w:ascii="Times New Roman" w:hAnsi="Times New Roman"/>
          <w:b w:val="0"/>
          <w:color w:val="000000"/>
          <w:sz w:val="24"/>
          <w:szCs w:val="24"/>
        </w:rPr>
        <w:t xml:space="preserve"> </w:t>
      </w:r>
      <w:r w:rsidRPr="00BC7999">
        <w:rPr>
          <w:rFonts w:ascii="Times New Roman" w:hAnsi="Times New Roman"/>
          <w:b w:val="0"/>
          <w:color w:val="000000"/>
          <w:sz w:val="24"/>
          <w:szCs w:val="24"/>
        </w:rPr>
        <w:t xml:space="preserve">hypothesis that </w:t>
      </w:r>
      <w:r w:rsidR="00CB5A5C" w:rsidRPr="00BC7999">
        <w:rPr>
          <w:rFonts w:ascii="Times New Roman" w:hAnsi="Times New Roman"/>
          <w:b w:val="0"/>
          <w:color w:val="000000"/>
          <w:sz w:val="24"/>
          <w:szCs w:val="24"/>
        </w:rPr>
        <w:t xml:space="preserve">there is no significant relationship between </w:t>
      </w:r>
      <w:r w:rsidRPr="00BC7999">
        <w:rPr>
          <w:rFonts w:ascii="Times New Roman" w:hAnsi="Times New Roman"/>
          <w:b w:val="0"/>
          <w:color w:val="000000"/>
          <w:sz w:val="24"/>
          <w:szCs w:val="24"/>
        </w:rPr>
        <w:t>contract delivery management</w:t>
      </w:r>
      <w:r w:rsidR="00CB5A5C" w:rsidRPr="00BC7999">
        <w:rPr>
          <w:rFonts w:ascii="Times New Roman" w:hAnsi="Times New Roman"/>
          <w:b w:val="0"/>
          <w:color w:val="000000"/>
          <w:sz w:val="24"/>
          <w:szCs w:val="24"/>
        </w:rPr>
        <w:t xml:space="preserve"> </w:t>
      </w:r>
      <w:r w:rsidR="002C4DAF" w:rsidRPr="00BC7999">
        <w:rPr>
          <w:rFonts w:ascii="Times New Roman" w:hAnsi="Times New Roman"/>
          <w:b w:val="0"/>
          <w:color w:val="000000"/>
          <w:sz w:val="24"/>
          <w:szCs w:val="24"/>
        </w:rPr>
        <w:t>and project</w:t>
      </w:r>
      <w:r w:rsidRPr="00BC7999">
        <w:rPr>
          <w:rFonts w:ascii="Times New Roman" w:hAnsi="Times New Roman"/>
          <w:b w:val="0"/>
          <w:color w:val="000000"/>
          <w:sz w:val="24"/>
          <w:szCs w:val="24"/>
        </w:rPr>
        <w:t xml:space="preserve"> performance is </w:t>
      </w:r>
      <w:r w:rsidR="002C4DAF" w:rsidRPr="00BC7999">
        <w:rPr>
          <w:rFonts w:ascii="Times New Roman" w:hAnsi="Times New Roman"/>
          <w:b w:val="0"/>
          <w:color w:val="000000"/>
          <w:sz w:val="24"/>
          <w:szCs w:val="24"/>
        </w:rPr>
        <w:t>rejected given</w:t>
      </w:r>
      <w:r w:rsidR="00CB5A5C" w:rsidRPr="00BC7999">
        <w:rPr>
          <w:rFonts w:ascii="Times New Roman" w:hAnsi="Times New Roman"/>
          <w:b w:val="0"/>
          <w:color w:val="000000"/>
          <w:sz w:val="24"/>
          <w:szCs w:val="24"/>
        </w:rPr>
        <w:t xml:space="preserve"> that the p-</w:t>
      </w:r>
      <w:r w:rsidR="002C4DAF" w:rsidRPr="00BC7999">
        <w:rPr>
          <w:rFonts w:ascii="Times New Roman" w:hAnsi="Times New Roman"/>
          <w:b w:val="0"/>
          <w:color w:val="000000"/>
          <w:sz w:val="24"/>
          <w:szCs w:val="24"/>
        </w:rPr>
        <w:t>value 0.000</w:t>
      </w:r>
      <w:r w:rsidR="00CB5A5C" w:rsidRPr="00BC7999">
        <w:rPr>
          <w:rFonts w:ascii="Times New Roman" w:hAnsi="Times New Roman"/>
          <w:b w:val="0"/>
          <w:color w:val="000000"/>
          <w:sz w:val="24"/>
          <w:szCs w:val="24"/>
        </w:rPr>
        <w:t xml:space="preserve"> is less than 0.05</w:t>
      </w:r>
      <w:r w:rsidRPr="00BC7999">
        <w:rPr>
          <w:rFonts w:ascii="Times New Roman" w:hAnsi="Times New Roman"/>
          <w:b w:val="0"/>
          <w:color w:val="000000"/>
          <w:sz w:val="24"/>
          <w:szCs w:val="24"/>
        </w:rPr>
        <w:t xml:space="preserve">. The implication is that the poor performance of projects in SHA was largely brought about by poor contract delivery management by SHA. </w:t>
      </w:r>
      <w:r w:rsidR="00A16E90" w:rsidRPr="00BC7999">
        <w:rPr>
          <w:rFonts w:ascii="Times New Roman" w:hAnsi="Times New Roman"/>
          <w:b w:val="0"/>
          <w:color w:val="000000"/>
          <w:sz w:val="24"/>
          <w:szCs w:val="24"/>
        </w:rPr>
        <w:t>Accordingly</w:t>
      </w:r>
      <w:r w:rsidRPr="00BC7999">
        <w:rPr>
          <w:rFonts w:ascii="Times New Roman" w:hAnsi="Times New Roman"/>
          <w:b w:val="0"/>
          <w:color w:val="000000"/>
          <w:sz w:val="24"/>
          <w:szCs w:val="24"/>
        </w:rPr>
        <w:t xml:space="preserve">, SHA ought to devise strategies to address the deficiencies in the contract delivery management mechanisms at all times as a means of </w:t>
      </w:r>
      <w:bookmarkEnd w:id="1128"/>
      <w:bookmarkEnd w:id="1129"/>
      <w:bookmarkEnd w:id="1130"/>
      <w:r w:rsidRPr="00BC7999">
        <w:rPr>
          <w:rFonts w:ascii="Times New Roman" w:hAnsi="Times New Roman"/>
          <w:b w:val="0"/>
          <w:color w:val="000000"/>
          <w:sz w:val="24"/>
          <w:szCs w:val="24"/>
        </w:rPr>
        <w:t>streamlining the contract life cycle management for effective performance of contracted projects.</w:t>
      </w:r>
      <w:bookmarkStart w:id="1138" w:name="_Toc405733287"/>
      <w:bookmarkEnd w:id="1131"/>
      <w:bookmarkEnd w:id="1132"/>
      <w:bookmarkEnd w:id="1133"/>
      <w:bookmarkEnd w:id="1134"/>
      <w:bookmarkEnd w:id="1135"/>
      <w:bookmarkEnd w:id="1136"/>
      <w:bookmarkEnd w:id="1137"/>
    </w:p>
    <w:p w14:paraId="707E0608" w14:textId="77777777" w:rsidR="008B1A9D" w:rsidRPr="00BC7999" w:rsidRDefault="008B1A9D" w:rsidP="003D0403">
      <w:pPr>
        <w:pStyle w:val="Caption"/>
        <w:spacing w:line="480" w:lineRule="auto"/>
        <w:contextualSpacing/>
        <w:rPr>
          <w:rFonts w:ascii="Times New Roman" w:hAnsi="Times New Roman"/>
          <w:color w:val="000000"/>
          <w:sz w:val="24"/>
          <w:szCs w:val="24"/>
        </w:rPr>
      </w:pPr>
      <w:bookmarkStart w:id="1139" w:name="_Toc449863113"/>
      <w:bookmarkStart w:id="1140" w:name="_Toc507396847"/>
      <w:r w:rsidRPr="00BC7999">
        <w:rPr>
          <w:rFonts w:ascii="Times New Roman" w:hAnsi="Times New Roman"/>
          <w:color w:val="000000"/>
          <w:sz w:val="24"/>
          <w:szCs w:val="24"/>
        </w:rPr>
        <w:t xml:space="preserve">4.5 Research Question Two: </w:t>
      </w:r>
      <w:r w:rsidR="00F32350" w:rsidRPr="00BC7999">
        <w:rPr>
          <w:rFonts w:ascii="Times New Roman" w:hAnsi="Times New Roman"/>
          <w:color w:val="000000"/>
          <w:sz w:val="24"/>
          <w:szCs w:val="24"/>
        </w:rPr>
        <w:t xml:space="preserve">What is the </w:t>
      </w:r>
      <w:r w:rsidR="00241F93" w:rsidRPr="00BC7999">
        <w:rPr>
          <w:rFonts w:ascii="Times New Roman" w:hAnsi="Times New Roman"/>
          <w:color w:val="000000"/>
          <w:sz w:val="24"/>
          <w:szCs w:val="24"/>
        </w:rPr>
        <w:t>Relationship between Contract</w:t>
      </w:r>
      <w:r w:rsidR="002924A1" w:rsidRPr="00BC7999">
        <w:rPr>
          <w:rFonts w:ascii="Times New Roman" w:hAnsi="Times New Roman"/>
          <w:color w:val="000000"/>
          <w:sz w:val="24"/>
          <w:szCs w:val="24"/>
        </w:rPr>
        <w:t xml:space="preserve"> </w:t>
      </w:r>
      <w:r w:rsidRPr="00BC7999">
        <w:rPr>
          <w:rFonts w:ascii="Times New Roman" w:hAnsi="Times New Roman"/>
          <w:color w:val="000000"/>
          <w:sz w:val="24"/>
          <w:szCs w:val="24"/>
        </w:rPr>
        <w:t>Re</w:t>
      </w:r>
      <w:r w:rsidR="002112E2" w:rsidRPr="00BC7999">
        <w:rPr>
          <w:rFonts w:ascii="Times New Roman" w:hAnsi="Times New Roman"/>
          <w:color w:val="000000"/>
          <w:sz w:val="24"/>
          <w:szCs w:val="24"/>
        </w:rPr>
        <w:t xml:space="preserve">lationship Management </w:t>
      </w:r>
      <w:r w:rsidR="00241F93" w:rsidRPr="00BC7999">
        <w:rPr>
          <w:rFonts w:ascii="Times New Roman" w:hAnsi="Times New Roman"/>
          <w:color w:val="000000"/>
          <w:sz w:val="24"/>
          <w:szCs w:val="24"/>
        </w:rPr>
        <w:t>and project</w:t>
      </w:r>
      <w:r w:rsidRPr="00BC7999">
        <w:rPr>
          <w:rFonts w:ascii="Times New Roman" w:hAnsi="Times New Roman"/>
          <w:color w:val="000000"/>
          <w:sz w:val="24"/>
          <w:szCs w:val="24"/>
        </w:rPr>
        <w:t xml:space="preserve"> performance </w:t>
      </w:r>
      <w:r w:rsidR="00241F93" w:rsidRPr="00BC7999">
        <w:rPr>
          <w:rFonts w:ascii="Times New Roman" w:hAnsi="Times New Roman"/>
          <w:color w:val="000000"/>
          <w:sz w:val="24"/>
          <w:szCs w:val="24"/>
        </w:rPr>
        <w:t>at</w:t>
      </w:r>
      <w:r w:rsidRPr="00BC7999">
        <w:rPr>
          <w:rFonts w:ascii="Times New Roman" w:hAnsi="Times New Roman"/>
          <w:color w:val="000000"/>
          <w:sz w:val="24"/>
          <w:szCs w:val="24"/>
        </w:rPr>
        <w:t xml:space="preserve"> SHA?</w:t>
      </w:r>
      <w:bookmarkStart w:id="1141" w:name="_Toc405733290"/>
      <w:bookmarkStart w:id="1142" w:name="_Toc381083387"/>
      <w:bookmarkEnd w:id="1138"/>
      <w:bookmarkEnd w:id="1139"/>
      <w:bookmarkEnd w:id="1140"/>
    </w:p>
    <w:p w14:paraId="2DBA6694" w14:textId="5AA72612" w:rsidR="00C43FF0" w:rsidRPr="00BC7999" w:rsidRDefault="008B1A9D" w:rsidP="003D0403">
      <w:pPr>
        <w:pStyle w:val="Caption"/>
        <w:spacing w:line="480" w:lineRule="auto"/>
        <w:contextualSpacing/>
        <w:rPr>
          <w:b w:val="0"/>
          <w:color w:val="000000"/>
          <w:szCs w:val="24"/>
        </w:rPr>
      </w:pPr>
      <w:bookmarkStart w:id="1143" w:name="_Toc449789949"/>
      <w:bookmarkStart w:id="1144" w:name="_Toc449861228"/>
      <w:bookmarkStart w:id="1145" w:name="_Toc449863114"/>
      <w:bookmarkStart w:id="1146" w:name="_Toc466277110"/>
      <w:bookmarkStart w:id="1147" w:name="_Toc469735561"/>
      <w:bookmarkStart w:id="1148" w:name="_Toc475017069"/>
      <w:bookmarkStart w:id="1149" w:name="_Toc507396848"/>
      <w:r w:rsidRPr="00BC7999">
        <w:rPr>
          <w:rFonts w:ascii="Times New Roman" w:hAnsi="Times New Roman"/>
          <w:b w:val="0"/>
          <w:color w:val="000000"/>
          <w:sz w:val="24"/>
          <w:szCs w:val="24"/>
        </w:rPr>
        <w:t>The second research question of the study was to determine how</w:t>
      </w:r>
      <w:r w:rsidR="002924A1" w:rsidRPr="00BC7999">
        <w:rPr>
          <w:rFonts w:ascii="Times New Roman" w:hAnsi="Times New Roman"/>
          <w:b w:val="0"/>
          <w:color w:val="000000"/>
          <w:sz w:val="24"/>
          <w:szCs w:val="24"/>
        </w:rPr>
        <w:t xml:space="preserve"> contract</w:t>
      </w:r>
      <w:r w:rsidRPr="00BC7999">
        <w:rPr>
          <w:rFonts w:ascii="Times New Roman" w:hAnsi="Times New Roman"/>
          <w:b w:val="0"/>
          <w:color w:val="000000"/>
          <w:sz w:val="24"/>
          <w:szCs w:val="24"/>
        </w:rPr>
        <w:t xml:space="preserve"> relationship management </w:t>
      </w:r>
      <w:r w:rsidR="00241F93" w:rsidRPr="00BC7999">
        <w:rPr>
          <w:rFonts w:ascii="Times New Roman" w:hAnsi="Times New Roman"/>
          <w:b w:val="0"/>
          <w:color w:val="000000"/>
          <w:sz w:val="24"/>
          <w:szCs w:val="24"/>
        </w:rPr>
        <w:t>related to</w:t>
      </w:r>
      <w:r w:rsidR="002924A1" w:rsidRPr="00BC7999">
        <w:rPr>
          <w:rFonts w:ascii="Times New Roman" w:hAnsi="Times New Roman"/>
          <w:b w:val="0"/>
          <w:color w:val="000000"/>
          <w:sz w:val="24"/>
          <w:szCs w:val="24"/>
        </w:rPr>
        <w:t xml:space="preserve"> project performance in SHA. Contract r</w:t>
      </w:r>
      <w:r w:rsidRPr="00BC7999">
        <w:rPr>
          <w:rFonts w:ascii="Times New Roman" w:hAnsi="Times New Roman"/>
          <w:b w:val="0"/>
          <w:color w:val="000000"/>
          <w:sz w:val="24"/>
          <w:szCs w:val="24"/>
        </w:rPr>
        <w:t xml:space="preserve">elationship management was conceptualized into </w:t>
      </w:r>
      <w:r w:rsidR="00FF11A1" w:rsidRPr="00BC7999">
        <w:rPr>
          <w:rFonts w:ascii="Times New Roman" w:hAnsi="Times New Roman"/>
          <w:b w:val="0"/>
          <w:color w:val="000000"/>
          <w:sz w:val="24"/>
          <w:szCs w:val="24"/>
        </w:rPr>
        <w:t xml:space="preserve">eight </w:t>
      </w:r>
      <w:r w:rsidRPr="00BC7999">
        <w:rPr>
          <w:rFonts w:ascii="Times New Roman" w:hAnsi="Times New Roman"/>
          <w:b w:val="0"/>
          <w:color w:val="000000"/>
          <w:sz w:val="24"/>
          <w:szCs w:val="24"/>
        </w:rPr>
        <w:t xml:space="preserve">questions. In addition, the study aimed at testing the hypothesis: </w:t>
      </w:r>
      <w:r w:rsidRPr="00BC7999">
        <w:rPr>
          <w:rFonts w:ascii="Times New Roman" w:hAnsi="Times New Roman"/>
          <w:b w:val="0"/>
          <w:color w:val="000000"/>
          <w:sz w:val="24"/>
          <w:szCs w:val="24"/>
        </w:rPr>
        <w:lastRenderedPageBreak/>
        <w:t>“</w:t>
      </w:r>
      <w:r w:rsidR="002924A1" w:rsidRPr="00BC7999">
        <w:rPr>
          <w:rFonts w:ascii="Times New Roman" w:hAnsi="Times New Roman"/>
          <w:b w:val="0"/>
          <w:color w:val="000000"/>
          <w:sz w:val="24"/>
          <w:szCs w:val="24"/>
        </w:rPr>
        <w:t>Contract r</w:t>
      </w:r>
      <w:r w:rsidRPr="00BC7999">
        <w:rPr>
          <w:rFonts w:ascii="Times New Roman" w:hAnsi="Times New Roman"/>
          <w:b w:val="0"/>
          <w:color w:val="000000"/>
          <w:sz w:val="24"/>
          <w:szCs w:val="24"/>
        </w:rPr>
        <w:t xml:space="preserve">elationship management has a positive significant </w:t>
      </w:r>
      <w:r w:rsidR="00012B7A" w:rsidRPr="00BC7999">
        <w:rPr>
          <w:rFonts w:ascii="Times New Roman" w:hAnsi="Times New Roman"/>
          <w:b w:val="0"/>
          <w:color w:val="000000"/>
          <w:sz w:val="24"/>
          <w:szCs w:val="24"/>
        </w:rPr>
        <w:t>effect</w:t>
      </w:r>
      <w:r w:rsidRPr="00BC7999">
        <w:rPr>
          <w:rFonts w:ascii="Times New Roman" w:hAnsi="Times New Roman"/>
          <w:b w:val="0"/>
          <w:color w:val="000000"/>
          <w:sz w:val="24"/>
          <w:szCs w:val="24"/>
        </w:rPr>
        <w:t xml:space="preserve"> on project performance in SHA”.</w:t>
      </w:r>
      <w:bookmarkStart w:id="1150" w:name="_Toc449789950"/>
      <w:bookmarkStart w:id="1151" w:name="_Toc449861229"/>
      <w:bookmarkStart w:id="1152" w:name="_Toc449863115"/>
      <w:bookmarkEnd w:id="1143"/>
      <w:bookmarkEnd w:id="1144"/>
      <w:bookmarkEnd w:id="1145"/>
      <w:r w:rsidR="002112E2" w:rsidRPr="00BC7999">
        <w:rPr>
          <w:rFonts w:ascii="Times New Roman" w:hAnsi="Times New Roman"/>
          <w:b w:val="0"/>
          <w:color w:val="000000"/>
          <w:sz w:val="24"/>
          <w:szCs w:val="24"/>
        </w:rPr>
        <w:t xml:space="preserve"> </w:t>
      </w:r>
      <w:r w:rsidR="004C124D" w:rsidRPr="00BC7999">
        <w:rPr>
          <w:rFonts w:ascii="Times New Roman" w:hAnsi="Times New Roman"/>
          <w:b w:val="0"/>
          <w:color w:val="000000"/>
          <w:sz w:val="24"/>
          <w:szCs w:val="24"/>
        </w:rPr>
        <w:t xml:space="preserve">Three sub </w:t>
      </w:r>
      <w:r w:rsidR="002C4DAF" w:rsidRPr="00BC7999">
        <w:rPr>
          <w:rFonts w:ascii="Times New Roman" w:hAnsi="Times New Roman"/>
          <w:b w:val="0"/>
          <w:color w:val="000000"/>
          <w:sz w:val="24"/>
          <w:szCs w:val="24"/>
        </w:rPr>
        <w:t>section</w:t>
      </w:r>
      <w:r w:rsidR="004C124D" w:rsidRPr="00BC7999">
        <w:rPr>
          <w:rFonts w:ascii="Times New Roman" w:hAnsi="Times New Roman"/>
          <w:b w:val="0"/>
          <w:color w:val="000000"/>
          <w:sz w:val="24"/>
          <w:szCs w:val="24"/>
        </w:rPr>
        <w:t xml:space="preserve"> are used to present the study findings. These are:</w:t>
      </w:r>
      <w:r w:rsidRPr="00BC7999">
        <w:rPr>
          <w:rFonts w:ascii="Times New Roman" w:hAnsi="Times New Roman"/>
          <w:b w:val="0"/>
          <w:color w:val="000000"/>
          <w:sz w:val="24"/>
          <w:szCs w:val="24"/>
        </w:rPr>
        <w:t xml:space="preserve"> general perception about relationship management, the correlation coefficient between </w:t>
      </w:r>
      <w:r w:rsidR="002924A1" w:rsidRPr="00BC7999">
        <w:rPr>
          <w:rFonts w:ascii="Times New Roman" w:hAnsi="Times New Roman"/>
          <w:b w:val="0"/>
          <w:color w:val="000000"/>
          <w:sz w:val="24"/>
          <w:szCs w:val="24"/>
        </w:rPr>
        <w:t xml:space="preserve">contract </w:t>
      </w:r>
      <w:r w:rsidRPr="00BC7999">
        <w:rPr>
          <w:rFonts w:ascii="Times New Roman" w:hAnsi="Times New Roman"/>
          <w:b w:val="0"/>
          <w:color w:val="000000"/>
          <w:sz w:val="24"/>
          <w:szCs w:val="24"/>
        </w:rPr>
        <w:t xml:space="preserve">relationship management and project performance in SHA and the regression analysis of </w:t>
      </w:r>
      <w:r w:rsidR="002924A1" w:rsidRPr="00BC7999">
        <w:rPr>
          <w:rFonts w:ascii="Times New Roman" w:hAnsi="Times New Roman"/>
          <w:b w:val="0"/>
          <w:color w:val="000000"/>
          <w:sz w:val="24"/>
          <w:szCs w:val="24"/>
        </w:rPr>
        <w:t>contract relationship</w:t>
      </w:r>
      <w:r w:rsidRPr="00BC7999">
        <w:rPr>
          <w:rFonts w:ascii="Times New Roman" w:hAnsi="Times New Roman"/>
          <w:b w:val="0"/>
          <w:color w:val="000000"/>
          <w:sz w:val="24"/>
          <w:szCs w:val="24"/>
        </w:rPr>
        <w:t xml:space="preserve"> management and project performance </w:t>
      </w:r>
      <w:bookmarkEnd w:id="1150"/>
      <w:bookmarkEnd w:id="1151"/>
      <w:bookmarkEnd w:id="1152"/>
      <w:r w:rsidRPr="00BC7999">
        <w:rPr>
          <w:rFonts w:ascii="Times New Roman" w:hAnsi="Times New Roman"/>
          <w:b w:val="0"/>
          <w:color w:val="000000"/>
          <w:sz w:val="24"/>
          <w:szCs w:val="24"/>
        </w:rPr>
        <w:t>in SHA.</w:t>
      </w:r>
      <w:bookmarkStart w:id="1153" w:name="_Toc449863116"/>
      <w:bookmarkEnd w:id="1146"/>
      <w:bookmarkEnd w:id="1147"/>
      <w:bookmarkEnd w:id="1148"/>
      <w:bookmarkEnd w:id="1149"/>
    </w:p>
    <w:p w14:paraId="62FE1767" w14:textId="77777777" w:rsidR="008B1A9D" w:rsidRPr="00BC7999" w:rsidRDefault="008B1A9D" w:rsidP="003D0403">
      <w:pPr>
        <w:pStyle w:val="Heading1"/>
        <w:spacing w:line="480" w:lineRule="auto"/>
        <w:jc w:val="both"/>
        <w:rPr>
          <w:szCs w:val="24"/>
        </w:rPr>
      </w:pPr>
      <w:bookmarkStart w:id="1154" w:name="_Toc507396849"/>
      <w:r w:rsidRPr="00BC7999">
        <w:rPr>
          <w:szCs w:val="24"/>
        </w:rPr>
        <w:t>4.</w:t>
      </w:r>
      <w:r w:rsidR="000C1279" w:rsidRPr="00BC7999">
        <w:rPr>
          <w:szCs w:val="24"/>
        </w:rPr>
        <w:t>5</w:t>
      </w:r>
      <w:r w:rsidRPr="00BC7999">
        <w:rPr>
          <w:szCs w:val="24"/>
        </w:rPr>
        <w:t xml:space="preserve">.1 Descriptive statistics on </w:t>
      </w:r>
      <w:bookmarkStart w:id="1155" w:name="_Toc405733291"/>
      <w:bookmarkStart w:id="1156" w:name="_Toc405733569"/>
      <w:bookmarkEnd w:id="1141"/>
      <w:bookmarkEnd w:id="1153"/>
      <w:r w:rsidRPr="00BC7999">
        <w:rPr>
          <w:szCs w:val="24"/>
        </w:rPr>
        <w:t>Contract Relationship Management in SHA</w:t>
      </w:r>
      <w:bookmarkEnd w:id="1154"/>
    </w:p>
    <w:p w14:paraId="48D4A9E0" w14:textId="13D3B0AA" w:rsidR="00CB5A5C" w:rsidRPr="00BC7999" w:rsidRDefault="004C124D" w:rsidP="003D0403">
      <w:pPr>
        <w:spacing w:line="480" w:lineRule="auto"/>
        <w:jc w:val="both"/>
        <w:rPr>
          <w:color w:val="000000"/>
        </w:rPr>
      </w:pPr>
      <w:r>
        <w:t xml:space="preserve">The respondents were asked to give their opinions on contract relationship management in SHA. </w:t>
      </w:r>
      <w:r w:rsidR="00CB5A5C" w:rsidRPr="00BC7999">
        <w:rPr>
          <w:color w:val="000000"/>
        </w:rPr>
        <w:t xml:space="preserve">Mean and standard deviation were used in the analysis and interpretation of the findings. Mean </w:t>
      </w:r>
      <w:r w:rsidR="002C4DAF" w:rsidRPr="00BC7999">
        <w:rPr>
          <w:color w:val="000000"/>
        </w:rPr>
        <w:t>values ranging</w:t>
      </w:r>
      <w:r w:rsidR="00CB5A5C" w:rsidRPr="00BC7999">
        <w:rPr>
          <w:color w:val="000000"/>
        </w:rPr>
        <w:t xml:space="preserve"> from 1.00 to 2.99 meant that the re</w:t>
      </w:r>
      <w:r w:rsidR="002C4DAF">
        <w:rPr>
          <w:color w:val="000000"/>
        </w:rPr>
        <w:t>spondents</w:t>
      </w:r>
      <w:r w:rsidR="00CB5A5C" w:rsidRPr="00BC7999">
        <w:rPr>
          <w:color w:val="000000"/>
        </w:rPr>
        <w:t xml:space="preserve"> </w:t>
      </w:r>
      <w:r w:rsidR="002C4DAF">
        <w:rPr>
          <w:color w:val="000000"/>
        </w:rPr>
        <w:t>disagreed</w:t>
      </w:r>
      <w:r w:rsidR="00CB5A5C" w:rsidRPr="00BC7999">
        <w:rPr>
          <w:color w:val="000000"/>
        </w:rPr>
        <w:t xml:space="preserve"> while mean values ranging from 3.01-5.00 meant that the respondents agreed as shown in Table 4.10 below;</w:t>
      </w:r>
    </w:p>
    <w:p w14:paraId="2185DFF3" w14:textId="77777777" w:rsidR="008B1A9D" w:rsidRPr="0086582E" w:rsidRDefault="008B1A9D" w:rsidP="003D0403">
      <w:pPr>
        <w:rPr>
          <w:b/>
        </w:rPr>
      </w:pPr>
      <w:bookmarkStart w:id="1157" w:name="_Toc449789999"/>
      <w:bookmarkStart w:id="1158" w:name="_Toc449861231"/>
      <w:bookmarkStart w:id="1159" w:name="_Toc449863117"/>
      <w:bookmarkStart w:id="1160" w:name="_Toc466277112"/>
      <w:bookmarkStart w:id="1161" w:name="_Toc469735563"/>
      <w:bookmarkStart w:id="1162" w:name="_Toc469735625"/>
      <w:bookmarkStart w:id="1163" w:name="_Toc475017071"/>
      <w:r w:rsidRPr="0086582E">
        <w:rPr>
          <w:b/>
        </w:rPr>
        <w:t>Table 4.</w:t>
      </w:r>
      <w:r w:rsidR="008330CC" w:rsidRPr="0086582E">
        <w:rPr>
          <w:b/>
        </w:rPr>
        <w:fldChar w:fldCharType="begin"/>
      </w:r>
      <w:r w:rsidRPr="0086582E">
        <w:rPr>
          <w:b/>
        </w:rPr>
        <w:instrText xml:space="preserve"> SEQ Table_4. \* ARABIC </w:instrText>
      </w:r>
      <w:r w:rsidR="008330CC" w:rsidRPr="0086582E">
        <w:rPr>
          <w:b/>
        </w:rPr>
        <w:fldChar w:fldCharType="separate"/>
      </w:r>
      <w:r w:rsidR="008745DE">
        <w:rPr>
          <w:b/>
          <w:noProof/>
        </w:rPr>
        <w:t>10</w:t>
      </w:r>
      <w:r w:rsidR="008330CC" w:rsidRPr="0086582E">
        <w:rPr>
          <w:b/>
        </w:rPr>
        <w:fldChar w:fldCharType="end"/>
      </w:r>
      <w:r w:rsidRPr="0086582E">
        <w:rPr>
          <w:b/>
        </w:rPr>
        <w:t>:  Descripti</w:t>
      </w:r>
      <w:bookmarkEnd w:id="1142"/>
      <w:bookmarkEnd w:id="1155"/>
      <w:bookmarkEnd w:id="1156"/>
      <w:r w:rsidR="004C124D" w:rsidRPr="0086582E">
        <w:rPr>
          <w:b/>
        </w:rPr>
        <w:t>on of Contract Relationship Management</w:t>
      </w:r>
      <w:r w:rsidRPr="0086582E">
        <w:rPr>
          <w:b/>
        </w:rPr>
        <w:t>.</w:t>
      </w:r>
      <w:bookmarkEnd w:id="1157"/>
      <w:bookmarkEnd w:id="1158"/>
      <w:bookmarkEnd w:id="1159"/>
      <w:bookmarkEnd w:id="1160"/>
      <w:bookmarkEnd w:id="1161"/>
      <w:bookmarkEnd w:id="1162"/>
      <w:bookmarkEnd w:id="1163"/>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0"/>
        <w:gridCol w:w="990"/>
        <w:gridCol w:w="1170"/>
        <w:gridCol w:w="1260"/>
      </w:tblGrid>
      <w:tr w:rsidR="009152CC" w:rsidRPr="00754C5D" w14:paraId="0B6AFE5B" w14:textId="77777777" w:rsidTr="0086582E">
        <w:trPr>
          <w:trHeight w:val="222"/>
        </w:trPr>
        <w:tc>
          <w:tcPr>
            <w:tcW w:w="5580" w:type="dxa"/>
            <w:shd w:val="clear" w:color="auto" w:fill="auto"/>
          </w:tcPr>
          <w:p w14:paraId="27ED447F" w14:textId="77777777" w:rsidR="008B1A9D" w:rsidRPr="00BC7999" w:rsidRDefault="00F32350" w:rsidP="003D0403">
            <w:pPr>
              <w:tabs>
                <w:tab w:val="center" w:pos="3124"/>
              </w:tabs>
              <w:spacing w:line="360" w:lineRule="auto"/>
              <w:rPr>
                <w:b/>
                <w:bCs/>
                <w:color w:val="000000"/>
                <w:lang w:val="en-GB" w:eastAsia="en-GB"/>
              </w:rPr>
            </w:pPr>
            <w:r w:rsidRPr="00BC7999">
              <w:rPr>
                <w:b/>
                <w:color w:val="000000"/>
                <w:lang w:val="en-GB" w:eastAsia="en-GB"/>
              </w:rPr>
              <w:t xml:space="preserve">Items </w:t>
            </w:r>
          </w:p>
        </w:tc>
        <w:tc>
          <w:tcPr>
            <w:tcW w:w="990" w:type="dxa"/>
            <w:shd w:val="clear" w:color="auto" w:fill="auto"/>
          </w:tcPr>
          <w:p w14:paraId="54698019" w14:textId="77777777" w:rsidR="008B1A9D" w:rsidRPr="00BC7999" w:rsidRDefault="008B1A9D" w:rsidP="003D0403">
            <w:pPr>
              <w:spacing w:line="360" w:lineRule="auto"/>
              <w:jc w:val="center"/>
              <w:rPr>
                <w:b/>
                <w:color w:val="000000"/>
                <w:lang w:val="en-GB" w:eastAsia="en-GB"/>
              </w:rPr>
            </w:pPr>
            <w:r w:rsidRPr="00BC7999">
              <w:rPr>
                <w:b/>
                <w:color w:val="000000"/>
                <w:lang w:val="en-GB" w:eastAsia="en-GB"/>
              </w:rPr>
              <w:t>N</w:t>
            </w:r>
          </w:p>
        </w:tc>
        <w:tc>
          <w:tcPr>
            <w:tcW w:w="1170" w:type="dxa"/>
            <w:shd w:val="clear" w:color="auto" w:fill="auto"/>
          </w:tcPr>
          <w:p w14:paraId="6E640F41" w14:textId="77777777" w:rsidR="008B1A9D" w:rsidRPr="00BC7999" w:rsidRDefault="008B1A9D" w:rsidP="003D0403">
            <w:pPr>
              <w:spacing w:line="360" w:lineRule="auto"/>
              <w:jc w:val="center"/>
              <w:rPr>
                <w:b/>
                <w:color w:val="000000"/>
                <w:lang w:val="en-GB" w:eastAsia="en-GB"/>
              </w:rPr>
            </w:pPr>
            <w:r w:rsidRPr="00BC7999">
              <w:rPr>
                <w:b/>
                <w:color w:val="000000"/>
                <w:lang w:val="en-GB" w:eastAsia="en-GB"/>
              </w:rPr>
              <w:t>Mean</w:t>
            </w:r>
          </w:p>
        </w:tc>
        <w:tc>
          <w:tcPr>
            <w:tcW w:w="1260" w:type="dxa"/>
            <w:shd w:val="clear" w:color="auto" w:fill="auto"/>
          </w:tcPr>
          <w:p w14:paraId="0FAA1818" w14:textId="77777777" w:rsidR="008B1A9D" w:rsidRPr="00BC7999" w:rsidRDefault="008B1A9D" w:rsidP="003D0403">
            <w:pPr>
              <w:spacing w:line="360" w:lineRule="auto"/>
              <w:jc w:val="center"/>
              <w:rPr>
                <w:b/>
                <w:color w:val="000000"/>
                <w:lang w:val="en-GB" w:eastAsia="en-GB"/>
              </w:rPr>
            </w:pPr>
            <w:r w:rsidRPr="00BC7999">
              <w:rPr>
                <w:b/>
                <w:color w:val="000000"/>
                <w:lang w:val="en-GB" w:eastAsia="en-GB"/>
              </w:rPr>
              <w:t>Std. Dev.</w:t>
            </w:r>
          </w:p>
        </w:tc>
      </w:tr>
      <w:tr w:rsidR="009152CC" w:rsidRPr="00754C5D" w14:paraId="03572CAC" w14:textId="77777777" w:rsidTr="0086582E">
        <w:trPr>
          <w:trHeight w:val="420"/>
        </w:trPr>
        <w:tc>
          <w:tcPr>
            <w:tcW w:w="5580" w:type="dxa"/>
            <w:shd w:val="clear" w:color="auto" w:fill="auto"/>
          </w:tcPr>
          <w:p w14:paraId="22AC8DED" w14:textId="77777777" w:rsidR="00A61604" w:rsidRPr="00BC7999" w:rsidRDefault="00A61604" w:rsidP="003D0403">
            <w:pPr>
              <w:pStyle w:val="ListParagraph"/>
              <w:widowControl/>
              <w:numPr>
                <w:ilvl w:val="0"/>
                <w:numId w:val="12"/>
              </w:numPr>
              <w:spacing w:line="320" w:lineRule="atLeast"/>
              <w:ind w:left="0" w:firstLine="0"/>
              <w:rPr>
                <w:rFonts w:eastAsia="Calibri"/>
                <w:color w:val="000000"/>
                <w:lang w:val="en-GB" w:eastAsia="en-GB"/>
              </w:rPr>
            </w:pPr>
            <w:r w:rsidRPr="00BC7999">
              <w:rPr>
                <w:rFonts w:eastAsia="Calibri"/>
                <w:color w:val="000000"/>
                <w:lang w:val="en-GB" w:eastAsia="en-GB"/>
              </w:rPr>
              <w:t xml:space="preserve">Management of SHA regularly solves problems jointly with our suppliers </w:t>
            </w:r>
          </w:p>
        </w:tc>
        <w:tc>
          <w:tcPr>
            <w:tcW w:w="990" w:type="dxa"/>
            <w:shd w:val="clear" w:color="auto" w:fill="auto"/>
          </w:tcPr>
          <w:p w14:paraId="50CD7EA9"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1170" w:type="dxa"/>
            <w:shd w:val="clear" w:color="auto" w:fill="auto"/>
          </w:tcPr>
          <w:p w14:paraId="7680F0C2"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2.87</w:t>
            </w:r>
          </w:p>
        </w:tc>
        <w:tc>
          <w:tcPr>
            <w:tcW w:w="1260" w:type="dxa"/>
            <w:shd w:val="clear" w:color="auto" w:fill="auto"/>
          </w:tcPr>
          <w:p w14:paraId="4BA13ABC"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1.22</w:t>
            </w:r>
          </w:p>
        </w:tc>
      </w:tr>
      <w:tr w:rsidR="009152CC" w:rsidRPr="00754C5D" w14:paraId="32FA5D84" w14:textId="77777777" w:rsidTr="0086582E">
        <w:trPr>
          <w:trHeight w:val="450"/>
        </w:trPr>
        <w:tc>
          <w:tcPr>
            <w:tcW w:w="5580" w:type="dxa"/>
            <w:shd w:val="clear" w:color="auto" w:fill="auto"/>
          </w:tcPr>
          <w:p w14:paraId="425964F4" w14:textId="4CFBAB8E" w:rsidR="00A61604" w:rsidRPr="00BC7999" w:rsidRDefault="00436046" w:rsidP="003D0403">
            <w:pPr>
              <w:pStyle w:val="ListParagraph"/>
              <w:widowControl/>
              <w:numPr>
                <w:ilvl w:val="0"/>
                <w:numId w:val="12"/>
              </w:numPr>
              <w:spacing w:line="320" w:lineRule="atLeast"/>
              <w:ind w:left="0" w:firstLine="0"/>
              <w:rPr>
                <w:rFonts w:eastAsia="Calibri"/>
                <w:color w:val="000000"/>
                <w:lang w:val="en-GB" w:eastAsia="en-GB"/>
              </w:rPr>
            </w:pPr>
            <w:r>
              <w:rPr>
                <w:rFonts w:eastAsia="Calibri"/>
                <w:color w:val="000000"/>
              </w:rPr>
              <w:t>M</w:t>
            </w:r>
            <w:r w:rsidRPr="00BC7999">
              <w:rPr>
                <w:rFonts w:eastAsia="Calibri"/>
                <w:color w:val="000000"/>
              </w:rPr>
              <w:t>anagement of SHA has continuous improvement programs that include its key suppliers and contractors</w:t>
            </w:r>
          </w:p>
        </w:tc>
        <w:tc>
          <w:tcPr>
            <w:tcW w:w="990" w:type="dxa"/>
            <w:shd w:val="clear" w:color="auto" w:fill="auto"/>
          </w:tcPr>
          <w:p w14:paraId="7A82AD65"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1170" w:type="dxa"/>
            <w:shd w:val="clear" w:color="auto" w:fill="auto"/>
          </w:tcPr>
          <w:p w14:paraId="0242E3D9"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2.10</w:t>
            </w:r>
          </w:p>
        </w:tc>
        <w:tc>
          <w:tcPr>
            <w:tcW w:w="1260" w:type="dxa"/>
            <w:shd w:val="clear" w:color="auto" w:fill="auto"/>
          </w:tcPr>
          <w:p w14:paraId="5B2B9B86"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1.12</w:t>
            </w:r>
          </w:p>
        </w:tc>
      </w:tr>
      <w:tr w:rsidR="009152CC" w:rsidRPr="00754C5D" w14:paraId="1F0E7478" w14:textId="77777777" w:rsidTr="0086582E">
        <w:trPr>
          <w:trHeight w:val="450"/>
        </w:trPr>
        <w:tc>
          <w:tcPr>
            <w:tcW w:w="5580" w:type="dxa"/>
            <w:shd w:val="clear" w:color="auto" w:fill="auto"/>
          </w:tcPr>
          <w:p w14:paraId="49E268C5" w14:textId="77777777" w:rsidR="00A61604" w:rsidRPr="00BC7999" w:rsidRDefault="004C124D" w:rsidP="003D0403">
            <w:pPr>
              <w:pStyle w:val="ListParagraph"/>
              <w:widowControl/>
              <w:numPr>
                <w:ilvl w:val="0"/>
                <w:numId w:val="12"/>
              </w:numPr>
              <w:spacing w:line="320" w:lineRule="atLeast"/>
              <w:ind w:left="0" w:firstLine="0"/>
              <w:rPr>
                <w:rFonts w:eastAsia="Calibri"/>
                <w:color w:val="000000"/>
                <w:lang w:val="en-GB" w:eastAsia="en-GB"/>
              </w:rPr>
            </w:pPr>
            <w:r w:rsidRPr="00BC7999">
              <w:rPr>
                <w:rFonts w:eastAsia="Calibri"/>
                <w:color w:val="000000"/>
                <w:lang w:val="en-GB" w:eastAsia="en-GB"/>
              </w:rPr>
              <w:t xml:space="preserve">At SHA, all the key </w:t>
            </w:r>
            <w:r w:rsidR="00A61604" w:rsidRPr="00BC7999">
              <w:rPr>
                <w:rFonts w:eastAsia="Calibri"/>
                <w:color w:val="000000"/>
                <w:lang w:val="en-GB" w:eastAsia="en-GB"/>
              </w:rPr>
              <w:t xml:space="preserve">suppliers </w:t>
            </w:r>
            <w:r w:rsidRPr="00BC7999">
              <w:rPr>
                <w:rFonts w:eastAsia="Calibri"/>
                <w:color w:val="000000"/>
                <w:lang w:val="en-GB" w:eastAsia="en-GB"/>
              </w:rPr>
              <w:t xml:space="preserve">are actively involved </w:t>
            </w:r>
            <w:r w:rsidR="00A61604" w:rsidRPr="00BC7999">
              <w:rPr>
                <w:rFonts w:eastAsia="Calibri"/>
                <w:color w:val="000000"/>
                <w:lang w:val="en-GB" w:eastAsia="en-GB"/>
              </w:rPr>
              <w:t xml:space="preserve">  planning and goal- setting </w:t>
            </w:r>
          </w:p>
        </w:tc>
        <w:tc>
          <w:tcPr>
            <w:tcW w:w="990" w:type="dxa"/>
            <w:shd w:val="clear" w:color="auto" w:fill="auto"/>
          </w:tcPr>
          <w:p w14:paraId="0DDA22EA"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1170" w:type="dxa"/>
            <w:shd w:val="clear" w:color="auto" w:fill="auto"/>
          </w:tcPr>
          <w:p w14:paraId="047A1A37"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2.19</w:t>
            </w:r>
          </w:p>
        </w:tc>
        <w:tc>
          <w:tcPr>
            <w:tcW w:w="1260" w:type="dxa"/>
            <w:shd w:val="clear" w:color="auto" w:fill="auto"/>
          </w:tcPr>
          <w:p w14:paraId="5B4C7417"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1.10</w:t>
            </w:r>
          </w:p>
        </w:tc>
      </w:tr>
      <w:tr w:rsidR="009152CC" w:rsidRPr="00754C5D" w14:paraId="4ADF70F6" w14:textId="77777777" w:rsidTr="0086582E">
        <w:trPr>
          <w:trHeight w:val="450"/>
        </w:trPr>
        <w:tc>
          <w:tcPr>
            <w:tcW w:w="5580" w:type="dxa"/>
            <w:shd w:val="clear" w:color="auto" w:fill="auto"/>
          </w:tcPr>
          <w:p w14:paraId="0896D878" w14:textId="27A47A96" w:rsidR="00A61604" w:rsidRPr="00BC7999" w:rsidRDefault="00F05E48" w:rsidP="003D0403">
            <w:pPr>
              <w:pStyle w:val="ListParagraph"/>
              <w:widowControl/>
              <w:numPr>
                <w:ilvl w:val="0"/>
                <w:numId w:val="12"/>
              </w:numPr>
              <w:spacing w:line="320" w:lineRule="atLeast"/>
              <w:ind w:left="0" w:firstLine="0"/>
              <w:rPr>
                <w:rFonts w:eastAsia="Calibri"/>
                <w:color w:val="000000"/>
                <w:lang w:val="en-GB" w:eastAsia="en-GB"/>
              </w:rPr>
            </w:pPr>
            <w:r>
              <w:rPr>
                <w:rFonts w:eastAsia="Calibri"/>
                <w:color w:val="000000"/>
              </w:rPr>
              <w:t>M</w:t>
            </w:r>
            <w:r w:rsidRPr="00BC7999">
              <w:rPr>
                <w:rFonts w:eastAsia="Calibri"/>
                <w:color w:val="000000"/>
              </w:rPr>
              <w:t>anagement of SHA frequently interacted with contractors and suppliers to set reliability responsiveness, and other standards</w:t>
            </w:r>
          </w:p>
        </w:tc>
        <w:tc>
          <w:tcPr>
            <w:tcW w:w="990" w:type="dxa"/>
            <w:shd w:val="clear" w:color="auto" w:fill="auto"/>
          </w:tcPr>
          <w:p w14:paraId="1DFB21E7"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1170" w:type="dxa"/>
            <w:shd w:val="clear" w:color="auto" w:fill="auto"/>
          </w:tcPr>
          <w:p w14:paraId="46505822"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2.33</w:t>
            </w:r>
          </w:p>
        </w:tc>
        <w:tc>
          <w:tcPr>
            <w:tcW w:w="1260" w:type="dxa"/>
            <w:shd w:val="clear" w:color="auto" w:fill="auto"/>
          </w:tcPr>
          <w:p w14:paraId="1351F98E"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1.21</w:t>
            </w:r>
          </w:p>
        </w:tc>
      </w:tr>
      <w:tr w:rsidR="009152CC" w:rsidRPr="00754C5D" w14:paraId="52740096" w14:textId="77777777" w:rsidTr="0086582E">
        <w:trPr>
          <w:trHeight w:val="270"/>
        </w:trPr>
        <w:tc>
          <w:tcPr>
            <w:tcW w:w="5580" w:type="dxa"/>
            <w:shd w:val="clear" w:color="auto" w:fill="auto"/>
          </w:tcPr>
          <w:p w14:paraId="78FD65EE" w14:textId="77777777" w:rsidR="00A61604" w:rsidRPr="00BC7999" w:rsidRDefault="00A61604" w:rsidP="003D0403">
            <w:pPr>
              <w:pStyle w:val="ListParagraph"/>
              <w:widowControl/>
              <w:numPr>
                <w:ilvl w:val="0"/>
                <w:numId w:val="12"/>
              </w:numPr>
              <w:spacing w:line="320" w:lineRule="atLeast"/>
              <w:ind w:left="0" w:firstLine="0"/>
              <w:rPr>
                <w:rFonts w:eastAsia="Calibri"/>
                <w:color w:val="000000"/>
                <w:lang w:val="en-GB" w:eastAsia="en-GB"/>
              </w:rPr>
            </w:pPr>
            <w:r w:rsidRPr="00BC7999">
              <w:rPr>
                <w:rFonts w:eastAsia="Calibri"/>
                <w:color w:val="000000"/>
                <w:lang w:val="en-GB" w:eastAsia="en-GB"/>
              </w:rPr>
              <w:t>Management of SHA often evaluates the importance of our relationship with our suppliers and contractors</w:t>
            </w:r>
          </w:p>
        </w:tc>
        <w:tc>
          <w:tcPr>
            <w:tcW w:w="990" w:type="dxa"/>
            <w:shd w:val="clear" w:color="auto" w:fill="auto"/>
          </w:tcPr>
          <w:p w14:paraId="2C3C5020"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1170" w:type="dxa"/>
            <w:shd w:val="clear" w:color="auto" w:fill="auto"/>
          </w:tcPr>
          <w:p w14:paraId="20DAAE6C"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2.06</w:t>
            </w:r>
          </w:p>
        </w:tc>
        <w:tc>
          <w:tcPr>
            <w:tcW w:w="1260" w:type="dxa"/>
            <w:shd w:val="clear" w:color="auto" w:fill="auto"/>
          </w:tcPr>
          <w:p w14:paraId="00623410"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1.13</w:t>
            </w:r>
          </w:p>
        </w:tc>
      </w:tr>
      <w:tr w:rsidR="009152CC" w:rsidRPr="00754C5D" w14:paraId="3DDB7154" w14:textId="77777777" w:rsidTr="0086582E">
        <w:trPr>
          <w:trHeight w:val="180"/>
        </w:trPr>
        <w:tc>
          <w:tcPr>
            <w:tcW w:w="5580" w:type="dxa"/>
            <w:shd w:val="clear" w:color="auto" w:fill="auto"/>
          </w:tcPr>
          <w:p w14:paraId="47474BDE" w14:textId="77777777" w:rsidR="00A61604" w:rsidRPr="00BC7999" w:rsidRDefault="00A61604" w:rsidP="003D0403">
            <w:pPr>
              <w:pStyle w:val="ListParagraph"/>
              <w:widowControl/>
              <w:numPr>
                <w:ilvl w:val="0"/>
                <w:numId w:val="12"/>
              </w:numPr>
              <w:spacing w:line="320" w:lineRule="atLeast"/>
              <w:ind w:left="0" w:firstLine="0"/>
              <w:rPr>
                <w:rFonts w:eastAsia="Calibri"/>
                <w:color w:val="000000"/>
                <w:lang w:val="en-GB" w:eastAsia="en-GB"/>
              </w:rPr>
            </w:pPr>
            <w:r w:rsidRPr="00BC7999">
              <w:rPr>
                <w:rFonts w:eastAsia="Calibri"/>
                <w:color w:val="000000"/>
                <w:lang w:val="en-GB" w:eastAsia="en-GB"/>
              </w:rPr>
              <w:t xml:space="preserve">Management of SHA informs  its suppliers and contractors  in advance of changing needs </w:t>
            </w:r>
          </w:p>
        </w:tc>
        <w:tc>
          <w:tcPr>
            <w:tcW w:w="990" w:type="dxa"/>
            <w:shd w:val="clear" w:color="auto" w:fill="auto"/>
          </w:tcPr>
          <w:p w14:paraId="15364F8E"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1170" w:type="dxa"/>
            <w:shd w:val="clear" w:color="auto" w:fill="auto"/>
          </w:tcPr>
          <w:p w14:paraId="5F96AE23"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2.41</w:t>
            </w:r>
          </w:p>
        </w:tc>
        <w:tc>
          <w:tcPr>
            <w:tcW w:w="1260" w:type="dxa"/>
            <w:shd w:val="clear" w:color="auto" w:fill="auto"/>
          </w:tcPr>
          <w:p w14:paraId="32A34D5B"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1.20</w:t>
            </w:r>
          </w:p>
        </w:tc>
      </w:tr>
      <w:tr w:rsidR="009152CC" w:rsidRPr="00754C5D" w14:paraId="141311A5" w14:textId="77777777" w:rsidTr="0086582E">
        <w:trPr>
          <w:trHeight w:val="360"/>
        </w:trPr>
        <w:tc>
          <w:tcPr>
            <w:tcW w:w="5580" w:type="dxa"/>
            <w:shd w:val="clear" w:color="auto" w:fill="auto"/>
          </w:tcPr>
          <w:p w14:paraId="2697721E" w14:textId="77777777" w:rsidR="00A61604" w:rsidRPr="00BC7999" w:rsidRDefault="00A61604" w:rsidP="003D0403">
            <w:pPr>
              <w:pStyle w:val="ListParagraph"/>
              <w:widowControl/>
              <w:numPr>
                <w:ilvl w:val="0"/>
                <w:numId w:val="12"/>
              </w:numPr>
              <w:spacing w:line="320" w:lineRule="atLeast"/>
              <w:ind w:left="0" w:firstLine="0"/>
              <w:rPr>
                <w:rFonts w:eastAsia="Calibri"/>
                <w:color w:val="000000"/>
                <w:lang w:val="en-GB" w:eastAsia="en-GB"/>
              </w:rPr>
            </w:pPr>
            <w:r w:rsidRPr="00BC7999">
              <w:rPr>
                <w:rFonts w:eastAsia="Calibri"/>
                <w:color w:val="000000"/>
                <w:lang w:val="en-GB" w:eastAsia="en-GB"/>
              </w:rPr>
              <w:t>Face-to- face meetings are commonly held between management and the contractors/suppliers</w:t>
            </w:r>
          </w:p>
        </w:tc>
        <w:tc>
          <w:tcPr>
            <w:tcW w:w="990" w:type="dxa"/>
            <w:shd w:val="clear" w:color="auto" w:fill="auto"/>
          </w:tcPr>
          <w:p w14:paraId="1B01B122"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1170" w:type="dxa"/>
            <w:shd w:val="clear" w:color="auto" w:fill="auto"/>
          </w:tcPr>
          <w:p w14:paraId="2AF51CBA"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2.20</w:t>
            </w:r>
          </w:p>
        </w:tc>
        <w:tc>
          <w:tcPr>
            <w:tcW w:w="1260" w:type="dxa"/>
            <w:shd w:val="clear" w:color="auto" w:fill="auto"/>
          </w:tcPr>
          <w:p w14:paraId="185BC7F7"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1.</w:t>
            </w:r>
            <w:r w:rsidR="00095A0F" w:rsidRPr="00BC7999">
              <w:rPr>
                <w:rFonts w:eastAsia="Calibri"/>
                <w:color w:val="000000"/>
                <w:lang w:val="en-GB" w:eastAsia="en-GB"/>
              </w:rPr>
              <w:t>08</w:t>
            </w:r>
          </w:p>
        </w:tc>
      </w:tr>
      <w:tr w:rsidR="009152CC" w:rsidRPr="00754C5D" w14:paraId="1FE3C2CD" w14:textId="77777777" w:rsidTr="0086582E">
        <w:trPr>
          <w:trHeight w:val="288"/>
        </w:trPr>
        <w:tc>
          <w:tcPr>
            <w:tcW w:w="5580" w:type="dxa"/>
            <w:shd w:val="clear" w:color="auto" w:fill="auto"/>
          </w:tcPr>
          <w:p w14:paraId="3A98A249" w14:textId="77777777" w:rsidR="00A61604" w:rsidRPr="00BC7999" w:rsidRDefault="00A61604" w:rsidP="003D0403">
            <w:pPr>
              <w:pStyle w:val="ListParagraph"/>
              <w:widowControl/>
              <w:numPr>
                <w:ilvl w:val="0"/>
                <w:numId w:val="12"/>
              </w:numPr>
              <w:spacing w:line="320" w:lineRule="atLeast"/>
              <w:ind w:left="0" w:firstLine="0"/>
              <w:rPr>
                <w:rFonts w:eastAsia="Calibri"/>
                <w:color w:val="000000"/>
                <w:lang w:val="en-GB" w:eastAsia="en-GB"/>
              </w:rPr>
            </w:pPr>
            <w:r w:rsidRPr="00BC7999">
              <w:rPr>
                <w:rFonts w:eastAsia="Calibri"/>
                <w:color w:val="000000"/>
                <w:lang w:val="en-GB" w:eastAsia="en-GB"/>
              </w:rPr>
              <w:t>Management of SHA places value on trust building processes with its partners in the supply chain</w:t>
            </w:r>
          </w:p>
        </w:tc>
        <w:tc>
          <w:tcPr>
            <w:tcW w:w="990" w:type="dxa"/>
            <w:shd w:val="clear" w:color="auto" w:fill="auto"/>
          </w:tcPr>
          <w:p w14:paraId="0C969EF8"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75</w:t>
            </w:r>
          </w:p>
        </w:tc>
        <w:tc>
          <w:tcPr>
            <w:tcW w:w="1170" w:type="dxa"/>
            <w:shd w:val="clear" w:color="auto" w:fill="auto"/>
          </w:tcPr>
          <w:p w14:paraId="095D3869"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2.03</w:t>
            </w:r>
          </w:p>
        </w:tc>
        <w:tc>
          <w:tcPr>
            <w:tcW w:w="1260" w:type="dxa"/>
            <w:shd w:val="clear" w:color="auto" w:fill="auto"/>
          </w:tcPr>
          <w:p w14:paraId="5849BCFB" w14:textId="77777777" w:rsidR="00A61604" w:rsidRPr="00BC7999" w:rsidRDefault="00A61604" w:rsidP="003D0403">
            <w:pPr>
              <w:spacing w:line="320" w:lineRule="atLeast"/>
              <w:jc w:val="right"/>
              <w:rPr>
                <w:rFonts w:eastAsia="Calibri"/>
                <w:color w:val="000000"/>
                <w:lang w:val="en-GB" w:eastAsia="en-GB"/>
              </w:rPr>
            </w:pPr>
            <w:r w:rsidRPr="00BC7999">
              <w:rPr>
                <w:rFonts w:eastAsia="Calibri"/>
                <w:color w:val="000000"/>
                <w:lang w:val="en-GB" w:eastAsia="en-GB"/>
              </w:rPr>
              <w:t>1.29</w:t>
            </w:r>
          </w:p>
        </w:tc>
      </w:tr>
    </w:tbl>
    <w:p w14:paraId="7FB4EF3C" w14:textId="77777777" w:rsidR="008B1A9D" w:rsidRPr="00BC7999" w:rsidRDefault="008B1A9D" w:rsidP="003D0403">
      <w:pPr>
        <w:rPr>
          <w:color w:val="000000"/>
        </w:rPr>
      </w:pPr>
    </w:p>
    <w:p w14:paraId="5B4ADCE9" w14:textId="77777777" w:rsidR="008B1A9D" w:rsidRPr="00BC7999" w:rsidRDefault="008B1A9D" w:rsidP="003D0403">
      <w:pPr>
        <w:jc w:val="both"/>
        <w:rPr>
          <w:b/>
          <w:i/>
          <w:color w:val="000000"/>
        </w:rPr>
      </w:pPr>
      <w:r w:rsidRPr="00BC7999">
        <w:rPr>
          <w:b/>
          <w:i/>
          <w:color w:val="000000"/>
        </w:rPr>
        <w:t xml:space="preserve">Source: Primary Data </w:t>
      </w:r>
    </w:p>
    <w:p w14:paraId="6209CA42" w14:textId="77777777" w:rsidR="008B1A9D" w:rsidRPr="00BC7999" w:rsidRDefault="008B1A9D" w:rsidP="003D0403">
      <w:pPr>
        <w:shd w:val="clear" w:color="auto" w:fill="FFFFFF"/>
        <w:spacing w:line="480" w:lineRule="auto"/>
        <w:jc w:val="both"/>
        <w:rPr>
          <w:color w:val="000000"/>
        </w:rPr>
      </w:pPr>
      <w:r w:rsidRPr="00BC7999">
        <w:rPr>
          <w:color w:val="000000"/>
        </w:rPr>
        <w:lastRenderedPageBreak/>
        <w:t>Table 4.</w:t>
      </w:r>
      <w:r w:rsidR="00565029" w:rsidRPr="00BC7999">
        <w:rPr>
          <w:color w:val="000000"/>
        </w:rPr>
        <w:t>10</w:t>
      </w:r>
      <w:r w:rsidRPr="00BC7999">
        <w:rPr>
          <w:color w:val="000000"/>
        </w:rPr>
        <w:t xml:space="preserve"> show</w:t>
      </w:r>
      <w:r w:rsidR="004C124D" w:rsidRPr="00BC7999">
        <w:rPr>
          <w:color w:val="000000"/>
        </w:rPr>
        <w:t>s</w:t>
      </w:r>
      <w:r w:rsidRPr="00BC7999">
        <w:rPr>
          <w:color w:val="000000"/>
        </w:rPr>
        <w:t xml:space="preserve"> that all the respondents disagreed to the statements on contract relationship management implying that the attributes of contract </w:t>
      </w:r>
      <w:r w:rsidR="00766F45" w:rsidRPr="00BC7999">
        <w:rPr>
          <w:color w:val="000000"/>
        </w:rPr>
        <w:t>relationship management</w:t>
      </w:r>
      <w:r w:rsidRPr="00BC7999">
        <w:rPr>
          <w:color w:val="000000"/>
        </w:rPr>
        <w:t xml:space="preserve"> in SHA were </w:t>
      </w:r>
      <w:r w:rsidR="00766F45" w:rsidRPr="00BC7999">
        <w:rPr>
          <w:color w:val="000000"/>
        </w:rPr>
        <w:t>unfavorable</w:t>
      </w:r>
      <w:r w:rsidRPr="00BC7999">
        <w:rPr>
          <w:color w:val="000000"/>
        </w:rPr>
        <w:t>. This is because all the responses had a mean below 2.99.</w:t>
      </w:r>
    </w:p>
    <w:p w14:paraId="2CA12A3B" w14:textId="77777777" w:rsidR="00F40C29" w:rsidRPr="00BC7999" w:rsidRDefault="008B1A9D" w:rsidP="003D0403">
      <w:pPr>
        <w:spacing w:line="480" w:lineRule="auto"/>
        <w:jc w:val="both"/>
        <w:rPr>
          <w:rFonts w:eastAsia="Calibri"/>
          <w:color w:val="000000"/>
        </w:rPr>
      </w:pPr>
      <w:r w:rsidRPr="00BC7999">
        <w:rPr>
          <w:color w:val="000000"/>
        </w:rPr>
        <w:t xml:space="preserve"> Item 1 shows that the respondents disagreed that </w:t>
      </w:r>
      <w:r w:rsidRPr="00BC7999">
        <w:rPr>
          <w:rFonts w:eastAsia="Calibri"/>
          <w:color w:val="000000"/>
        </w:rPr>
        <w:t>management of SHA regularly solved problems jointly with suppliers (Mean=2.</w:t>
      </w:r>
      <w:r w:rsidR="00A61604" w:rsidRPr="00BC7999">
        <w:rPr>
          <w:rFonts w:eastAsia="Calibri"/>
          <w:color w:val="000000"/>
        </w:rPr>
        <w:t>87</w:t>
      </w:r>
      <w:r w:rsidRPr="00BC7999">
        <w:rPr>
          <w:rFonts w:eastAsia="Calibri"/>
          <w:color w:val="000000"/>
        </w:rPr>
        <w:t>, St.Dev=1.</w:t>
      </w:r>
      <w:r w:rsidR="00A61604" w:rsidRPr="00BC7999">
        <w:rPr>
          <w:rFonts w:eastAsia="Calibri"/>
          <w:color w:val="000000"/>
        </w:rPr>
        <w:t>22</w:t>
      </w:r>
      <w:r w:rsidRPr="00BC7999">
        <w:rPr>
          <w:rFonts w:eastAsia="Calibri"/>
          <w:color w:val="000000"/>
        </w:rPr>
        <w:t xml:space="preserve">). </w:t>
      </w:r>
      <w:r w:rsidR="00B55971" w:rsidRPr="00BC7999">
        <w:rPr>
          <w:rFonts w:eastAsia="Calibri"/>
          <w:color w:val="000000"/>
        </w:rPr>
        <w:t xml:space="preserve">This </w:t>
      </w:r>
      <w:r w:rsidR="0064474B" w:rsidRPr="00BC7999">
        <w:rPr>
          <w:rFonts w:eastAsia="Calibri"/>
          <w:color w:val="000000"/>
        </w:rPr>
        <w:t xml:space="preserve">study </w:t>
      </w:r>
      <w:r w:rsidR="00B55971" w:rsidRPr="00BC7999">
        <w:rPr>
          <w:rFonts w:eastAsia="Calibri"/>
          <w:color w:val="000000"/>
        </w:rPr>
        <w:t>finding</w:t>
      </w:r>
      <w:r w:rsidR="00C16B7F" w:rsidRPr="00BC7999">
        <w:rPr>
          <w:rFonts w:eastAsia="Calibri"/>
          <w:color w:val="000000"/>
        </w:rPr>
        <w:t xml:space="preserve"> meant that management of SHA rarely organized meetings with suppliers to correct loopholes in the supply chain</w:t>
      </w:r>
      <w:r w:rsidR="002F02CA" w:rsidRPr="00BC7999">
        <w:rPr>
          <w:rFonts w:eastAsia="Calibri"/>
          <w:color w:val="000000"/>
        </w:rPr>
        <w:t xml:space="preserve">. </w:t>
      </w:r>
      <w:r w:rsidR="00FE04A1" w:rsidRPr="00BC7999">
        <w:rPr>
          <w:rFonts w:eastAsia="Calibri"/>
          <w:color w:val="000000"/>
        </w:rPr>
        <w:t xml:space="preserve">In agreement with this quantitative finding, interviews with top management revealed that resolving conflicts </w:t>
      </w:r>
      <w:r w:rsidR="00F40C29" w:rsidRPr="00BC7999">
        <w:rPr>
          <w:rFonts w:eastAsia="Calibri"/>
          <w:color w:val="000000"/>
        </w:rPr>
        <w:t>in the contract process has not often been done with suppliers and yet that would be the best way of ironing out the deficiencies in the materials supply and services rendering. One of the interviewees had this to say;</w:t>
      </w:r>
    </w:p>
    <w:p w14:paraId="3DDDF49F" w14:textId="79D0A56B" w:rsidR="00A045CB" w:rsidRPr="00BC7999" w:rsidRDefault="003D0F99" w:rsidP="003D0403">
      <w:pPr>
        <w:spacing w:line="480" w:lineRule="auto"/>
        <w:ind w:right="1016"/>
        <w:jc w:val="both"/>
        <w:rPr>
          <w:rFonts w:eastAsia="Calibri"/>
          <w:i/>
          <w:color w:val="000000"/>
        </w:rPr>
      </w:pPr>
      <w:r w:rsidRPr="00BC7999">
        <w:rPr>
          <w:rFonts w:eastAsia="Calibri"/>
          <w:i/>
          <w:color w:val="000000"/>
        </w:rPr>
        <w:t>“…..</w:t>
      </w:r>
      <w:r w:rsidR="002F02CA" w:rsidRPr="00BC7999">
        <w:rPr>
          <w:rFonts w:eastAsia="Calibri"/>
          <w:i/>
          <w:color w:val="000000"/>
        </w:rPr>
        <w:t xml:space="preserve"> </w:t>
      </w:r>
      <w:r w:rsidR="00C94968">
        <w:rPr>
          <w:rFonts w:eastAsia="Calibri"/>
          <w:i/>
          <w:color w:val="000000"/>
        </w:rPr>
        <w:t>q</w:t>
      </w:r>
      <w:r w:rsidR="00C94968" w:rsidRPr="00BC7999">
        <w:rPr>
          <w:rFonts w:eastAsia="Calibri"/>
          <w:i/>
          <w:color w:val="000000"/>
        </w:rPr>
        <w:t>uite</w:t>
      </w:r>
      <w:r w:rsidR="002F02CA" w:rsidRPr="00BC7999">
        <w:rPr>
          <w:rFonts w:eastAsia="Calibri"/>
          <w:i/>
          <w:color w:val="000000"/>
        </w:rPr>
        <w:t xml:space="preserve"> often, </w:t>
      </w:r>
      <w:r w:rsidR="001B05E2" w:rsidRPr="00BC7999">
        <w:rPr>
          <w:rFonts w:eastAsia="Calibri"/>
          <w:i/>
          <w:color w:val="000000"/>
        </w:rPr>
        <w:t xml:space="preserve">the organization terminated the services of the suppliers they thought were incompetent. The incompetence, revealed was often based on errors in the service package or minor faults </w:t>
      </w:r>
      <w:r w:rsidR="00A045CB" w:rsidRPr="00BC7999">
        <w:rPr>
          <w:rFonts w:eastAsia="Calibri"/>
          <w:i/>
          <w:color w:val="000000"/>
        </w:rPr>
        <w:t>in the goods and items supplied….”</w:t>
      </w:r>
      <w:r w:rsidR="001B05E2" w:rsidRPr="00BC7999">
        <w:rPr>
          <w:rFonts w:eastAsia="Calibri"/>
          <w:i/>
          <w:color w:val="000000"/>
        </w:rPr>
        <w:t xml:space="preserve"> </w:t>
      </w:r>
    </w:p>
    <w:p w14:paraId="06FE53C7" w14:textId="77777777" w:rsidR="00B55971" w:rsidRPr="00BC7999" w:rsidRDefault="00B55971" w:rsidP="003D0403">
      <w:pPr>
        <w:spacing w:line="480" w:lineRule="auto"/>
        <w:ind w:right="-64"/>
        <w:jc w:val="both"/>
        <w:rPr>
          <w:rFonts w:eastAsia="Calibri"/>
          <w:color w:val="000000"/>
        </w:rPr>
      </w:pPr>
      <w:r w:rsidRPr="00BC7999">
        <w:rPr>
          <w:rFonts w:eastAsia="Calibri"/>
          <w:color w:val="000000"/>
        </w:rPr>
        <w:t>This stance of top management of SHA implie</w:t>
      </w:r>
      <w:r w:rsidR="003D0F99" w:rsidRPr="00BC7999">
        <w:rPr>
          <w:rFonts w:eastAsia="Calibri"/>
          <w:color w:val="000000"/>
        </w:rPr>
        <w:t>s</w:t>
      </w:r>
      <w:r w:rsidRPr="00BC7999">
        <w:rPr>
          <w:rFonts w:eastAsia="Calibri"/>
          <w:color w:val="000000"/>
        </w:rPr>
        <w:t xml:space="preserve"> that often, some good suppliers and better service providers were lost on minor correctible issues hence affecting the projects that were running from time to time.</w:t>
      </w:r>
      <w:r w:rsidR="003D0F99" w:rsidRPr="00BC7999">
        <w:rPr>
          <w:rFonts w:eastAsia="Calibri"/>
          <w:color w:val="000000"/>
        </w:rPr>
        <w:t xml:space="preserve"> </w:t>
      </w:r>
    </w:p>
    <w:p w14:paraId="65E0AEDD" w14:textId="236C96BD" w:rsidR="00CB02E9" w:rsidRPr="00BC7999" w:rsidRDefault="00EB5C67" w:rsidP="003D0403">
      <w:pPr>
        <w:spacing w:line="480" w:lineRule="auto"/>
        <w:jc w:val="both"/>
        <w:rPr>
          <w:color w:val="000000"/>
          <w:shd w:val="clear" w:color="auto" w:fill="FFFFFF"/>
        </w:rPr>
      </w:pPr>
      <w:r w:rsidRPr="00BC7999">
        <w:rPr>
          <w:color w:val="000000"/>
        </w:rPr>
        <w:t xml:space="preserve">The majority of the respondents as shown under </w:t>
      </w:r>
      <w:r w:rsidR="008B1A9D" w:rsidRPr="00BC7999">
        <w:rPr>
          <w:color w:val="000000"/>
        </w:rPr>
        <w:t>Item 2 from Table 4.</w:t>
      </w:r>
      <w:r w:rsidR="00565029" w:rsidRPr="00BC7999">
        <w:rPr>
          <w:color w:val="000000"/>
        </w:rPr>
        <w:t xml:space="preserve">10 </w:t>
      </w:r>
      <w:r w:rsidR="008B1A9D" w:rsidRPr="00BC7999">
        <w:rPr>
          <w:color w:val="000000"/>
        </w:rPr>
        <w:t xml:space="preserve">disagreed that </w:t>
      </w:r>
      <w:r w:rsidR="002924A1" w:rsidRPr="00BC7999">
        <w:rPr>
          <w:rFonts w:eastAsia="Calibri"/>
          <w:color w:val="000000"/>
        </w:rPr>
        <w:t>m</w:t>
      </w:r>
      <w:r w:rsidR="00BA50B6" w:rsidRPr="00BC7999">
        <w:rPr>
          <w:rFonts w:eastAsia="Calibri"/>
          <w:color w:val="000000"/>
        </w:rPr>
        <w:t>anagement of</w:t>
      </w:r>
      <w:r w:rsidR="008B1A9D" w:rsidRPr="00BC7999">
        <w:rPr>
          <w:rFonts w:eastAsia="Calibri"/>
          <w:color w:val="000000"/>
        </w:rPr>
        <w:t xml:space="preserve"> SHA </w:t>
      </w:r>
      <w:r w:rsidR="00766F45" w:rsidRPr="00BC7999">
        <w:rPr>
          <w:rFonts w:eastAsia="Calibri"/>
          <w:color w:val="000000"/>
        </w:rPr>
        <w:t>has continuous</w:t>
      </w:r>
      <w:r w:rsidR="008B1A9D" w:rsidRPr="00BC7999">
        <w:rPr>
          <w:rFonts w:eastAsia="Calibri"/>
          <w:color w:val="000000"/>
        </w:rPr>
        <w:t xml:space="preserve"> improvement programs that include </w:t>
      </w:r>
      <w:r w:rsidR="006F7D1E" w:rsidRPr="00BC7999">
        <w:rPr>
          <w:rFonts w:eastAsia="Calibri"/>
          <w:color w:val="000000"/>
        </w:rPr>
        <w:t>its key</w:t>
      </w:r>
      <w:r w:rsidR="003D0F99" w:rsidRPr="00BC7999">
        <w:rPr>
          <w:rFonts w:eastAsia="Calibri"/>
          <w:color w:val="000000"/>
        </w:rPr>
        <w:t xml:space="preserve"> </w:t>
      </w:r>
      <w:r w:rsidR="006F7D1E" w:rsidRPr="00BC7999">
        <w:rPr>
          <w:rFonts w:eastAsia="Calibri"/>
          <w:color w:val="000000"/>
        </w:rPr>
        <w:t>suppliers and</w:t>
      </w:r>
      <w:r w:rsidR="008B1A9D" w:rsidRPr="00BC7999">
        <w:rPr>
          <w:rFonts w:eastAsia="Calibri"/>
          <w:color w:val="000000"/>
        </w:rPr>
        <w:t xml:space="preserve"> contractors</w:t>
      </w:r>
      <w:r w:rsidR="008B1A9D" w:rsidRPr="00BC7999">
        <w:rPr>
          <w:color w:val="000000"/>
        </w:rPr>
        <w:t xml:space="preserve"> (Mean=2.</w:t>
      </w:r>
      <w:r w:rsidR="00A61604" w:rsidRPr="00BC7999">
        <w:rPr>
          <w:color w:val="000000"/>
        </w:rPr>
        <w:t>10</w:t>
      </w:r>
      <w:r w:rsidR="00C94968">
        <w:rPr>
          <w:color w:val="000000"/>
        </w:rPr>
        <w:t>, St.Dev=1.1</w:t>
      </w:r>
      <w:r w:rsidR="00A61604" w:rsidRPr="00BC7999">
        <w:rPr>
          <w:color w:val="000000"/>
        </w:rPr>
        <w:t>2</w:t>
      </w:r>
      <w:r w:rsidR="008B1A9D" w:rsidRPr="00BC7999">
        <w:rPr>
          <w:color w:val="000000"/>
        </w:rPr>
        <w:t xml:space="preserve">). </w:t>
      </w:r>
      <w:r w:rsidR="00FD73A4" w:rsidRPr="00BC7999">
        <w:rPr>
          <w:color w:val="000000"/>
        </w:rPr>
        <w:t>Continuous</w:t>
      </w:r>
      <w:r w:rsidR="00D74F22" w:rsidRPr="00BC7999">
        <w:rPr>
          <w:color w:val="000000"/>
        </w:rPr>
        <w:t xml:space="preserve"> improvement programmes between key suppliers and the contractors are very important</w:t>
      </w:r>
      <w:r w:rsidRPr="00BC7999">
        <w:rPr>
          <w:color w:val="000000"/>
        </w:rPr>
        <w:t xml:space="preserve"> as they enable both parties to</w:t>
      </w:r>
      <w:r w:rsidR="00D74F22" w:rsidRPr="00BC7999">
        <w:rPr>
          <w:color w:val="000000"/>
        </w:rPr>
        <w:t xml:space="preserve"> determine standard guidelines for the contract</w:t>
      </w:r>
      <w:r w:rsidR="00695854" w:rsidRPr="00BC7999">
        <w:rPr>
          <w:color w:val="000000"/>
        </w:rPr>
        <w:t xml:space="preserve"> as well as easily </w:t>
      </w:r>
      <w:r w:rsidR="00C94968" w:rsidRPr="00BC7999">
        <w:rPr>
          <w:color w:val="000000"/>
        </w:rPr>
        <w:t xml:space="preserve">establish </w:t>
      </w:r>
      <w:r w:rsidR="00C94968" w:rsidRPr="00BC7999">
        <w:rPr>
          <w:color w:val="000000"/>
          <w:shd w:val="clear" w:color="auto" w:fill="FFFFFF"/>
        </w:rPr>
        <w:t>exactly</w:t>
      </w:r>
      <w:r w:rsidR="006F7D1E" w:rsidRPr="00BC7999">
        <w:rPr>
          <w:color w:val="000000"/>
          <w:shd w:val="clear" w:color="auto" w:fill="FFFFFF"/>
        </w:rPr>
        <w:t xml:space="preserve"> what's expected of each party</w:t>
      </w:r>
      <w:r w:rsidR="00695854" w:rsidRPr="00BC7999">
        <w:rPr>
          <w:color w:val="000000"/>
          <w:shd w:val="clear" w:color="auto" w:fill="FFFFFF"/>
        </w:rPr>
        <w:t xml:space="preserve">. Continuous improvement programmes would </w:t>
      </w:r>
      <w:r w:rsidR="00C94968" w:rsidRPr="00BC7999">
        <w:rPr>
          <w:color w:val="000000"/>
          <w:shd w:val="clear" w:color="auto" w:fill="FFFFFF"/>
        </w:rPr>
        <w:t>also help</w:t>
      </w:r>
      <w:r w:rsidR="006F7D1E" w:rsidRPr="00BC7999">
        <w:rPr>
          <w:color w:val="000000"/>
          <w:shd w:val="clear" w:color="auto" w:fill="FFFFFF"/>
        </w:rPr>
        <w:t xml:space="preserve"> each party</w:t>
      </w:r>
      <w:r w:rsidR="00695854" w:rsidRPr="00BC7999">
        <w:rPr>
          <w:color w:val="000000"/>
          <w:shd w:val="clear" w:color="auto" w:fill="FFFFFF"/>
        </w:rPr>
        <w:t xml:space="preserve"> in the contract to</w:t>
      </w:r>
      <w:r w:rsidR="006F7D1E" w:rsidRPr="00BC7999">
        <w:rPr>
          <w:color w:val="000000"/>
          <w:shd w:val="clear" w:color="auto" w:fill="FFFFFF"/>
        </w:rPr>
        <w:t xml:space="preserve"> remain mindful of exactly what they've been contracted</w:t>
      </w:r>
      <w:r w:rsidR="00F4073B" w:rsidRPr="00BC7999">
        <w:rPr>
          <w:color w:val="000000"/>
          <w:shd w:val="clear" w:color="auto" w:fill="FFFFFF"/>
        </w:rPr>
        <w:t xml:space="preserve"> to do, thus reducing confusion while</w:t>
      </w:r>
      <w:r w:rsidR="006F7D1E" w:rsidRPr="00BC7999">
        <w:rPr>
          <w:color w:val="000000"/>
          <w:shd w:val="clear" w:color="auto" w:fill="FFFFFF"/>
        </w:rPr>
        <w:t xml:space="preserve"> increasing focus.</w:t>
      </w:r>
    </w:p>
    <w:p w14:paraId="77A14F9D" w14:textId="4A783D09" w:rsidR="001931BE" w:rsidRPr="00BC7999" w:rsidRDefault="00695854" w:rsidP="003D0403">
      <w:pPr>
        <w:spacing w:line="480" w:lineRule="auto"/>
        <w:jc w:val="both"/>
        <w:rPr>
          <w:color w:val="000000"/>
        </w:rPr>
      </w:pPr>
      <w:r w:rsidRPr="00BC7999">
        <w:rPr>
          <w:color w:val="000000"/>
        </w:rPr>
        <w:t>Referring to Table</w:t>
      </w:r>
      <w:r w:rsidR="008B1A9D" w:rsidRPr="00BC7999">
        <w:rPr>
          <w:color w:val="000000"/>
        </w:rPr>
        <w:t xml:space="preserve"> 4.</w:t>
      </w:r>
      <w:r w:rsidR="00565029" w:rsidRPr="00BC7999">
        <w:rPr>
          <w:color w:val="000000"/>
        </w:rPr>
        <w:t>10</w:t>
      </w:r>
      <w:r w:rsidRPr="00BC7999">
        <w:rPr>
          <w:color w:val="000000"/>
        </w:rPr>
        <w:t xml:space="preserve">, the findings on Item 3 show that </w:t>
      </w:r>
      <w:r w:rsidR="008B1A9D" w:rsidRPr="00BC7999">
        <w:rPr>
          <w:color w:val="000000"/>
        </w:rPr>
        <w:t xml:space="preserve"> </w:t>
      </w:r>
      <w:r w:rsidRPr="00BC7999">
        <w:rPr>
          <w:color w:val="000000"/>
        </w:rPr>
        <w:t xml:space="preserve">majority of </w:t>
      </w:r>
      <w:r w:rsidR="008B1A9D" w:rsidRPr="00BC7999">
        <w:rPr>
          <w:color w:val="000000"/>
        </w:rPr>
        <w:t xml:space="preserve"> the respondents </w:t>
      </w:r>
      <w:r w:rsidR="008B1A9D" w:rsidRPr="00BC7999">
        <w:rPr>
          <w:color w:val="000000"/>
        </w:rPr>
        <w:lastRenderedPageBreak/>
        <w:t xml:space="preserve">disagreed that </w:t>
      </w:r>
      <w:r w:rsidR="008B1A9D" w:rsidRPr="00BC7999">
        <w:rPr>
          <w:rFonts w:eastAsia="Calibri"/>
          <w:color w:val="000000"/>
        </w:rPr>
        <w:t xml:space="preserve">Management of </w:t>
      </w:r>
      <w:r w:rsidR="00FD73A4" w:rsidRPr="00BC7999">
        <w:rPr>
          <w:rFonts w:eastAsia="Calibri"/>
          <w:color w:val="000000"/>
        </w:rPr>
        <w:t xml:space="preserve">SHA </w:t>
      </w:r>
      <w:r w:rsidRPr="00BC7999">
        <w:rPr>
          <w:rFonts w:eastAsia="Calibri"/>
          <w:color w:val="000000"/>
        </w:rPr>
        <w:t xml:space="preserve">often included the </w:t>
      </w:r>
      <w:r w:rsidR="00FD73A4" w:rsidRPr="00BC7999">
        <w:rPr>
          <w:rFonts w:eastAsia="Calibri"/>
          <w:color w:val="000000"/>
        </w:rPr>
        <w:t xml:space="preserve"> key</w:t>
      </w:r>
      <w:r w:rsidR="008B1A9D" w:rsidRPr="00BC7999">
        <w:rPr>
          <w:rFonts w:eastAsia="Calibri"/>
          <w:color w:val="000000"/>
        </w:rPr>
        <w:t xml:space="preserve"> suppliers in </w:t>
      </w:r>
      <w:r w:rsidR="00FD73A4" w:rsidRPr="00BC7999">
        <w:rPr>
          <w:rFonts w:eastAsia="Calibri"/>
          <w:color w:val="000000"/>
        </w:rPr>
        <w:t>its planning</w:t>
      </w:r>
      <w:r w:rsidR="00C43FF0" w:rsidRPr="00BC7999">
        <w:rPr>
          <w:rFonts w:eastAsia="Calibri"/>
          <w:color w:val="000000"/>
        </w:rPr>
        <w:t xml:space="preserve"> and goal-</w:t>
      </w:r>
      <w:r w:rsidR="008B1A9D" w:rsidRPr="00BC7999">
        <w:rPr>
          <w:rFonts w:eastAsia="Calibri"/>
          <w:color w:val="000000"/>
        </w:rPr>
        <w:t xml:space="preserve">setting activities </w:t>
      </w:r>
      <w:r w:rsidR="008B1A9D" w:rsidRPr="00BC7999">
        <w:rPr>
          <w:color w:val="000000"/>
        </w:rPr>
        <w:t>(Mean=2.</w:t>
      </w:r>
      <w:r w:rsidR="00A61604" w:rsidRPr="00BC7999">
        <w:rPr>
          <w:color w:val="000000"/>
        </w:rPr>
        <w:t>19</w:t>
      </w:r>
      <w:r w:rsidR="008B1A9D" w:rsidRPr="00BC7999">
        <w:rPr>
          <w:color w:val="000000"/>
        </w:rPr>
        <w:t>, St.Dev=1.</w:t>
      </w:r>
      <w:r w:rsidR="00A61604" w:rsidRPr="00BC7999">
        <w:rPr>
          <w:color w:val="000000"/>
        </w:rPr>
        <w:t>10</w:t>
      </w:r>
      <w:r w:rsidR="008B1A9D" w:rsidRPr="00BC7999">
        <w:rPr>
          <w:color w:val="000000"/>
        </w:rPr>
        <w:t xml:space="preserve">). </w:t>
      </w:r>
      <w:r w:rsidRPr="00BC7999">
        <w:rPr>
          <w:color w:val="000000"/>
        </w:rPr>
        <w:t xml:space="preserve">On Item 4, </w:t>
      </w:r>
      <w:r w:rsidR="00C94968" w:rsidRPr="00BC7999">
        <w:rPr>
          <w:color w:val="000000"/>
        </w:rPr>
        <w:t xml:space="preserve">the </w:t>
      </w:r>
      <w:r w:rsidR="00C94968" w:rsidRPr="00BC7999">
        <w:rPr>
          <w:color w:val="000000"/>
          <w:shd w:val="clear" w:color="auto" w:fill="FFFFFF"/>
        </w:rPr>
        <w:t>majority</w:t>
      </w:r>
      <w:r w:rsidR="008B1A9D" w:rsidRPr="00BC7999">
        <w:rPr>
          <w:color w:val="000000"/>
        </w:rPr>
        <w:t xml:space="preserve"> of the respondents disagreed that </w:t>
      </w:r>
      <w:r w:rsidR="008B1A9D" w:rsidRPr="00BC7999">
        <w:rPr>
          <w:rFonts w:eastAsia="Calibri"/>
          <w:color w:val="000000"/>
        </w:rPr>
        <w:t xml:space="preserve">management of </w:t>
      </w:r>
      <w:r w:rsidR="00766F45" w:rsidRPr="00BC7999">
        <w:rPr>
          <w:rFonts w:eastAsia="Calibri"/>
          <w:color w:val="000000"/>
        </w:rPr>
        <w:t>SHA frequently</w:t>
      </w:r>
      <w:r w:rsidR="008B1A9D" w:rsidRPr="00BC7999">
        <w:rPr>
          <w:rFonts w:eastAsia="Calibri"/>
          <w:color w:val="000000"/>
        </w:rPr>
        <w:t xml:space="preserve"> interacted with contractors and </w:t>
      </w:r>
      <w:r w:rsidR="00766F45" w:rsidRPr="00BC7999">
        <w:rPr>
          <w:rFonts w:eastAsia="Calibri"/>
          <w:color w:val="000000"/>
        </w:rPr>
        <w:t>suppliers to</w:t>
      </w:r>
      <w:r w:rsidR="008B1A9D" w:rsidRPr="00BC7999">
        <w:rPr>
          <w:rFonts w:eastAsia="Calibri"/>
          <w:color w:val="000000"/>
        </w:rPr>
        <w:t xml:space="preserve"> set reliability responsiveness, and other standards </w:t>
      </w:r>
      <w:r w:rsidR="008B1A9D" w:rsidRPr="00BC7999">
        <w:rPr>
          <w:color w:val="000000"/>
        </w:rPr>
        <w:t>(Mean=2</w:t>
      </w:r>
      <w:r w:rsidR="00095A0F" w:rsidRPr="00BC7999">
        <w:rPr>
          <w:color w:val="000000"/>
        </w:rPr>
        <w:t>.33</w:t>
      </w:r>
      <w:r w:rsidR="008B1A9D" w:rsidRPr="00BC7999">
        <w:rPr>
          <w:color w:val="000000"/>
        </w:rPr>
        <w:t>, St.Dev</w:t>
      </w:r>
      <w:r w:rsidR="00F4073B" w:rsidRPr="00BC7999">
        <w:rPr>
          <w:color w:val="000000"/>
        </w:rPr>
        <w:t>. =</w:t>
      </w:r>
      <w:r w:rsidR="008B1A9D" w:rsidRPr="00BC7999">
        <w:rPr>
          <w:color w:val="000000"/>
        </w:rPr>
        <w:t>1.</w:t>
      </w:r>
      <w:r w:rsidR="00095A0F" w:rsidRPr="00BC7999">
        <w:rPr>
          <w:color w:val="000000"/>
        </w:rPr>
        <w:t>21</w:t>
      </w:r>
      <w:r w:rsidR="008B1A9D" w:rsidRPr="00BC7999">
        <w:rPr>
          <w:color w:val="000000"/>
        </w:rPr>
        <w:t xml:space="preserve">). </w:t>
      </w:r>
      <w:r w:rsidR="00E4605D" w:rsidRPr="00BC7999">
        <w:rPr>
          <w:color w:val="000000"/>
        </w:rPr>
        <w:t xml:space="preserve">Including the key suppliers and contractors in goal setting by an organization is very </w:t>
      </w:r>
      <w:r w:rsidR="00E27249" w:rsidRPr="00BC7999">
        <w:rPr>
          <w:color w:val="000000"/>
        </w:rPr>
        <w:t>important because</w:t>
      </w:r>
      <w:r w:rsidR="00E4605D" w:rsidRPr="00BC7999">
        <w:rPr>
          <w:color w:val="000000"/>
        </w:rPr>
        <w:t xml:space="preserve"> it seals the organization from the shocks that normally arise when there is a divergence between the goals of the company and the </w:t>
      </w:r>
      <w:r w:rsidR="00E27249" w:rsidRPr="00BC7999">
        <w:rPr>
          <w:color w:val="000000"/>
        </w:rPr>
        <w:t>operations of the key suppliers. Keeping them</w:t>
      </w:r>
      <w:r w:rsidR="00FD73A4" w:rsidRPr="00BC7999">
        <w:rPr>
          <w:color w:val="000000"/>
        </w:rPr>
        <w:t xml:space="preserve"> on the periphery of an organization’s programmes </w:t>
      </w:r>
      <w:r w:rsidR="00E27249" w:rsidRPr="00BC7999">
        <w:rPr>
          <w:color w:val="000000"/>
        </w:rPr>
        <w:t>affects the exe</w:t>
      </w:r>
      <w:r w:rsidR="00AA6A22" w:rsidRPr="00BC7999">
        <w:rPr>
          <w:color w:val="000000"/>
        </w:rPr>
        <w:t>cution of the key activities because the targets of the organization are not aligned with the schedules and standards of operation of the key suppliers.</w:t>
      </w:r>
      <w:r w:rsidR="002112E2" w:rsidRPr="00BC7999">
        <w:rPr>
          <w:color w:val="000000"/>
        </w:rPr>
        <w:t xml:space="preserve"> </w:t>
      </w:r>
      <w:r w:rsidR="008B1A9D" w:rsidRPr="00BC7999">
        <w:rPr>
          <w:color w:val="000000"/>
        </w:rPr>
        <w:t xml:space="preserve">Equally, the respondents disagreed </w:t>
      </w:r>
      <w:r w:rsidR="008B1A9D" w:rsidRPr="00BC7999">
        <w:rPr>
          <w:rFonts w:eastAsia="Calibri"/>
          <w:color w:val="000000"/>
        </w:rPr>
        <w:t xml:space="preserve">management of SHA often evaluated the importance of </w:t>
      </w:r>
      <w:r w:rsidR="00206FBD" w:rsidRPr="00BC7999">
        <w:rPr>
          <w:rFonts w:eastAsia="Calibri"/>
          <w:color w:val="000000"/>
        </w:rPr>
        <w:t>SHA’s</w:t>
      </w:r>
      <w:r w:rsidR="008B1A9D" w:rsidRPr="00BC7999">
        <w:rPr>
          <w:rFonts w:eastAsia="Calibri"/>
          <w:color w:val="000000"/>
        </w:rPr>
        <w:t xml:space="preserve"> relationship with </w:t>
      </w:r>
      <w:r w:rsidR="00206FBD" w:rsidRPr="00BC7999">
        <w:rPr>
          <w:rFonts w:eastAsia="Calibri"/>
          <w:color w:val="000000"/>
        </w:rPr>
        <w:t>its</w:t>
      </w:r>
      <w:r w:rsidR="008B1A9D" w:rsidRPr="00BC7999">
        <w:rPr>
          <w:rFonts w:eastAsia="Calibri"/>
          <w:color w:val="000000"/>
        </w:rPr>
        <w:t xml:space="preserve"> suppliers and contractors</w:t>
      </w:r>
      <w:r w:rsidR="008B1A9D" w:rsidRPr="00BC7999">
        <w:rPr>
          <w:color w:val="000000"/>
        </w:rPr>
        <w:t xml:space="preserve"> (Mean=2.</w:t>
      </w:r>
      <w:r w:rsidR="00095A0F" w:rsidRPr="00BC7999">
        <w:rPr>
          <w:color w:val="000000"/>
        </w:rPr>
        <w:t>06</w:t>
      </w:r>
      <w:r w:rsidR="008B1A9D" w:rsidRPr="00BC7999">
        <w:rPr>
          <w:color w:val="000000"/>
        </w:rPr>
        <w:t>, St.Dev=1.</w:t>
      </w:r>
      <w:r w:rsidR="00095A0F" w:rsidRPr="00BC7999">
        <w:rPr>
          <w:color w:val="000000"/>
        </w:rPr>
        <w:t>13</w:t>
      </w:r>
      <w:r w:rsidR="008B1A9D" w:rsidRPr="00BC7999">
        <w:rPr>
          <w:color w:val="000000"/>
        </w:rPr>
        <w:t xml:space="preserve">). Item 6 shows that the respondents disagreed that </w:t>
      </w:r>
      <w:r w:rsidR="008B1A9D" w:rsidRPr="00BC7999">
        <w:rPr>
          <w:rFonts w:eastAsia="Calibri"/>
          <w:color w:val="000000"/>
        </w:rPr>
        <w:t>management of SHA informs its suppliers and contractors in advance of changing needs (Mean=2.</w:t>
      </w:r>
      <w:r w:rsidR="00095A0F" w:rsidRPr="00BC7999">
        <w:rPr>
          <w:rFonts w:eastAsia="Calibri"/>
          <w:color w:val="000000"/>
        </w:rPr>
        <w:t>41</w:t>
      </w:r>
      <w:r w:rsidR="008B1A9D" w:rsidRPr="00BC7999">
        <w:rPr>
          <w:rFonts w:eastAsia="Calibri"/>
          <w:color w:val="000000"/>
        </w:rPr>
        <w:t>, St.Dev=1.</w:t>
      </w:r>
      <w:r w:rsidR="00095A0F" w:rsidRPr="00BC7999">
        <w:rPr>
          <w:rFonts w:eastAsia="Calibri"/>
          <w:color w:val="000000"/>
        </w:rPr>
        <w:t>20</w:t>
      </w:r>
      <w:r w:rsidR="008B1A9D" w:rsidRPr="00BC7999">
        <w:rPr>
          <w:rFonts w:eastAsia="Calibri"/>
          <w:color w:val="000000"/>
        </w:rPr>
        <w:t>).</w:t>
      </w:r>
      <w:r w:rsidR="00175F7E" w:rsidRPr="00BC7999">
        <w:rPr>
          <w:rFonts w:eastAsia="Calibri"/>
          <w:color w:val="000000"/>
        </w:rPr>
        <w:t xml:space="preserve"> Failure to inform suppliers of the changing needs of the </w:t>
      </w:r>
      <w:r w:rsidR="00B36A83" w:rsidRPr="00BC7999">
        <w:rPr>
          <w:rFonts w:eastAsia="Calibri"/>
          <w:color w:val="000000"/>
        </w:rPr>
        <w:t xml:space="preserve">organization affects the programmed </w:t>
      </w:r>
      <w:r w:rsidR="002F7095" w:rsidRPr="00BC7999">
        <w:rPr>
          <w:rFonts w:eastAsia="Calibri"/>
          <w:color w:val="000000"/>
        </w:rPr>
        <w:t>activities because</w:t>
      </w:r>
      <w:r w:rsidR="00B36A83" w:rsidRPr="00BC7999">
        <w:rPr>
          <w:rFonts w:eastAsia="Calibri"/>
          <w:color w:val="000000"/>
        </w:rPr>
        <w:t xml:space="preserve"> the objectives set can hardly rhyme with the preparedness of the suppliers. </w:t>
      </w:r>
      <w:r w:rsidR="00B116D7" w:rsidRPr="00BC7999">
        <w:rPr>
          <w:rFonts w:eastAsia="Calibri"/>
          <w:color w:val="000000"/>
        </w:rPr>
        <w:t>An organization ou</w:t>
      </w:r>
      <w:r w:rsidR="002112E2" w:rsidRPr="00BC7999">
        <w:rPr>
          <w:rFonts w:eastAsia="Calibri"/>
          <w:color w:val="000000"/>
        </w:rPr>
        <w:t>gh</w:t>
      </w:r>
      <w:r w:rsidR="00B116D7" w:rsidRPr="00BC7999">
        <w:rPr>
          <w:rFonts w:eastAsia="Calibri"/>
          <w:color w:val="000000"/>
        </w:rPr>
        <w:t>t to formalize the suggested changes to her main</w:t>
      </w:r>
      <w:r w:rsidR="00C37D1D" w:rsidRPr="00BC7999">
        <w:rPr>
          <w:rFonts w:eastAsia="Calibri"/>
          <w:color w:val="000000"/>
        </w:rPr>
        <w:t xml:space="preserve"> suppliers to give </w:t>
      </w:r>
      <w:r w:rsidR="002F7095" w:rsidRPr="00BC7999">
        <w:rPr>
          <w:rFonts w:eastAsia="Calibri"/>
          <w:color w:val="000000"/>
        </w:rPr>
        <w:t xml:space="preserve">them </w:t>
      </w:r>
      <w:r w:rsidR="009B11EA" w:rsidRPr="00BC7999">
        <w:rPr>
          <w:rFonts w:eastAsia="Calibri"/>
          <w:color w:val="000000"/>
        </w:rPr>
        <w:t>to avail</w:t>
      </w:r>
      <w:r w:rsidR="00C37D1D" w:rsidRPr="00BC7999">
        <w:rPr>
          <w:rFonts w:eastAsia="Calibri"/>
          <w:color w:val="000000"/>
        </w:rPr>
        <w:t xml:space="preserve"> the requisitioned items. </w:t>
      </w:r>
      <w:r w:rsidR="002F7095" w:rsidRPr="00BC7999">
        <w:rPr>
          <w:color w:val="000000"/>
        </w:rPr>
        <w:t xml:space="preserve">This provides standards that the supplier should work to. </w:t>
      </w:r>
      <w:r w:rsidR="0028794D" w:rsidRPr="00BC7999">
        <w:rPr>
          <w:color w:val="000000"/>
        </w:rPr>
        <w:t xml:space="preserve"> In agreement with the above quantitative findings, one of the interviewees had this to say;</w:t>
      </w:r>
    </w:p>
    <w:p w14:paraId="0278397E" w14:textId="77777777" w:rsidR="0028794D" w:rsidRPr="00BC7999" w:rsidRDefault="00C37A7D" w:rsidP="003D0403">
      <w:pPr>
        <w:spacing w:line="480" w:lineRule="auto"/>
        <w:ind w:right="1466"/>
        <w:jc w:val="both"/>
        <w:rPr>
          <w:i/>
          <w:color w:val="000000"/>
        </w:rPr>
      </w:pPr>
      <w:r w:rsidRPr="00BC7999">
        <w:rPr>
          <w:i/>
          <w:color w:val="000000"/>
        </w:rPr>
        <w:t>“…</w:t>
      </w:r>
      <w:r w:rsidR="0028794D" w:rsidRPr="00BC7999">
        <w:rPr>
          <w:i/>
          <w:color w:val="000000"/>
        </w:rPr>
        <w:t xml:space="preserve"> there </w:t>
      </w:r>
      <w:r w:rsidRPr="00BC7999">
        <w:rPr>
          <w:i/>
          <w:color w:val="000000"/>
        </w:rPr>
        <w:t>i</w:t>
      </w:r>
      <w:r w:rsidR="0028794D" w:rsidRPr="00BC7999">
        <w:rPr>
          <w:i/>
          <w:color w:val="000000"/>
        </w:rPr>
        <w:t xml:space="preserve">s </w:t>
      </w:r>
      <w:r w:rsidR="00F36D5C" w:rsidRPr="00BC7999">
        <w:rPr>
          <w:i/>
          <w:color w:val="000000"/>
        </w:rPr>
        <w:t>no staff</w:t>
      </w:r>
      <w:r w:rsidR="0028794D" w:rsidRPr="00BC7999">
        <w:rPr>
          <w:i/>
          <w:color w:val="000000"/>
        </w:rPr>
        <w:t xml:space="preserve"> specifically designated </w:t>
      </w:r>
      <w:r w:rsidR="00F36D5C" w:rsidRPr="00BC7999">
        <w:rPr>
          <w:i/>
          <w:color w:val="000000"/>
        </w:rPr>
        <w:t>for</w:t>
      </w:r>
      <w:r w:rsidR="0028794D" w:rsidRPr="00BC7999">
        <w:rPr>
          <w:i/>
          <w:color w:val="000000"/>
        </w:rPr>
        <w:t xml:space="preserve"> relationship management</w:t>
      </w:r>
      <w:r w:rsidRPr="00BC7999">
        <w:rPr>
          <w:i/>
          <w:color w:val="000000"/>
        </w:rPr>
        <w:t xml:space="preserve">; </w:t>
      </w:r>
      <w:r w:rsidR="00F36D5C" w:rsidRPr="00BC7999">
        <w:rPr>
          <w:i/>
          <w:color w:val="000000"/>
        </w:rPr>
        <w:t>different</w:t>
      </w:r>
      <w:r w:rsidRPr="00BC7999">
        <w:rPr>
          <w:i/>
          <w:color w:val="000000"/>
        </w:rPr>
        <w:t xml:space="preserve"> staff </w:t>
      </w:r>
      <w:r w:rsidR="0028794D" w:rsidRPr="00BC7999">
        <w:rPr>
          <w:i/>
          <w:color w:val="000000"/>
        </w:rPr>
        <w:t>oversee</w:t>
      </w:r>
      <w:r w:rsidR="00F36D5C" w:rsidRPr="00BC7999">
        <w:rPr>
          <w:i/>
          <w:color w:val="000000"/>
        </w:rPr>
        <w:t xml:space="preserve"> the different budgets</w:t>
      </w:r>
      <w:r w:rsidRPr="00BC7999">
        <w:rPr>
          <w:i/>
          <w:color w:val="000000"/>
        </w:rPr>
        <w:t>,</w:t>
      </w:r>
      <w:r w:rsidR="0028794D" w:rsidRPr="00BC7999">
        <w:rPr>
          <w:i/>
          <w:color w:val="000000"/>
        </w:rPr>
        <w:t xml:space="preserve"> manage relationships with the selected services providers under the</w:t>
      </w:r>
      <w:r w:rsidR="00F36D5C" w:rsidRPr="00BC7999">
        <w:rPr>
          <w:i/>
          <w:color w:val="000000"/>
        </w:rPr>
        <w:t>se</w:t>
      </w:r>
      <w:r w:rsidR="0028794D" w:rsidRPr="00BC7999">
        <w:rPr>
          <w:i/>
          <w:color w:val="000000"/>
        </w:rPr>
        <w:t xml:space="preserve"> budgets. </w:t>
      </w:r>
      <w:r w:rsidRPr="00BC7999">
        <w:rPr>
          <w:i/>
          <w:color w:val="000000"/>
        </w:rPr>
        <w:t xml:space="preserve">But the scope of our suppliers is big and so it is impractical to provide adequate </w:t>
      </w:r>
      <w:r w:rsidR="00A270A8" w:rsidRPr="00BC7999">
        <w:rPr>
          <w:i/>
          <w:color w:val="000000"/>
        </w:rPr>
        <w:t xml:space="preserve">time </w:t>
      </w:r>
      <w:r w:rsidRPr="00BC7999">
        <w:rPr>
          <w:i/>
          <w:color w:val="000000"/>
        </w:rPr>
        <w:t>to all.</w:t>
      </w:r>
      <w:r w:rsidR="0028794D" w:rsidRPr="00BC7999">
        <w:rPr>
          <w:i/>
          <w:color w:val="000000"/>
        </w:rPr>
        <w:t xml:space="preserve"> This is an indicator of poor management because in such a situation, it is not easy to single out one </w:t>
      </w:r>
      <w:r w:rsidR="00F36D5C" w:rsidRPr="00BC7999">
        <w:rPr>
          <w:i/>
          <w:color w:val="000000"/>
        </w:rPr>
        <w:t xml:space="preserve">staff </w:t>
      </w:r>
      <w:r w:rsidR="0028794D" w:rsidRPr="00BC7999">
        <w:rPr>
          <w:i/>
          <w:color w:val="000000"/>
        </w:rPr>
        <w:t>and hold him/her accountable for the messes in the contracts administration systems</w:t>
      </w:r>
      <w:r w:rsidRPr="00BC7999">
        <w:rPr>
          <w:i/>
          <w:color w:val="000000"/>
        </w:rPr>
        <w:t>…”</w:t>
      </w:r>
    </w:p>
    <w:p w14:paraId="59424933" w14:textId="77777777" w:rsidR="008B1A9D" w:rsidRPr="00BC7999" w:rsidRDefault="008B1A9D" w:rsidP="003D0403">
      <w:pPr>
        <w:spacing w:line="480" w:lineRule="auto"/>
        <w:jc w:val="both"/>
        <w:rPr>
          <w:rFonts w:eastAsia="Calibri"/>
          <w:color w:val="000000"/>
        </w:rPr>
      </w:pPr>
      <w:r w:rsidRPr="00BC7999">
        <w:rPr>
          <w:rFonts w:eastAsia="Calibri"/>
          <w:color w:val="000000"/>
        </w:rPr>
        <w:lastRenderedPageBreak/>
        <w:t xml:space="preserve"> Item 7 shows that the respondents disagreed that face-to- face meetings were commonly held between management and the</w:t>
      </w:r>
      <w:r w:rsidR="00095A0F" w:rsidRPr="00BC7999">
        <w:rPr>
          <w:rFonts w:eastAsia="Calibri"/>
          <w:color w:val="000000"/>
        </w:rPr>
        <w:t xml:space="preserve"> contractors/suppliers (Mean=2.20</w:t>
      </w:r>
      <w:r w:rsidRPr="00BC7999">
        <w:rPr>
          <w:rFonts w:eastAsia="Calibri"/>
          <w:color w:val="000000"/>
        </w:rPr>
        <w:t>, St.Dev=1.</w:t>
      </w:r>
      <w:r w:rsidR="00095A0F" w:rsidRPr="00BC7999">
        <w:rPr>
          <w:rFonts w:eastAsia="Calibri"/>
          <w:color w:val="000000"/>
        </w:rPr>
        <w:t>08</w:t>
      </w:r>
      <w:r w:rsidRPr="00BC7999">
        <w:rPr>
          <w:rFonts w:eastAsia="Calibri"/>
          <w:color w:val="000000"/>
        </w:rPr>
        <w:t>). Item 8 shows that the respondents disagreed that management of SHA placed value on trust building processes with its partners in the supply chain (Mean=2.</w:t>
      </w:r>
      <w:r w:rsidR="00095A0F" w:rsidRPr="00BC7999">
        <w:rPr>
          <w:rFonts w:eastAsia="Calibri"/>
          <w:color w:val="000000"/>
        </w:rPr>
        <w:t>03, St.Dev=1.29</w:t>
      </w:r>
      <w:r w:rsidRPr="00BC7999">
        <w:rPr>
          <w:rFonts w:eastAsia="Calibri"/>
          <w:color w:val="000000"/>
        </w:rPr>
        <w:t>)</w:t>
      </w:r>
      <w:r w:rsidR="00CB02E9" w:rsidRPr="00BC7999">
        <w:rPr>
          <w:rFonts w:eastAsia="Calibri"/>
          <w:color w:val="000000"/>
        </w:rPr>
        <w:t>.</w:t>
      </w:r>
      <w:r w:rsidR="00F36D5C" w:rsidRPr="00BC7999">
        <w:rPr>
          <w:rFonts w:eastAsia="Calibri"/>
          <w:color w:val="000000"/>
        </w:rPr>
        <w:t xml:space="preserve"> </w:t>
      </w:r>
      <w:r w:rsidR="000007C4" w:rsidRPr="00BC7999">
        <w:rPr>
          <w:rFonts w:eastAsia="Calibri"/>
          <w:color w:val="000000"/>
        </w:rPr>
        <w:t xml:space="preserve">If management of SHA organized regular </w:t>
      </w:r>
      <w:r w:rsidR="00EE013D" w:rsidRPr="00BC7999">
        <w:rPr>
          <w:rFonts w:eastAsia="Calibri"/>
          <w:color w:val="000000"/>
        </w:rPr>
        <w:t xml:space="preserve">face-to-face meetings with contractors and suppliers, the quality of its services delivery in her portfolios of operation would be </w:t>
      </w:r>
      <w:r w:rsidR="00BB6797" w:rsidRPr="00BC7999">
        <w:rPr>
          <w:rFonts w:eastAsia="Calibri"/>
          <w:color w:val="000000"/>
        </w:rPr>
        <w:t xml:space="preserve">at its best. The face-to-face meetings build an element of trust between the </w:t>
      </w:r>
      <w:r w:rsidR="002924A1" w:rsidRPr="00BC7999">
        <w:rPr>
          <w:rFonts w:eastAsia="Calibri"/>
          <w:color w:val="000000"/>
        </w:rPr>
        <w:t>parties and</w:t>
      </w:r>
      <w:r w:rsidR="00BB6797" w:rsidRPr="00BC7999">
        <w:rPr>
          <w:rFonts w:eastAsia="Calibri"/>
          <w:color w:val="000000"/>
        </w:rPr>
        <w:t xml:space="preserve"> this would provide a basis for continuous improvements.</w:t>
      </w:r>
      <w:r w:rsidR="000E2E45" w:rsidRPr="00BC7999">
        <w:rPr>
          <w:rFonts w:eastAsia="Calibri"/>
          <w:color w:val="000000"/>
        </w:rPr>
        <w:t xml:space="preserve"> In agreement with the above quantitative finding, one of the interviewees had this to say;</w:t>
      </w:r>
    </w:p>
    <w:p w14:paraId="5EFF0CBC" w14:textId="77777777" w:rsidR="00B25B2B" w:rsidRPr="00BC7999" w:rsidRDefault="000E2E45" w:rsidP="003D0403">
      <w:pPr>
        <w:spacing w:line="360" w:lineRule="auto"/>
        <w:ind w:right="1016"/>
        <w:jc w:val="both"/>
        <w:rPr>
          <w:i/>
          <w:color w:val="000000"/>
        </w:rPr>
      </w:pPr>
      <w:r w:rsidRPr="00BC7999">
        <w:rPr>
          <w:rFonts w:eastAsia="Calibri"/>
          <w:i/>
          <w:color w:val="000000"/>
        </w:rPr>
        <w:t>“….</w:t>
      </w:r>
      <w:r w:rsidR="00B25B2B" w:rsidRPr="00BC7999">
        <w:rPr>
          <w:i/>
          <w:color w:val="000000"/>
        </w:rPr>
        <w:t>SHA program team manages relationships where by a program staff visit services providers (ASPs) to find out how they are progressing with services and supplies a</w:t>
      </w:r>
      <w:r w:rsidR="001F5C6A" w:rsidRPr="00BC7999">
        <w:rPr>
          <w:i/>
          <w:color w:val="000000"/>
        </w:rPr>
        <w:t>s</w:t>
      </w:r>
      <w:r w:rsidR="00B25B2B" w:rsidRPr="00BC7999">
        <w:rPr>
          <w:i/>
          <w:color w:val="000000"/>
        </w:rPr>
        <w:t xml:space="preserve"> per the contract. Services providers work with more than one SHA staff on ensuring the fulfillment of the contract. However, follow ups are not easy to make </w:t>
      </w:r>
      <w:r w:rsidR="001F5C6A" w:rsidRPr="00BC7999">
        <w:rPr>
          <w:i/>
          <w:color w:val="000000"/>
        </w:rPr>
        <w:t xml:space="preserve">with every service provider </w:t>
      </w:r>
      <w:r w:rsidR="00B25B2B" w:rsidRPr="00BC7999">
        <w:rPr>
          <w:i/>
          <w:color w:val="000000"/>
        </w:rPr>
        <w:t>given the big numbers of service providers and contractors the organization dealt with.  This translated to poor performance of the projects that were pegged on the suppliers</w:t>
      </w:r>
      <w:r w:rsidR="00C32C39" w:rsidRPr="00BC7999">
        <w:rPr>
          <w:i/>
          <w:color w:val="000000"/>
        </w:rPr>
        <w:t>…”</w:t>
      </w:r>
    </w:p>
    <w:p w14:paraId="17454687" w14:textId="455C2395" w:rsidR="005577CD" w:rsidRDefault="003906E3" w:rsidP="00DF0296">
      <w:pPr>
        <w:spacing w:line="480" w:lineRule="auto"/>
        <w:ind w:right="26"/>
        <w:jc w:val="both"/>
        <w:rPr>
          <w:rFonts w:eastAsia="Calibri"/>
          <w:color w:val="000000"/>
        </w:rPr>
      </w:pPr>
      <w:r w:rsidRPr="00BC7999">
        <w:rPr>
          <w:rFonts w:eastAsia="Calibri"/>
          <w:color w:val="000000"/>
        </w:rPr>
        <w:t xml:space="preserve">From the above analysis, the </w:t>
      </w:r>
      <w:r w:rsidR="00565029" w:rsidRPr="00BC7999">
        <w:rPr>
          <w:rFonts w:eastAsia="Calibri"/>
          <w:color w:val="000000"/>
        </w:rPr>
        <w:t>findings</w:t>
      </w:r>
      <w:r w:rsidRPr="00BC7999">
        <w:rPr>
          <w:rFonts w:eastAsia="Calibri"/>
          <w:color w:val="000000"/>
        </w:rPr>
        <w:t xml:space="preserve"> portray that contract relationship management was poorly handled at SHA. The corroboration of the quantitative findings by the key informant responses implied that management of SHA ought to work out modalities for ensuring that the flaws in contract relationship management are effectively and efficiently handled for purposes of stimulating agility in the </w:t>
      </w:r>
      <w:r w:rsidR="00565029" w:rsidRPr="00BC7999">
        <w:rPr>
          <w:rFonts w:eastAsia="Calibri"/>
          <w:color w:val="000000"/>
        </w:rPr>
        <w:t>implemented</w:t>
      </w:r>
      <w:bookmarkStart w:id="1164" w:name="_Toc449863118"/>
      <w:bookmarkStart w:id="1165" w:name="_Toc507396850"/>
      <w:bookmarkStart w:id="1166" w:name="_Toc358013553"/>
      <w:bookmarkStart w:id="1167" w:name="_Toc358018587"/>
      <w:bookmarkStart w:id="1168" w:name="_Toc405733344"/>
      <w:r w:rsidR="00DF0296">
        <w:rPr>
          <w:rFonts w:eastAsia="Calibri"/>
          <w:color w:val="000000"/>
        </w:rPr>
        <w:t xml:space="preserve"> projects.</w:t>
      </w:r>
    </w:p>
    <w:p w14:paraId="7ACDDB4D" w14:textId="77777777" w:rsidR="00DF0296" w:rsidRPr="00DF0296" w:rsidRDefault="00DF0296" w:rsidP="00DF0296">
      <w:pPr>
        <w:spacing w:line="480" w:lineRule="auto"/>
        <w:ind w:right="26"/>
        <w:jc w:val="both"/>
        <w:rPr>
          <w:rFonts w:eastAsia="Calibri"/>
          <w:color w:val="000000"/>
        </w:rPr>
      </w:pPr>
    </w:p>
    <w:p w14:paraId="74F7E24A" w14:textId="77777777" w:rsidR="008B1A9D" w:rsidRPr="00BC7999" w:rsidRDefault="008B1A9D" w:rsidP="003D0403">
      <w:pPr>
        <w:pStyle w:val="Heading1"/>
        <w:spacing w:line="480" w:lineRule="auto"/>
        <w:jc w:val="both"/>
        <w:rPr>
          <w:szCs w:val="24"/>
        </w:rPr>
      </w:pPr>
      <w:r w:rsidRPr="00BC7999">
        <w:rPr>
          <w:szCs w:val="24"/>
        </w:rPr>
        <w:t>4.</w:t>
      </w:r>
      <w:r w:rsidR="00077AF2" w:rsidRPr="00BC7999">
        <w:rPr>
          <w:szCs w:val="24"/>
        </w:rPr>
        <w:t>5.2</w:t>
      </w:r>
      <w:r w:rsidRPr="00BC7999">
        <w:rPr>
          <w:szCs w:val="24"/>
        </w:rPr>
        <w:t xml:space="preserve"> </w:t>
      </w:r>
      <w:r w:rsidR="002B326E" w:rsidRPr="00BC7999">
        <w:rPr>
          <w:szCs w:val="24"/>
        </w:rPr>
        <w:t>Relationship</w:t>
      </w:r>
      <w:r w:rsidRPr="00BC7999">
        <w:rPr>
          <w:szCs w:val="24"/>
        </w:rPr>
        <w:t xml:space="preserve"> between Contract Relationship Management and </w:t>
      </w:r>
      <w:bookmarkEnd w:id="1164"/>
      <w:r w:rsidRPr="00BC7999">
        <w:rPr>
          <w:szCs w:val="24"/>
        </w:rPr>
        <w:t>Project Performance in SHA</w:t>
      </w:r>
      <w:bookmarkEnd w:id="1165"/>
    </w:p>
    <w:p w14:paraId="64B117AF" w14:textId="6ED069FA" w:rsidR="008B1A9D" w:rsidRPr="00BC7999" w:rsidRDefault="002B326E" w:rsidP="003D0403">
      <w:pPr>
        <w:pStyle w:val="Caption"/>
        <w:spacing w:line="480" w:lineRule="auto"/>
        <w:rPr>
          <w:rFonts w:ascii="Times New Roman" w:hAnsi="Times New Roman"/>
          <w:b w:val="0"/>
          <w:color w:val="000000"/>
          <w:sz w:val="24"/>
          <w:szCs w:val="24"/>
        </w:rPr>
      </w:pPr>
      <w:bookmarkStart w:id="1169" w:name="_Toc449789954"/>
      <w:bookmarkStart w:id="1170" w:name="_Toc449861233"/>
      <w:bookmarkStart w:id="1171" w:name="_Toc449863119"/>
      <w:bookmarkStart w:id="1172" w:name="_Toc466277114"/>
      <w:bookmarkStart w:id="1173" w:name="_Toc469735565"/>
      <w:bookmarkStart w:id="1174" w:name="_Toc475017073"/>
      <w:bookmarkStart w:id="1175" w:name="_Toc507396851"/>
      <w:r w:rsidRPr="00BC7999">
        <w:rPr>
          <w:rFonts w:ascii="Times New Roman" w:hAnsi="Times New Roman"/>
          <w:b w:val="0"/>
          <w:color w:val="000000"/>
          <w:sz w:val="24"/>
          <w:szCs w:val="24"/>
        </w:rPr>
        <w:t xml:space="preserve">Due to the numerical nature of the relationship between the study variables (contract relationship management and performance of the </w:t>
      </w:r>
      <w:r w:rsidR="001D6AB7" w:rsidRPr="00BC7999">
        <w:rPr>
          <w:rFonts w:ascii="Times New Roman" w:hAnsi="Times New Roman"/>
          <w:b w:val="0"/>
          <w:color w:val="000000"/>
          <w:sz w:val="24"/>
          <w:szCs w:val="24"/>
        </w:rPr>
        <w:t>projects)</w:t>
      </w:r>
      <w:r w:rsidRPr="00BC7999">
        <w:rPr>
          <w:rFonts w:ascii="Times New Roman" w:hAnsi="Times New Roman"/>
          <w:b w:val="0"/>
          <w:color w:val="000000"/>
          <w:sz w:val="24"/>
          <w:szCs w:val="24"/>
        </w:rPr>
        <w:t xml:space="preserve">, the bivariate </w:t>
      </w:r>
      <w:r w:rsidR="001D6AB7" w:rsidRPr="00BC7999">
        <w:rPr>
          <w:rFonts w:ascii="Times New Roman" w:hAnsi="Times New Roman"/>
          <w:b w:val="0"/>
          <w:color w:val="000000"/>
          <w:sz w:val="24"/>
          <w:szCs w:val="24"/>
        </w:rPr>
        <w:t>connection</w:t>
      </w:r>
      <w:r w:rsidRPr="00BC7999">
        <w:rPr>
          <w:rFonts w:ascii="Times New Roman" w:hAnsi="Times New Roman"/>
          <w:b w:val="0"/>
          <w:color w:val="000000"/>
          <w:sz w:val="24"/>
          <w:szCs w:val="24"/>
        </w:rPr>
        <w:t xml:space="preserve"> was </w:t>
      </w:r>
      <w:r w:rsidR="001D6AB7" w:rsidRPr="00BC7999">
        <w:rPr>
          <w:rFonts w:ascii="Times New Roman" w:hAnsi="Times New Roman"/>
          <w:b w:val="0"/>
          <w:color w:val="000000"/>
          <w:sz w:val="24"/>
          <w:szCs w:val="24"/>
        </w:rPr>
        <w:t>tested</w:t>
      </w:r>
      <w:r w:rsidRPr="00BC7999">
        <w:rPr>
          <w:rFonts w:ascii="Times New Roman" w:hAnsi="Times New Roman"/>
          <w:b w:val="0"/>
          <w:color w:val="000000"/>
          <w:sz w:val="24"/>
          <w:szCs w:val="24"/>
        </w:rPr>
        <w:t xml:space="preserve"> </w:t>
      </w:r>
      <w:r w:rsidR="00C94968" w:rsidRPr="00BC7999">
        <w:rPr>
          <w:rFonts w:ascii="Times New Roman" w:hAnsi="Times New Roman"/>
          <w:b w:val="0"/>
          <w:color w:val="000000"/>
          <w:sz w:val="24"/>
          <w:szCs w:val="24"/>
        </w:rPr>
        <w:t>using Pearson’s Correlation</w:t>
      </w:r>
      <w:r w:rsidRPr="00BC7999">
        <w:rPr>
          <w:rFonts w:ascii="Times New Roman" w:hAnsi="Times New Roman"/>
          <w:b w:val="0"/>
          <w:color w:val="000000"/>
          <w:sz w:val="24"/>
          <w:szCs w:val="24"/>
        </w:rPr>
        <w:t xml:space="preserve"> Coefficient</w:t>
      </w:r>
      <w:r w:rsidR="008B1A9D" w:rsidRPr="00BC7999">
        <w:rPr>
          <w:rFonts w:ascii="Times New Roman" w:hAnsi="Times New Roman"/>
          <w:b w:val="0"/>
          <w:color w:val="000000"/>
          <w:sz w:val="24"/>
          <w:szCs w:val="24"/>
        </w:rPr>
        <w:t xml:space="preserve">. Pearson correlation matrix was used to </w:t>
      </w:r>
      <w:r w:rsidR="008B1A9D" w:rsidRPr="00BC7999">
        <w:rPr>
          <w:rFonts w:ascii="Times New Roman" w:hAnsi="Times New Roman"/>
          <w:b w:val="0"/>
          <w:color w:val="000000"/>
          <w:sz w:val="24"/>
          <w:szCs w:val="24"/>
        </w:rPr>
        <w:lastRenderedPageBreak/>
        <w:t>establish the relationship between the variables of the study because they were numerical. Table 4.</w:t>
      </w:r>
      <w:r w:rsidR="003906E3" w:rsidRPr="00BC7999">
        <w:rPr>
          <w:rFonts w:ascii="Times New Roman" w:hAnsi="Times New Roman"/>
          <w:b w:val="0"/>
          <w:color w:val="000000"/>
          <w:sz w:val="24"/>
          <w:szCs w:val="24"/>
        </w:rPr>
        <w:t xml:space="preserve">11 </w:t>
      </w:r>
      <w:r w:rsidR="008B1A9D" w:rsidRPr="00BC7999">
        <w:rPr>
          <w:rFonts w:ascii="Times New Roman" w:hAnsi="Times New Roman"/>
          <w:b w:val="0"/>
          <w:color w:val="000000"/>
          <w:sz w:val="24"/>
          <w:szCs w:val="24"/>
        </w:rPr>
        <w:t xml:space="preserve">provides a summary of </w:t>
      </w:r>
      <w:bookmarkEnd w:id="1169"/>
      <w:bookmarkEnd w:id="1170"/>
      <w:bookmarkEnd w:id="1171"/>
      <w:r w:rsidR="001D6AB7" w:rsidRPr="00BC7999">
        <w:rPr>
          <w:rFonts w:ascii="Times New Roman" w:hAnsi="Times New Roman"/>
          <w:b w:val="0"/>
          <w:color w:val="000000"/>
          <w:sz w:val="24"/>
          <w:szCs w:val="24"/>
        </w:rPr>
        <w:t>the relationship</w:t>
      </w:r>
      <w:r w:rsidR="008B1A9D" w:rsidRPr="00BC7999">
        <w:rPr>
          <w:rFonts w:ascii="Times New Roman" w:hAnsi="Times New Roman"/>
          <w:b w:val="0"/>
          <w:color w:val="000000"/>
          <w:sz w:val="24"/>
          <w:szCs w:val="24"/>
        </w:rPr>
        <w:t>.</w:t>
      </w:r>
      <w:bookmarkEnd w:id="1172"/>
      <w:bookmarkEnd w:id="1173"/>
      <w:bookmarkEnd w:id="1174"/>
      <w:bookmarkEnd w:id="1175"/>
    </w:p>
    <w:p w14:paraId="78E67681" w14:textId="77777777" w:rsidR="008B1A9D" w:rsidRPr="00BC7999" w:rsidRDefault="001F5C6A" w:rsidP="003D0403">
      <w:pPr>
        <w:pStyle w:val="Caption"/>
        <w:rPr>
          <w:rFonts w:ascii="Times New Roman" w:hAnsi="Times New Roman"/>
          <w:color w:val="000000"/>
          <w:sz w:val="24"/>
          <w:szCs w:val="24"/>
        </w:rPr>
      </w:pPr>
      <w:bookmarkStart w:id="1176" w:name="_Toc449789955"/>
      <w:bookmarkStart w:id="1177" w:name="_Toc449790000"/>
      <w:bookmarkStart w:id="1178" w:name="_Toc449861234"/>
      <w:bookmarkStart w:id="1179" w:name="_Toc449863120"/>
      <w:bookmarkStart w:id="1180" w:name="_Toc466277115"/>
      <w:bookmarkStart w:id="1181" w:name="_Toc469735566"/>
      <w:bookmarkStart w:id="1182" w:name="_Toc469735626"/>
      <w:bookmarkStart w:id="1183" w:name="_Toc475017074"/>
      <w:bookmarkStart w:id="1184" w:name="_Toc507396852"/>
      <w:r w:rsidRPr="00BC7999">
        <w:rPr>
          <w:rFonts w:ascii="Times New Roman" w:hAnsi="Times New Roman"/>
          <w:color w:val="000000"/>
          <w:sz w:val="24"/>
          <w:szCs w:val="24"/>
        </w:rPr>
        <w:t>Table 4.</w:t>
      </w:r>
      <w:r w:rsidR="008330CC" w:rsidRPr="00BC7999">
        <w:rPr>
          <w:rFonts w:ascii="Times New Roman" w:hAnsi="Times New Roman"/>
          <w:color w:val="000000"/>
          <w:sz w:val="24"/>
          <w:szCs w:val="24"/>
        </w:rPr>
        <w:fldChar w:fldCharType="begin"/>
      </w:r>
      <w:r w:rsidR="001A193C" w:rsidRPr="00BC7999">
        <w:rPr>
          <w:rFonts w:ascii="Times New Roman" w:hAnsi="Times New Roman"/>
          <w:color w:val="000000"/>
          <w:sz w:val="24"/>
          <w:szCs w:val="24"/>
        </w:rPr>
        <w:instrText xml:space="preserve"> SEQ Table_4.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11</w:t>
      </w:r>
      <w:r w:rsidR="008330CC" w:rsidRPr="00BC7999">
        <w:rPr>
          <w:rFonts w:ascii="Times New Roman" w:hAnsi="Times New Roman"/>
          <w:color w:val="000000"/>
          <w:sz w:val="24"/>
          <w:szCs w:val="24"/>
        </w:rPr>
        <w:fldChar w:fldCharType="end"/>
      </w:r>
      <w:r w:rsidR="008B1A9D" w:rsidRPr="00BC7999">
        <w:rPr>
          <w:rFonts w:ascii="Times New Roman" w:hAnsi="Times New Roman"/>
          <w:color w:val="000000"/>
          <w:sz w:val="24"/>
          <w:szCs w:val="24"/>
        </w:rPr>
        <w:t xml:space="preserve">: Correlation </w:t>
      </w:r>
      <w:r w:rsidR="001241C8" w:rsidRPr="00BC7999">
        <w:rPr>
          <w:rFonts w:ascii="Times New Roman" w:hAnsi="Times New Roman"/>
          <w:color w:val="000000"/>
          <w:sz w:val="24"/>
          <w:szCs w:val="24"/>
        </w:rPr>
        <w:t>between</w:t>
      </w:r>
      <w:r w:rsidR="008B1A9D" w:rsidRPr="00BC7999">
        <w:rPr>
          <w:rFonts w:ascii="Times New Roman" w:hAnsi="Times New Roman"/>
          <w:color w:val="000000"/>
          <w:sz w:val="24"/>
          <w:szCs w:val="24"/>
        </w:rPr>
        <w:t xml:space="preserve"> contract relationship management </w:t>
      </w:r>
      <w:bookmarkEnd w:id="1176"/>
      <w:bookmarkEnd w:id="1177"/>
      <w:bookmarkEnd w:id="1178"/>
      <w:bookmarkEnd w:id="1179"/>
      <w:r w:rsidR="00F644A9" w:rsidRPr="00BC7999">
        <w:rPr>
          <w:rFonts w:ascii="Times New Roman" w:hAnsi="Times New Roman"/>
          <w:color w:val="000000"/>
          <w:sz w:val="24"/>
          <w:szCs w:val="24"/>
        </w:rPr>
        <w:t>and project</w:t>
      </w:r>
      <w:r w:rsidR="008B1A9D" w:rsidRPr="00BC7999">
        <w:rPr>
          <w:rFonts w:ascii="Times New Roman" w:hAnsi="Times New Roman"/>
          <w:color w:val="000000"/>
          <w:sz w:val="24"/>
          <w:szCs w:val="24"/>
        </w:rPr>
        <w:t xml:space="preserve"> performance in SHA</w:t>
      </w:r>
      <w:bookmarkEnd w:id="1180"/>
      <w:bookmarkEnd w:id="1181"/>
      <w:bookmarkEnd w:id="1182"/>
      <w:bookmarkEnd w:id="1183"/>
      <w:bookmarkEnd w:id="1184"/>
    </w:p>
    <w:tbl>
      <w:tblPr>
        <w:tblW w:w="8924" w:type="dxa"/>
        <w:tblInd w:w="93" w:type="dxa"/>
        <w:tblLayout w:type="fixed"/>
        <w:tblCellMar>
          <w:left w:w="93" w:type="dxa"/>
          <w:right w:w="93" w:type="dxa"/>
        </w:tblCellMar>
        <w:tblLook w:val="0000" w:firstRow="0" w:lastRow="0" w:firstColumn="0" w:lastColumn="0" w:noHBand="0" w:noVBand="0"/>
      </w:tblPr>
      <w:tblGrid>
        <w:gridCol w:w="2844"/>
        <w:gridCol w:w="1788"/>
        <w:gridCol w:w="2179"/>
        <w:gridCol w:w="2113"/>
      </w:tblGrid>
      <w:tr w:rsidR="00754C5D" w:rsidRPr="00754C5D" w14:paraId="2588C8DF" w14:textId="77777777" w:rsidTr="00DC1614">
        <w:trPr>
          <w:trHeight w:val="853"/>
        </w:trPr>
        <w:tc>
          <w:tcPr>
            <w:tcW w:w="4632"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14:paraId="3C5D1C37" w14:textId="77777777" w:rsidR="008B1A9D" w:rsidRPr="00BC7999" w:rsidRDefault="008B1A9D" w:rsidP="003D0403">
            <w:pPr>
              <w:rPr>
                <w:color w:val="000000"/>
              </w:rPr>
            </w:pPr>
            <w:r w:rsidRPr="00BC7999">
              <w:rPr>
                <w:b/>
                <w:bCs/>
                <w:color w:val="000000"/>
              </w:rPr>
              <w:tab/>
            </w:r>
          </w:p>
        </w:tc>
        <w:tc>
          <w:tcPr>
            <w:tcW w:w="2179" w:type="dxa"/>
            <w:tcBorders>
              <w:top w:val="single" w:sz="12" w:space="0" w:color="000000"/>
              <w:left w:val="single" w:sz="12" w:space="0" w:color="000000"/>
              <w:bottom w:val="single" w:sz="12" w:space="0" w:color="000000"/>
              <w:right w:val="single" w:sz="2" w:space="0" w:color="000000"/>
            </w:tcBorders>
            <w:shd w:val="clear" w:color="000000" w:fill="FFFFFF"/>
            <w:vAlign w:val="bottom"/>
          </w:tcPr>
          <w:p w14:paraId="5B102C71" w14:textId="77777777" w:rsidR="008B1A9D" w:rsidRPr="00BC7999" w:rsidRDefault="008B1A9D" w:rsidP="003D0403">
            <w:pPr>
              <w:jc w:val="center"/>
              <w:rPr>
                <w:color w:val="000000"/>
              </w:rPr>
            </w:pPr>
            <w:r w:rsidRPr="00BC7999">
              <w:rPr>
                <w:color w:val="000000"/>
              </w:rPr>
              <w:t>Contract Relationship Management</w:t>
            </w:r>
          </w:p>
        </w:tc>
        <w:tc>
          <w:tcPr>
            <w:tcW w:w="2113" w:type="dxa"/>
            <w:tcBorders>
              <w:top w:val="single" w:sz="12" w:space="0" w:color="000000"/>
              <w:left w:val="single" w:sz="2" w:space="0" w:color="000000"/>
              <w:bottom w:val="single" w:sz="12" w:space="0" w:color="000000"/>
              <w:right w:val="single" w:sz="12" w:space="0" w:color="000000"/>
            </w:tcBorders>
            <w:shd w:val="clear" w:color="000000" w:fill="FFFFFF"/>
            <w:vAlign w:val="bottom"/>
          </w:tcPr>
          <w:p w14:paraId="1685C950" w14:textId="77777777" w:rsidR="008B1A9D" w:rsidRPr="00BC7999" w:rsidRDefault="008B1A9D" w:rsidP="003D0403">
            <w:pPr>
              <w:jc w:val="center"/>
              <w:rPr>
                <w:color w:val="000000"/>
              </w:rPr>
            </w:pPr>
            <w:r w:rsidRPr="00BC7999">
              <w:rPr>
                <w:color w:val="000000"/>
              </w:rPr>
              <w:t xml:space="preserve">Project Performance </w:t>
            </w:r>
          </w:p>
        </w:tc>
      </w:tr>
      <w:tr w:rsidR="00754C5D" w:rsidRPr="00754C5D" w14:paraId="6718E2A0" w14:textId="77777777" w:rsidTr="00DC1614">
        <w:trPr>
          <w:trHeight w:val="317"/>
        </w:trPr>
        <w:tc>
          <w:tcPr>
            <w:tcW w:w="2844" w:type="dxa"/>
            <w:tcBorders>
              <w:top w:val="single" w:sz="12" w:space="0" w:color="000000"/>
              <w:left w:val="single" w:sz="12" w:space="0" w:color="000000"/>
              <w:bottom w:val="nil"/>
              <w:right w:val="nil"/>
            </w:tcBorders>
            <w:shd w:val="clear" w:color="000000" w:fill="FFFFFF"/>
          </w:tcPr>
          <w:p w14:paraId="0B8EDF71" w14:textId="77777777" w:rsidR="00866E5D" w:rsidRPr="00BC7999" w:rsidRDefault="00866E5D" w:rsidP="003D0403">
            <w:pPr>
              <w:rPr>
                <w:color w:val="000000"/>
              </w:rPr>
            </w:pPr>
            <w:r w:rsidRPr="00BC7999">
              <w:rPr>
                <w:color w:val="000000"/>
              </w:rPr>
              <w:t>Contract Relationship Management</w:t>
            </w:r>
          </w:p>
        </w:tc>
        <w:tc>
          <w:tcPr>
            <w:tcW w:w="1788" w:type="dxa"/>
            <w:tcBorders>
              <w:top w:val="single" w:sz="12" w:space="0" w:color="000000"/>
              <w:left w:val="nil"/>
              <w:bottom w:val="nil"/>
              <w:right w:val="single" w:sz="12" w:space="0" w:color="000000"/>
            </w:tcBorders>
            <w:shd w:val="clear" w:color="000000" w:fill="FFFFFF"/>
          </w:tcPr>
          <w:p w14:paraId="031EB005" w14:textId="77777777" w:rsidR="00866E5D" w:rsidRPr="00BC7999" w:rsidRDefault="00866E5D" w:rsidP="003D0403">
            <w:pPr>
              <w:widowControl/>
              <w:spacing w:line="320" w:lineRule="atLeast"/>
              <w:rPr>
                <w:color w:val="000000"/>
                <w:szCs w:val="18"/>
              </w:rPr>
            </w:pPr>
            <w:r w:rsidRPr="00BC7999">
              <w:rPr>
                <w:color w:val="000000"/>
                <w:szCs w:val="18"/>
              </w:rPr>
              <w:t>Pearson Correlation</w:t>
            </w:r>
          </w:p>
        </w:tc>
        <w:tc>
          <w:tcPr>
            <w:tcW w:w="2179" w:type="dxa"/>
            <w:tcBorders>
              <w:top w:val="single" w:sz="12" w:space="0" w:color="000000"/>
              <w:left w:val="single" w:sz="12" w:space="0" w:color="000000"/>
              <w:bottom w:val="nil"/>
              <w:right w:val="single" w:sz="2" w:space="0" w:color="000000"/>
            </w:tcBorders>
            <w:shd w:val="clear" w:color="000000" w:fill="FFFFFF"/>
            <w:vAlign w:val="center"/>
          </w:tcPr>
          <w:p w14:paraId="4B536B9C" w14:textId="77777777" w:rsidR="00866E5D" w:rsidRPr="00BC7999" w:rsidRDefault="00866E5D" w:rsidP="003D0403">
            <w:pPr>
              <w:widowControl/>
              <w:spacing w:line="320" w:lineRule="atLeast"/>
              <w:jc w:val="right"/>
              <w:rPr>
                <w:color w:val="000000"/>
                <w:szCs w:val="18"/>
              </w:rPr>
            </w:pPr>
            <w:r w:rsidRPr="00BC7999">
              <w:rPr>
                <w:color w:val="000000"/>
                <w:szCs w:val="18"/>
              </w:rPr>
              <w:t>1</w:t>
            </w:r>
          </w:p>
        </w:tc>
        <w:tc>
          <w:tcPr>
            <w:tcW w:w="2113" w:type="dxa"/>
            <w:tcBorders>
              <w:top w:val="single" w:sz="12" w:space="0" w:color="000000"/>
              <w:left w:val="single" w:sz="2" w:space="0" w:color="000000"/>
              <w:bottom w:val="nil"/>
              <w:right w:val="single" w:sz="12" w:space="0" w:color="000000"/>
            </w:tcBorders>
            <w:shd w:val="clear" w:color="000000" w:fill="FFFFFF"/>
            <w:vAlign w:val="center"/>
          </w:tcPr>
          <w:p w14:paraId="5A541790" w14:textId="77777777" w:rsidR="00866E5D" w:rsidRPr="00BC7999" w:rsidRDefault="00866E5D" w:rsidP="003D0403">
            <w:pPr>
              <w:widowControl/>
              <w:spacing w:line="320" w:lineRule="atLeast"/>
              <w:jc w:val="right"/>
              <w:rPr>
                <w:color w:val="000000"/>
                <w:szCs w:val="18"/>
              </w:rPr>
            </w:pPr>
            <w:r w:rsidRPr="00BC7999">
              <w:rPr>
                <w:color w:val="000000"/>
                <w:szCs w:val="18"/>
              </w:rPr>
              <w:t>.</w:t>
            </w:r>
            <w:r w:rsidR="00095A0F" w:rsidRPr="00BC7999">
              <w:rPr>
                <w:color w:val="000000"/>
                <w:szCs w:val="18"/>
              </w:rPr>
              <w:t>621</w:t>
            </w:r>
            <w:r w:rsidR="001874BE" w:rsidRPr="00BC7999">
              <w:rPr>
                <w:color w:val="000000"/>
                <w:szCs w:val="18"/>
              </w:rPr>
              <w:t>*</w:t>
            </w:r>
          </w:p>
        </w:tc>
      </w:tr>
      <w:tr w:rsidR="00754C5D" w:rsidRPr="00754C5D" w14:paraId="4A59AE4D" w14:textId="77777777" w:rsidTr="00DC1614">
        <w:trPr>
          <w:trHeight w:val="317"/>
        </w:trPr>
        <w:tc>
          <w:tcPr>
            <w:tcW w:w="2844" w:type="dxa"/>
            <w:tcBorders>
              <w:top w:val="nil"/>
              <w:left w:val="single" w:sz="12" w:space="0" w:color="000000"/>
              <w:bottom w:val="nil"/>
              <w:right w:val="nil"/>
            </w:tcBorders>
            <w:shd w:val="clear" w:color="000000" w:fill="FFFFFF"/>
          </w:tcPr>
          <w:p w14:paraId="40BB02DF" w14:textId="77777777" w:rsidR="00866E5D" w:rsidRPr="00BC7999" w:rsidRDefault="00866E5D" w:rsidP="003D0403">
            <w:pPr>
              <w:rPr>
                <w:color w:val="000000"/>
              </w:rPr>
            </w:pPr>
          </w:p>
        </w:tc>
        <w:tc>
          <w:tcPr>
            <w:tcW w:w="1788" w:type="dxa"/>
            <w:tcBorders>
              <w:top w:val="nil"/>
              <w:left w:val="nil"/>
              <w:bottom w:val="nil"/>
              <w:right w:val="single" w:sz="12" w:space="0" w:color="000000"/>
            </w:tcBorders>
            <w:shd w:val="clear" w:color="000000" w:fill="FFFFFF"/>
          </w:tcPr>
          <w:p w14:paraId="6169EA52" w14:textId="77777777" w:rsidR="00866E5D" w:rsidRPr="00BC7999" w:rsidRDefault="00866E5D" w:rsidP="003D0403">
            <w:pPr>
              <w:widowControl/>
              <w:spacing w:line="320" w:lineRule="atLeast"/>
              <w:rPr>
                <w:color w:val="000000"/>
                <w:szCs w:val="18"/>
              </w:rPr>
            </w:pPr>
            <w:r w:rsidRPr="00BC7999">
              <w:rPr>
                <w:color w:val="000000"/>
                <w:szCs w:val="18"/>
              </w:rPr>
              <w:t>Sig. (2-tailed)</w:t>
            </w:r>
          </w:p>
        </w:tc>
        <w:tc>
          <w:tcPr>
            <w:tcW w:w="2179" w:type="dxa"/>
            <w:tcBorders>
              <w:top w:val="nil"/>
              <w:left w:val="single" w:sz="12" w:space="0" w:color="000000"/>
              <w:bottom w:val="nil"/>
              <w:right w:val="single" w:sz="2" w:space="0" w:color="000000"/>
            </w:tcBorders>
            <w:shd w:val="clear" w:color="000000" w:fill="FFFFFF"/>
          </w:tcPr>
          <w:p w14:paraId="374F264E" w14:textId="77777777" w:rsidR="00866E5D" w:rsidRPr="00BC7999" w:rsidRDefault="00866E5D" w:rsidP="003D0403">
            <w:pPr>
              <w:widowControl/>
              <w:rPr>
                <w:color w:val="000000"/>
              </w:rPr>
            </w:pPr>
          </w:p>
        </w:tc>
        <w:tc>
          <w:tcPr>
            <w:tcW w:w="2113" w:type="dxa"/>
            <w:tcBorders>
              <w:top w:val="nil"/>
              <w:left w:val="single" w:sz="2" w:space="0" w:color="000000"/>
              <w:bottom w:val="nil"/>
              <w:right w:val="single" w:sz="12" w:space="0" w:color="000000"/>
            </w:tcBorders>
            <w:shd w:val="clear" w:color="000000" w:fill="FFFFFF"/>
            <w:vAlign w:val="center"/>
          </w:tcPr>
          <w:p w14:paraId="727D41FE" w14:textId="77777777" w:rsidR="00866E5D" w:rsidRPr="00BC7999" w:rsidRDefault="00866E5D" w:rsidP="003D0403">
            <w:pPr>
              <w:widowControl/>
              <w:spacing w:line="320" w:lineRule="atLeast"/>
              <w:jc w:val="right"/>
              <w:rPr>
                <w:color w:val="000000"/>
                <w:szCs w:val="18"/>
              </w:rPr>
            </w:pPr>
            <w:r w:rsidRPr="00BC7999">
              <w:rPr>
                <w:color w:val="000000"/>
                <w:szCs w:val="18"/>
              </w:rPr>
              <w:t>.</w:t>
            </w:r>
            <w:r w:rsidR="001874BE" w:rsidRPr="00BC7999">
              <w:rPr>
                <w:color w:val="000000"/>
                <w:szCs w:val="18"/>
              </w:rPr>
              <w:t>000</w:t>
            </w:r>
          </w:p>
        </w:tc>
      </w:tr>
      <w:tr w:rsidR="00754C5D" w:rsidRPr="00754C5D" w14:paraId="76E9694F" w14:textId="77777777" w:rsidTr="00DC1614">
        <w:trPr>
          <w:trHeight w:val="317"/>
        </w:trPr>
        <w:tc>
          <w:tcPr>
            <w:tcW w:w="2844" w:type="dxa"/>
            <w:tcBorders>
              <w:top w:val="nil"/>
              <w:left w:val="single" w:sz="12" w:space="0" w:color="000000"/>
              <w:bottom w:val="nil"/>
              <w:right w:val="nil"/>
            </w:tcBorders>
            <w:shd w:val="clear" w:color="000000" w:fill="FFFFFF"/>
          </w:tcPr>
          <w:p w14:paraId="6D8091B8" w14:textId="77777777" w:rsidR="00866E5D" w:rsidRPr="00BC7999" w:rsidRDefault="00866E5D" w:rsidP="003D0403">
            <w:pPr>
              <w:rPr>
                <w:color w:val="000000"/>
              </w:rPr>
            </w:pPr>
          </w:p>
        </w:tc>
        <w:tc>
          <w:tcPr>
            <w:tcW w:w="1788" w:type="dxa"/>
            <w:tcBorders>
              <w:top w:val="nil"/>
              <w:left w:val="nil"/>
              <w:bottom w:val="nil"/>
              <w:right w:val="single" w:sz="12" w:space="0" w:color="000000"/>
            </w:tcBorders>
            <w:shd w:val="clear" w:color="000000" w:fill="FFFFFF"/>
          </w:tcPr>
          <w:p w14:paraId="78632033" w14:textId="77777777" w:rsidR="00866E5D" w:rsidRPr="00BC7999" w:rsidRDefault="00866E5D" w:rsidP="003D0403">
            <w:pPr>
              <w:widowControl/>
              <w:spacing w:line="320" w:lineRule="atLeast"/>
              <w:rPr>
                <w:color w:val="000000"/>
                <w:szCs w:val="18"/>
              </w:rPr>
            </w:pPr>
            <w:r w:rsidRPr="00BC7999">
              <w:rPr>
                <w:color w:val="000000"/>
                <w:szCs w:val="18"/>
              </w:rPr>
              <w:t>N</w:t>
            </w:r>
          </w:p>
        </w:tc>
        <w:tc>
          <w:tcPr>
            <w:tcW w:w="2179" w:type="dxa"/>
            <w:tcBorders>
              <w:top w:val="nil"/>
              <w:left w:val="single" w:sz="12" w:space="0" w:color="000000"/>
              <w:bottom w:val="nil"/>
              <w:right w:val="single" w:sz="2" w:space="0" w:color="000000"/>
            </w:tcBorders>
            <w:shd w:val="clear" w:color="000000" w:fill="FFFFFF"/>
            <w:vAlign w:val="center"/>
          </w:tcPr>
          <w:p w14:paraId="0DD73526" w14:textId="77777777" w:rsidR="00866E5D" w:rsidRPr="00BC7999" w:rsidRDefault="00095A0F" w:rsidP="003D0403">
            <w:pPr>
              <w:widowControl/>
              <w:spacing w:line="320" w:lineRule="atLeast"/>
              <w:jc w:val="right"/>
              <w:rPr>
                <w:color w:val="000000"/>
                <w:szCs w:val="18"/>
              </w:rPr>
            </w:pPr>
            <w:r w:rsidRPr="00BC7999">
              <w:rPr>
                <w:color w:val="000000"/>
                <w:szCs w:val="18"/>
              </w:rPr>
              <w:t>75</w:t>
            </w:r>
          </w:p>
        </w:tc>
        <w:tc>
          <w:tcPr>
            <w:tcW w:w="2113" w:type="dxa"/>
            <w:tcBorders>
              <w:top w:val="nil"/>
              <w:left w:val="single" w:sz="2" w:space="0" w:color="000000"/>
              <w:bottom w:val="nil"/>
              <w:right w:val="single" w:sz="12" w:space="0" w:color="000000"/>
            </w:tcBorders>
            <w:shd w:val="clear" w:color="000000" w:fill="FFFFFF"/>
            <w:vAlign w:val="center"/>
          </w:tcPr>
          <w:p w14:paraId="141EA695" w14:textId="77777777" w:rsidR="00866E5D" w:rsidRPr="00BC7999" w:rsidRDefault="00095A0F" w:rsidP="003D0403">
            <w:pPr>
              <w:widowControl/>
              <w:spacing w:line="320" w:lineRule="atLeast"/>
              <w:jc w:val="right"/>
              <w:rPr>
                <w:color w:val="000000"/>
                <w:szCs w:val="18"/>
              </w:rPr>
            </w:pPr>
            <w:r w:rsidRPr="00BC7999">
              <w:rPr>
                <w:color w:val="000000"/>
                <w:szCs w:val="18"/>
              </w:rPr>
              <w:t>75</w:t>
            </w:r>
          </w:p>
        </w:tc>
      </w:tr>
      <w:tr w:rsidR="00754C5D" w:rsidRPr="00754C5D" w14:paraId="2B397FFD" w14:textId="77777777" w:rsidTr="00DC1614">
        <w:trPr>
          <w:trHeight w:val="317"/>
        </w:trPr>
        <w:tc>
          <w:tcPr>
            <w:tcW w:w="2844" w:type="dxa"/>
            <w:tcBorders>
              <w:top w:val="nil"/>
              <w:left w:val="single" w:sz="12" w:space="0" w:color="000000"/>
              <w:bottom w:val="nil"/>
              <w:right w:val="nil"/>
            </w:tcBorders>
            <w:shd w:val="clear" w:color="000000" w:fill="FFFFFF"/>
          </w:tcPr>
          <w:p w14:paraId="7379EAF7" w14:textId="77777777" w:rsidR="00866E5D" w:rsidRPr="00BC7999" w:rsidRDefault="00866E5D" w:rsidP="003D0403">
            <w:pPr>
              <w:rPr>
                <w:color w:val="000000"/>
              </w:rPr>
            </w:pPr>
            <w:r w:rsidRPr="00BC7999">
              <w:rPr>
                <w:color w:val="000000"/>
              </w:rPr>
              <w:t>Project Performance</w:t>
            </w:r>
          </w:p>
        </w:tc>
        <w:tc>
          <w:tcPr>
            <w:tcW w:w="1788" w:type="dxa"/>
            <w:tcBorders>
              <w:top w:val="nil"/>
              <w:left w:val="nil"/>
              <w:bottom w:val="nil"/>
              <w:right w:val="single" w:sz="12" w:space="0" w:color="000000"/>
            </w:tcBorders>
            <w:shd w:val="clear" w:color="000000" w:fill="FFFFFF"/>
          </w:tcPr>
          <w:p w14:paraId="2737FBE5" w14:textId="77777777" w:rsidR="00866E5D" w:rsidRPr="00BC7999" w:rsidRDefault="00866E5D" w:rsidP="003D0403">
            <w:pPr>
              <w:widowControl/>
              <w:spacing w:line="320" w:lineRule="atLeast"/>
              <w:rPr>
                <w:color w:val="000000"/>
                <w:szCs w:val="18"/>
              </w:rPr>
            </w:pPr>
            <w:r w:rsidRPr="00BC7999">
              <w:rPr>
                <w:color w:val="000000"/>
                <w:szCs w:val="18"/>
              </w:rPr>
              <w:t>Pearson Correlation</w:t>
            </w:r>
          </w:p>
        </w:tc>
        <w:tc>
          <w:tcPr>
            <w:tcW w:w="2179" w:type="dxa"/>
            <w:tcBorders>
              <w:top w:val="nil"/>
              <w:left w:val="single" w:sz="12" w:space="0" w:color="000000"/>
              <w:bottom w:val="nil"/>
              <w:right w:val="single" w:sz="2" w:space="0" w:color="000000"/>
            </w:tcBorders>
            <w:shd w:val="clear" w:color="000000" w:fill="FFFFFF"/>
            <w:vAlign w:val="center"/>
          </w:tcPr>
          <w:p w14:paraId="29C744E7" w14:textId="77777777" w:rsidR="00866E5D" w:rsidRPr="00BC7999" w:rsidRDefault="00866E5D" w:rsidP="003D0403">
            <w:pPr>
              <w:widowControl/>
              <w:spacing w:line="320" w:lineRule="atLeast"/>
              <w:jc w:val="right"/>
              <w:rPr>
                <w:color w:val="000000"/>
                <w:szCs w:val="18"/>
              </w:rPr>
            </w:pPr>
            <w:r w:rsidRPr="00BC7999">
              <w:rPr>
                <w:color w:val="000000"/>
                <w:szCs w:val="18"/>
              </w:rPr>
              <w:t>.</w:t>
            </w:r>
            <w:r w:rsidR="00095A0F" w:rsidRPr="00BC7999">
              <w:rPr>
                <w:color w:val="000000"/>
                <w:szCs w:val="18"/>
              </w:rPr>
              <w:t>621</w:t>
            </w:r>
            <w:r w:rsidR="001874BE" w:rsidRPr="00BC7999">
              <w:rPr>
                <w:color w:val="000000"/>
                <w:szCs w:val="18"/>
              </w:rPr>
              <w:t>*</w:t>
            </w:r>
          </w:p>
        </w:tc>
        <w:tc>
          <w:tcPr>
            <w:tcW w:w="2113" w:type="dxa"/>
            <w:tcBorders>
              <w:top w:val="nil"/>
              <w:left w:val="single" w:sz="2" w:space="0" w:color="000000"/>
              <w:bottom w:val="nil"/>
              <w:right w:val="single" w:sz="12" w:space="0" w:color="000000"/>
            </w:tcBorders>
            <w:shd w:val="clear" w:color="000000" w:fill="FFFFFF"/>
            <w:vAlign w:val="center"/>
          </w:tcPr>
          <w:p w14:paraId="5CAB1B0C" w14:textId="77777777" w:rsidR="00866E5D" w:rsidRPr="00BC7999" w:rsidRDefault="00866E5D" w:rsidP="003D0403">
            <w:pPr>
              <w:widowControl/>
              <w:spacing w:line="320" w:lineRule="atLeast"/>
              <w:jc w:val="right"/>
              <w:rPr>
                <w:color w:val="000000"/>
                <w:szCs w:val="18"/>
              </w:rPr>
            </w:pPr>
            <w:r w:rsidRPr="00BC7999">
              <w:rPr>
                <w:color w:val="000000"/>
                <w:szCs w:val="18"/>
              </w:rPr>
              <w:t>1</w:t>
            </w:r>
          </w:p>
        </w:tc>
      </w:tr>
      <w:tr w:rsidR="00754C5D" w:rsidRPr="00754C5D" w14:paraId="68CE8BBF" w14:textId="77777777" w:rsidTr="00DC1614">
        <w:trPr>
          <w:trHeight w:val="317"/>
        </w:trPr>
        <w:tc>
          <w:tcPr>
            <w:tcW w:w="2844" w:type="dxa"/>
            <w:tcBorders>
              <w:top w:val="nil"/>
              <w:left w:val="single" w:sz="12" w:space="0" w:color="000000"/>
              <w:bottom w:val="nil"/>
              <w:right w:val="nil"/>
            </w:tcBorders>
            <w:shd w:val="clear" w:color="000000" w:fill="FFFFFF"/>
          </w:tcPr>
          <w:p w14:paraId="57EFE493" w14:textId="77777777" w:rsidR="00866E5D" w:rsidRPr="00BC7999" w:rsidRDefault="00866E5D" w:rsidP="003D0403">
            <w:pPr>
              <w:rPr>
                <w:color w:val="000000"/>
              </w:rPr>
            </w:pPr>
          </w:p>
        </w:tc>
        <w:tc>
          <w:tcPr>
            <w:tcW w:w="1788" w:type="dxa"/>
            <w:tcBorders>
              <w:top w:val="nil"/>
              <w:left w:val="nil"/>
              <w:bottom w:val="nil"/>
              <w:right w:val="single" w:sz="12" w:space="0" w:color="000000"/>
            </w:tcBorders>
            <w:shd w:val="clear" w:color="000000" w:fill="FFFFFF"/>
          </w:tcPr>
          <w:p w14:paraId="2920C92D" w14:textId="77777777" w:rsidR="00866E5D" w:rsidRPr="00BC7999" w:rsidRDefault="00866E5D" w:rsidP="003D0403">
            <w:pPr>
              <w:widowControl/>
              <w:spacing w:line="320" w:lineRule="atLeast"/>
              <w:rPr>
                <w:color w:val="000000"/>
                <w:szCs w:val="18"/>
              </w:rPr>
            </w:pPr>
            <w:r w:rsidRPr="00BC7999">
              <w:rPr>
                <w:color w:val="000000"/>
                <w:szCs w:val="18"/>
              </w:rPr>
              <w:t>Sig. (2-tailed)</w:t>
            </w:r>
          </w:p>
        </w:tc>
        <w:tc>
          <w:tcPr>
            <w:tcW w:w="2179" w:type="dxa"/>
            <w:tcBorders>
              <w:top w:val="nil"/>
              <w:left w:val="single" w:sz="12" w:space="0" w:color="000000"/>
              <w:bottom w:val="nil"/>
              <w:right w:val="single" w:sz="2" w:space="0" w:color="000000"/>
            </w:tcBorders>
            <w:shd w:val="clear" w:color="000000" w:fill="FFFFFF"/>
            <w:vAlign w:val="center"/>
          </w:tcPr>
          <w:p w14:paraId="69D27ACB" w14:textId="77777777" w:rsidR="00866E5D" w:rsidRPr="00BC7999" w:rsidRDefault="00866E5D" w:rsidP="003D0403">
            <w:pPr>
              <w:widowControl/>
              <w:spacing w:line="320" w:lineRule="atLeast"/>
              <w:jc w:val="right"/>
              <w:rPr>
                <w:color w:val="000000"/>
                <w:szCs w:val="18"/>
              </w:rPr>
            </w:pPr>
            <w:r w:rsidRPr="00BC7999">
              <w:rPr>
                <w:color w:val="000000"/>
                <w:szCs w:val="18"/>
              </w:rPr>
              <w:t>.</w:t>
            </w:r>
            <w:r w:rsidR="001874BE" w:rsidRPr="00BC7999">
              <w:rPr>
                <w:color w:val="000000"/>
                <w:szCs w:val="18"/>
              </w:rPr>
              <w:t>000</w:t>
            </w:r>
          </w:p>
        </w:tc>
        <w:tc>
          <w:tcPr>
            <w:tcW w:w="2113" w:type="dxa"/>
            <w:tcBorders>
              <w:top w:val="nil"/>
              <w:left w:val="single" w:sz="2" w:space="0" w:color="000000"/>
              <w:bottom w:val="nil"/>
              <w:right w:val="single" w:sz="12" w:space="0" w:color="000000"/>
            </w:tcBorders>
            <w:shd w:val="clear" w:color="000000" w:fill="FFFFFF"/>
          </w:tcPr>
          <w:p w14:paraId="4ABDA778" w14:textId="77777777" w:rsidR="00866E5D" w:rsidRPr="00BC7999" w:rsidRDefault="00866E5D" w:rsidP="003D0403">
            <w:pPr>
              <w:widowControl/>
              <w:rPr>
                <w:color w:val="000000"/>
              </w:rPr>
            </w:pPr>
          </w:p>
        </w:tc>
      </w:tr>
      <w:tr w:rsidR="00754C5D" w:rsidRPr="00754C5D" w14:paraId="399DD6A4" w14:textId="77777777" w:rsidTr="00DC1614">
        <w:trPr>
          <w:trHeight w:val="317"/>
        </w:trPr>
        <w:tc>
          <w:tcPr>
            <w:tcW w:w="2844" w:type="dxa"/>
            <w:tcBorders>
              <w:top w:val="nil"/>
              <w:left w:val="single" w:sz="12" w:space="0" w:color="000000"/>
              <w:bottom w:val="single" w:sz="12" w:space="0" w:color="000000"/>
              <w:right w:val="nil"/>
            </w:tcBorders>
            <w:shd w:val="clear" w:color="000000" w:fill="FFFFFF"/>
          </w:tcPr>
          <w:p w14:paraId="56D40077" w14:textId="77777777" w:rsidR="00866E5D" w:rsidRPr="00BC7999" w:rsidRDefault="00866E5D" w:rsidP="003D0403">
            <w:pPr>
              <w:rPr>
                <w:color w:val="000000"/>
              </w:rPr>
            </w:pPr>
          </w:p>
        </w:tc>
        <w:tc>
          <w:tcPr>
            <w:tcW w:w="1788" w:type="dxa"/>
            <w:tcBorders>
              <w:top w:val="nil"/>
              <w:left w:val="nil"/>
              <w:bottom w:val="single" w:sz="12" w:space="0" w:color="000000"/>
              <w:right w:val="single" w:sz="12" w:space="0" w:color="000000"/>
            </w:tcBorders>
            <w:shd w:val="clear" w:color="000000" w:fill="FFFFFF"/>
          </w:tcPr>
          <w:p w14:paraId="1E22CC85" w14:textId="77777777" w:rsidR="00866E5D" w:rsidRPr="00BC7999" w:rsidRDefault="00866E5D" w:rsidP="003D0403">
            <w:pPr>
              <w:widowControl/>
              <w:spacing w:line="320" w:lineRule="atLeast"/>
              <w:rPr>
                <w:color w:val="000000"/>
                <w:szCs w:val="18"/>
              </w:rPr>
            </w:pPr>
            <w:r w:rsidRPr="00BC7999">
              <w:rPr>
                <w:color w:val="000000"/>
                <w:szCs w:val="18"/>
              </w:rPr>
              <w:t>N</w:t>
            </w:r>
          </w:p>
        </w:tc>
        <w:tc>
          <w:tcPr>
            <w:tcW w:w="2179" w:type="dxa"/>
            <w:tcBorders>
              <w:top w:val="nil"/>
              <w:left w:val="single" w:sz="12" w:space="0" w:color="000000"/>
              <w:bottom w:val="single" w:sz="12" w:space="0" w:color="000000"/>
              <w:right w:val="single" w:sz="2" w:space="0" w:color="000000"/>
            </w:tcBorders>
            <w:shd w:val="clear" w:color="000000" w:fill="FFFFFF"/>
            <w:vAlign w:val="center"/>
          </w:tcPr>
          <w:p w14:paraId="380CC463" w14:textId="77777777" w:rsidR="00866E5D" w:rsidRPr="00BC7999" w:rsidRDefault="00095A0F" w:rsidP="003D0403">
            <w:pPr>
              <w:widowControl/>
              <w:spacing w:line="320" w:lineRule="atLeast"/>
              <w:jc w:val="right"/>
              <w:rPr>
                <w:color w:val="000000"/>
                <w:szCs w:val="18"/>
              </w:rPr>
            </w:pPr>
            <w:r w:rsidRPr="00BC7999">
              <w:rPr>
                <w:color w:val="000000"/>
                <w:szCs w:val="18"/>
              </w:rPr>
              <w:t>75</w:t>
            </w:r>
          </w:p>
        </w:tc>
        <w:tc>
          <w:tcPr>
            <w:tcW w:w="2113" w:type="dxa"/>
            <w:tcBorders>
              <w:top w:val="nil"/>
              <w:left w:val="single" w:sz="2" w:space="0" w:color="000000"/>
              <w:bottom w:val="single" w:sz="12" w:space="0" w:color="000000"/>
              <w:right w:val="single" w:sz="12" w:space="0" w:color="000000"/>
            </w:tcBorders>
            <w:shd w:val="clear" w:color="000000" w:fill="FFFFFF"/>
            <w:vAlign w:val="center"/>
          </w:tcPr>
          <w:p w14:paraId="5CD6DB09" w14:textId="77777777" w:rsidR="00866E5D" w:rsidRPr="00BC7999" w:rsidRDefault="00095A0F" w:rsidP="003D0403">
            <w:pPr>
              <w:widowControl/>
              <w:spacing w:line="320" w:lineRule="atLeast"/>
              <w:jc w:val="right"/>
              <w:rPr>
                <w:color w:val="000000"/>
                <w:szCs w:val="18"/>
              </w:rPr>
            </w:pPr>
            <w:r w:rsidRPr="00BC7999">
              <w:rPr>
                <w:color w:val="000000"/>
                <w:szCs w:val="18"/>
              </w:rPr>
              <w:t>75</w:t>
            </w:r>
          </w:p>
        </w:tc>
      </w:tr>
    </w:tbl>
    <w:p w14:paraId="77401A68" w14:textId="77777777" w:rsidR="00866E5D" w:rsidRPr="00BC7999" w:rsidRDefault="00866E5D" w:rsidP="003D0403">
      <w:pPr>
        <w:widowControl/>
        <w:rPr>
          <w:color w:val="000000"/>
        </w:rPr>
      </w:pPr>
    </w:p>
    <w:p w14:paraId="7141F6E6" w14:textId="77777777" w:rsidR="008B1A9D" w:rsidRDefault="008B1A9D" w:rsidP="003D0403">
      <w:pPr>
        <w:pStyle w:val="Heading1"/>
        <w:spacing w:line="480" w:lineRule="auto"/>
        <w:jc w:val="both"/>
        <w:rPr>
          <w:b w:val="0"/>
          <w:szCs w:val="24"/>
        </w:rPr>
      </w:pPr>
      <w:bookmarkStart w:id="1185" w:name="_Toc466277116"/>
      <w:bookmarkStart w:id="1186" w:name="_Toc469735567"/>
      <w:bookmarkStart w:id="1187" w:name="_Toc389663766"/>
      <w:bookmarkStart w:id="1188" w:name="_Toc405733314"/>
      <w:bookmarkStart w:id="1189" w:name="_Toc449789956"/>
      <w:bookmarkStart w:id="1190" w:name="_Toc449861235"/>
      <w:bookmarkStart w:id="1191" w:name="_Toc449863121"/>
      <w:bookmarkStart w:id="1192" w:name="_Toc475017075"/>
      <w:bookmarkStart w:id="1193" w:name="_Toc507396853"/>
      <w:r w:rsidRPr="00BC7999">
        <w:rPr>
          <w:b w:val="0"/>
          <w:szCs w:val="24"/>
        </w:rPr>
        <w:t>Table 4.</w:t>
      </w:r>
      <w:r w:rsidR="00CB5A5C" w:rsidRPr="00BC7999">
        <w:rPr>
          <w:b w:val="0"/>
          <w:szCs w:val="24"/>
        </w:rPr>
        <w:t xml:space="preserve">11 </w:t>
      </w:r>
      <w:r w:rsidRPr="00BC7999">
        <w:rPr>
          <w:b w:val="0"/>
          <w:szCs w:val="24"/>
        </w:rPr>
        <w:t>shows that the correlation coefficient for contract relationship management and project performance was r=0.</w:t>
      </w:r>
      <w:r w:rsidR="00095A0F" w:rsidRPr="00BC7999">
        <w:rPr>
          <w:b w:val="0"/>
          <w:szCs w:val="24"/>
        </w:rPr>
        <w:t>621</w:t>
      </w:r>
      <w:r w:rsidR="00D81549" w:rsidRPr="00BC7999">
        <w:rPr>
          <w:b w:val="0"/>
          <w:szCs w:val="24"/>
        </w:rPr>
        <w:t>*</w:t>
      </w:r>
      <w:r w:rsidRPr="00BC7999">
        <w:rPr>
          <w:b w:val="0"/>
          <w:szCs w:val="24"/>
        </w:rPr>
        <w:t>, p=0.</w:t>
      </w:r>
      <w:r w:rsidR="00D81549" w:rsidRPr="00BC7999">
        <w:rPr>
          <w:b w:val="0"/>
          <w:szCs w:val="24"/>
        </w:rPr>
        <w:t>000</w:t>
      </w:r>
      <w:r w:rsidRPr="00BC7999">
        <w:rPr>
          <w:b w:val="0"/>
          <w:szCs w:val="24"/>
        </w:rPr>
        <w:t xml:space="preserve">&lt;0.05. </w:t>
      </w:r>
      <w:r w:rsidR="00FD3AB7" w:rsidRPr="00BC7999">
        <w:rPr>
          <w:b w:val="0"/>
          <w:szCs w:val="24"/>
        </w:rPr>
        <w:t xml:space="preserve">The findings meant that there was a </w:t>
      </w:r>
      <w:r w:rsidR="00CB5A5C" w:rsidRPr="00BC7999">
        <w:rPr>
          <w:b w:val="0"/>
          <w:szCs w:val="24"/>
        </w:rPr>
        <w:t xml:space="preserve">strong </w:t>
      </w:r>
      <w:r w:rsidR="00FD3AB7" w:rsidRPr="00BC7999">
        <w:rPr>
          <w:b w:val="0"/>
          <w:szCs w:val="24"/>
        </w:rPr>
        <w:t>positive relationship between</w:t>
      </w:r>
      <w:r w:rsidRPr="00BC7999">
        <w:rPr>
          <w:b w:val="0"/>
          <w:szCs w:val="24"/>
        </w:rPr>
        <w:t xml:space="preserve"> contract relationship management and project performance. </w:t>
      </w:r>
      <w:bookmarkEnd w:id="1185"/>
      <w:bookmarkEnd w:id="1186"/>
      <w:bookmarkEnd w:id="1187"/>
      <w:bookmarkEnd w:id="1188"/>
      <w:bookmarkEnd w:id="1189"/>
      <w:bookmarkEnd w:id="1190"/>
      <w:bookmarkEnd w:id="1191"/>
      <w:r w:rsidR="00D81549" w:rsidRPr="00BC7999">
        <w:rPr>
          <w:b w:val="0"/>
          <w:szCs w:val="24"/>
        </w:rPr>
        <w:t>The relationship was significant at 0.05</w:t>
      </w:r>
      <w:r w:rsidR="00FD3AB7" w:rsidRPr="00BC7999">
        <w:rPr>
          <w:b w:val="0"/>
          <w:szCs w:val="24"/>
        </w:rPr>
        <w:t xml:space="preserve"> since the p-value (0.000) was less than 0.05. Contract relationship management was therefore emphasized by management of SHA.</w:t>
      </w:r>
      <w:bookmarkEnd w:id="1192"/>
      <w:bookmarkEnd w:id="1193"/>
    </w:p>
    <w:p w14:paraId="0AA9BDC9" w14:textId="77777777" w:rsidR="008B1A9D" w:rsidRPr="00BC7999" w:rsidRDefault="008B1A9D" w:rsidP="003D0403">
      <w:pPr>
        <w:jc w:val="both"/>
        <w:rPr>
          <w:color w:val="000000"/>
        </w:rPr>
      </w:pPr>
    </w:p>
    <w:p w14:paraId="2CE26E9C" w14:textId="77777777" w:rsidR="008B1A9D" w:rsidRPr="00BC7999" w:rsidRDefault="008B1A9D" w:rsidP="003D0403">
      <w:pPr>
        <w:pStyle w:val="Heading1"/>
        <w:spacing w:line="480" w:lineRule="auto"/>
        <w:jc w:val="both"/>
        <w:rPr>
          <w:szCs w:val="24"/>
        </w:rPr>
      </w:pPr>
      <w:bookmarkStart w:id="1194" w:name="_Toc449863122"/>
      <w:bookmarkStart w:id="1195" w:name="_Toc507396854"/>
      <w:r w:rsidRPr="00BC7999">
        <w:rPr>
          <w:szCs w:val="24"/>
        </w:rPr>
        <w:t>4.</w:t>
      </w:r>
      <w:r w:rsidR="00077AF2" w:rsidRPr="00BC7999">
        <w:rPr>
          <w:szCs w:val="24"/>
        </w:rPr>
        <w:t>5.3</w:t>
      </w:r>
      <w:r w:rsidRPr="00BC7999">
        <w:rPr>
          <w:szCs w:val="24"/>
        </w:rPr>
        <w:t xml:space="preserve"> Regression analysis testing the research hypothesis</w:t>
      </w:r>
      <w:bookmarkEnd w:id="1194"/>
      <w:bookmarkEnd w:id="1195"/>
    </w:p>
    <w:p w14:paraId="05BA1F0E" w14:textId="77777777" w:rsidR="00CB5A5C" w:rsidRPr="00BC7999" w:rsidRDefault="008B1A9D" w:rsidP="003D0403">
      <w:pPr>
        <w:spacing w:line="480" w:lineRule="auto"/>
        <w:jc w:val="both"/>
        <w:rPr>
          <w:color w:val="000000"/>
        </w:rPr>
      </w:pPr>
      <w:r w:rsidRPr="00BC7999">
        <w:rPr>
          <w:color w:val="000000"/>
        </w:rPr>
        <w:t xml:space="preserve">A regression analysis was conducted to measure the extent to which contract relationship </w:t>
      </w:r>
      <w:r w:rsidR="0007279A" w:rsidRPr="00BC7999">
        <w:rPr>
          <w:color w:val="000000"/>
        </w:rPr>
        <w:t>management</w:t>
      </w:r>
      <w:r w:rsidR="00012B7A" w:rsidRPr="00BC7999">
        <w:rPr>
          <w:color w:val="000000"/>
        </w:rPr>
        <w:t xml:space="preserve"> affected</w:t>
      </w:r>
      <w:r w:rsidRPr="00BC7999">
        <w:rPr>
          <w:color w:val="000000"/>
        </w:rPr>
        <w:t xml:space="preserve"> project performance.</w:t>
      </w:r>
      <w:r w:rsidR="00CB5A5C" w:rsidRPr="00BC7999">
        <w:rPr>
          <w:color w:val="000000"/>
        </w:rPr>
        <w:t xml:space="preserve"> The following hypotheses were tested 0.05 level of significance;</w:t>
      </w:r>
    </w:p>
    <w:p w14:paraId="50462165" w14:textId="77777777" w:rsidR="00CB5A5C" w:rsidRPr="00BC7999" w:rsidRDefault="00CB5A5C" w:rsidP="003D0403">
      <w:pPr>
        <w:spacing w:line="480" w:lineRule="auto"/>
        <w:jc w:val="both"/>
        <w:rPr>
          <w:color w:val="000000"/>
        </w:rPr>
      </w:pPr>
      <w:r w:rsidRPr="00BC7999">
        <w:rPr>
          <w:color w:val="000000"/>
        </w:rPr>
        <w:t>Ho: There is no significant relationship between contract relationship management and project performance in SHA.</w:t>
      </w:r>
    </w:p>
    <w:p w14:paraId="2D7BFA35" w14:textId="77777777" w:rsidR="00CB5A5C" w:rsidRPr="00BC7999" w:rsidRDefault="00CB5A5C" w:rsidP="003D0403">
      <w:pPr>
        <w:spacing w:line="480" w:lineRule="auto"/>
        <w:jc w:val="both"/>
        <w:rPr>
          <w:color w:val="000000"/>
        </w:rPr>
      </w:pPr>
      <w:r w:rsidRPr="00BC7999">
        <w:rPr>
          <w:color w:val="000000"/>
        </w:rPr>
        <w:t>H1: There is a significant relationship between contract relationship management and project performance in SHA. The results are tabulated in table 4.12 below.</w:t>
      </w:r>
    </w:p>
    <w:p w14:paraId="083A86EB" w14:textId="77777777" w:rsidR="008B1A9D" w:rsidRPr="00BC7999" w:rsidRDefault="008B1A9D" w:rsidP="003D0403">
      <w:pPr>
        <w:pStyle w:val="Caption"/>
        <w:rPr>
          <w:rFonts w:ascii="Times New Roman" w:hAnsi="Times New Roman"/>
          <w:color w:val="000000"/>
          <w:kern w:val="32"/>
          <w:sz w:val="24"/>
          <w:szCs w:val="24"/>
        </w:rPr>
      </w:pPr>
      <w:bookmarkStart w:id="1196" w:name="_Toc449789958"/>
      <w:bookmarkStart w:id="1197" w:name="_Toc449790001"/>
      <w:bookmarkStart w:id="1198" w:name="_Toc449861237"/>
      <w:bookmarkStart w:id="1199" w:name="_Toc449863123"/>
      <w:bookmarkStart w:id="1200" w:name="_Toc466277118"/>
      <w:bookmarkStart w:id="1201" w:name="_Toc469735569"/>
      <w:bookmarkStart w:id="1202" w:name="_Toc469735627"/>
      <w:bookmarkStart w:id="1203" w:name="_Toc475017077"/>
      <w:bookmarkStart w:id="1204" w:name="_Toc507396855"/>
      <w:r w:rsidRPr="00BC7999">
        <w:rPr>
          <w:rFonts w:ascii="Times New Roman" w:hAnsi="Times New Roman"/>
          <w:color w:val="000000"/>
          <w:sz w:val="24"/>
          <w:szCs w:val="24"/>
        </w:rPr>
        <w:lastRenderedPageBreak/>
        <w:t>Table 4.</w:t>
      </w:r>
      <w:r w:rsidR="008330CC" w:rsidRPr="00BC7999">
        <w:rPr>
          <w:rFonts w:ascii="Times New Roman" w:hAnsi="Times New Roman"/>
          <w:color w:val="000000"/>
          <w:sz w:val="24"/>
          <w:szCs w:val="24"/>
        </w:rPr>
        <w:fldChar w:fldCharType="begin"/>
      </w:r>
      <w:r w:rsidRPr="00BC7999">
        <w:rPr>
          <w:rFonts w:ascii="Times New Roman" w:hAnsi="Times New Roman"/>
          <w:color w:val="000000"/>
          <w:sz w:val="24"/>
          <w:szCs w:val="24"/>
        </w:rPr>
        <w:instrText xml:space="preserve"> SEQ Table_4.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12</w:t>
      </w:r>
      <w:r w:rsidR="008330CC" w:rsidRPr="00BC7999">
        <w:rPr>
          <w:rFonts w:ascii="Times New Roman" w:hAnsi="Times New Roman"/>
          <w:color w:val="000000"/>
          <w:sz w:val="24"/>
          <w:szCs w:val="24"/>
        </w:rPr>
        <w:fldChar w:fldCharType="end"/>
      </w:r>
      <w:r w:rsidRPr="00BC7999">
        <w:rPr>
          <w:rFonts w:ascii="Times New Roman" w:hAnsi="Times New Roman"/>
          <w:color w:val="000000"/>
          <w:kern w:val="32"/>
          <w:sz w:val="24"/>
          <w:szCs w:val="24"/>
        </w:rPr>
        <w:t xml:space="preserve">: Regression results between </w:t>
      </w:r>
      <w:r w:rsidRPr="00BC7999">
        <w:rPr>
          <w:rFonts w:ascii="Times New Roman" w:hAnsi="Times New Roman"/>
          <w:color w:val="000000"/>
          <w:sz w:val="24"/>
          <w:szCs w:val="24"/>
        </w:rPr>
        <w:t xml:space="preserve">contract relationship management and project performance </w:t>
      </w:r>
      <w:bookmarkEnd w:id="1196"/>
      <w:bookmarkEnd w:id="1197"/>
      <w:bookmarkEnd w:id="1198"/>
      <w:bookmarkEnd w:id="1199"/>
      <w:r w:rsidRPr="00BC7999">
        <w:rPr>
          <w:rFonts w:ascii="Times New Roman" w:hAnsi="Times New Roman"/>
          <w:color w:val="000000"/>
          <w:sz w:val="24"/>
          <w:szCs w:val="24"/>
        </w:rPr>
        <w:t>in SHA</w:t>
      </w:r>
      <w:bookmarkEnd w:id="1200"/>
      <w:bookmarkEnd w:id="1201"/>
      <w:bookmarkEnd w:id="1202"/>
      <w:bookmarkEnd w:id="1203"/>
      <w:bookmarkEnd w:id="1204"/>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1710"/>
        <w:gridCol w:w="1440"/>
        <w:gridCol w:w="1684"/>
        <w:gridCol w:w="1088"/>
        <w:gridCol w:w="1080"/>
      </w:tblGrid>
      <w:tr w:rsidR="00754C5D" w:rsidRPr="00754C5D" w14:paraId="37198723" w14:textId="77777777" w:rsidTr="001D52AF">
        <w:tc>
          <w:tcPr>
            <w:tcW w:w="2178" w:type="dxa"/>
            <w:tcBorders>
              <w:top w:val="single" w:sz="4" w:space="0" w:color="auto"/>
              <w:bottom w:val="single" w:sz="4" w:space="0" w:color="auto"/>
              <w:right w:val="single" w:sz="4" w:space="0" w:color="auto"/>
            </w:tcBorders>
          </w:tcPr>
          <w:p w14:paraId="485699AC"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Predictor </w:t>
            </w:r>
          </w:p>
        </w:tc>
        <w:tc>
          <w:tcPr>
            <w:tcW w:w="1710" w:type="dxa"/>
            <w:tcBorders>
              <w:top w:val="single" w:sz="4" w:space="0" w:color="auto"/>
              <w:left w:val="single" w:sz="4" w:space="0" w:color="auto"/>
              <w:bottom w:val="single" w:sz="4" w:space="0" w:color="auto"/>
              <w:right w:val="single" w:sz="4" w:space="0" w:color="auto"/>
            </w:tcBorders>
          </w:tcPr>
          <w:p w14:paraId="3D522D15"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Adjusted R Square </w:t>
            </w:r>
          </w:p>
        </w:tc>
        <w:tc>
          <w:tcPr>
            <w:tcW w:w="1440" w:type="dxa"/>
            <w:tcBorders>
              <w:top w:val="single" w:sz="4" w:space="0" w:color="auto"/>
              <w:left w:val="single" w:sz="4" w:space="0" w:color="auto"/>
              <w:bottom w:val="single" w:sz="4" w:space="0" w:color="auto"/>
              <w:right w:val="single" w:sz="4" w:space="0" w:color="auto"/>
            </w:tcBorders>
          </w:tcPr>
          <w:p w14:paraId="1498510E"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Df </w:t>
            </w:r>
          </w:p>
        </w:tc>
        <w:tc>
          <w:tcPr>
            <w:tcW w:w="1684" w:type="dxa"/>
            <w:tcBorders>
              <w:top w:val="single" w:sz="4" w:space="0" w:color="auto"/>
              <w:left w:val="single" w:sz="4" w:space="0" w:color="auto"/>
              <w:bottom w:val="single" w:sz="4" w:space="0" w:color="auto"/>
              <w:right w:val="single" w:sz="4" w:space="0" w:color="auto"/>
            </w:tcBorders>
          </w:tcPr>
          <w:p w14:paraId="326A3212"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Mean square </w:t>
            </w:r>
          </w:p>
        </w:tc>
        <w:tc>
          <w:tcPr>
            <w:tcW w:w="1088" w:type="dxa"/>
            <w:tcBorders>
              <w:top w:val="single" w:sz="4" w:space="0" w:color="auto"/>
              <w:left w:val="single" w:sz="4" w:space="0" w:color="auto"/>
              <w:bottom w:val="single" w:sz="4" w:space="0" w:color="auto"/>
              <w:right w:val="single" w:sz="4" w:space="0" w:color="auto"/>
            </w:tcBorders>
          </w:tcPr>
          <w:p w14:paraId="2F0FA7EB"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F</w:t>
            </w:r>
          </w:p>
        </w:tc>
        <w:tc>
          <w:tcPr>
            <w:tcW w:w="1080" w:type="dxa"/>
            <w:tcBorders>
              <w:top w:val="single" w:sz="4" w:space="0" w:color="auto"/>
              <w:left w:val="single" w:sz="4" w:space="0" w:color="auto"/>
              <w:bottom w:val="single" w:sz="4" w:space="0" w:color="auto"/>
            </w:tcBorders>
          </w:tcPr>
          <w:p w14:paraId="06A9B1E0"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Sig.</w:t>
            </w:r>
          </w:p>
        </w:tc>
      </w:tr>
      <w:tr w:rsidR="00754C5D" w:rsidRPr="00754C5D" w14:paraId="1DDC8C61" w14:textId="77777777" w:rsidTr="001D52AF">
        <w:tc>
          <w:tcPr>
            <w:tcW w:w="2178" w:type="dxa"/>
            <w:tcBorders>
              <w:top w:val="single" w:sz="4" w:space="0" w:color="auto"/>
              <w:bottom w:val="single" w:sz="4" w:space="0" w:color="auto"/>
              <w:right w:val="single" w:sz="4" w:space="0" w:color="auto"/>
            </w:tcBorders>
          </w:tcPr>
          <w:p w14:paraId="69621C5C" w14:textId="77777777" w:rsidR="008B1A9D" w:rsidRPr="00BC7999" w:rsidRDefault="008B1A9D" w:rsidP="003D0403">
            <w:pPr>
              <w:pStyle w:val="NoSpacing"/>
              <w:rPr>
                <w:rFonts w:ascii="Times New Roman" w:hAnsi="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tcPr>
          <w:p w14:paraId="73E6DCAC"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0. </w:t>
            </w:r>
            <w:r w:rsidR="00095A0F" w:rsidRPr="00BC7999">
              <w:rPr>
                <w:rFonts w:ascii="Times New Roman" w:hAnsi="Times New Roman"/>
                <w:color w:val="000000"/>
                <w:sz w:val="24"/>
                <w:szCs w:val="24"/>
              </w:rPr>
              <w:t>378</w:t>
            </w:r>
          </w:p>
        </w:tc>
        <w:tc>
          <w:tcPr>
            <w:tcW w:w="1440" w:type="dxa"/>
            <w:tcBorders>
              <w:top w:val="single" w:sz="4" w:space="0" w:color="auto"/>
              <w:left w:val="single" w:sz="4" w:space="0" w:color="auto"/>
              <w:bottom w:val="single" w:sz="4" w:space="0" w:color="auto"/>
              <w:right w:val="single" w:sz="4" w:space="0" w:color="auto"/>
            </w:tcBorders>
          </w:tcPr>
          <w:p w14:paraId="7AAC97DC"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1</w:t>
            </w:r>
          </w:p>
        </w:tc>
        <w:tc>
          <w:tcPr>
            <w:tcW w:w="1684" w:type="dxa"/>
            <w:tcBorders>
              <w:top w:val="single" w:sz="4" w:space="0" w:color="auto"/>
              <w:left w:val="single" w:sz="4" w:space="0" w:color="auto"/>
              <w:bottom w:val="single" w:sz="4" w:space="0" w:color="auto"/>
              <w:right w:val="single" w:sz="4" w:space="0" w:color="auto"/>
            </w:tcBorders>
          </w:tcPr>
          <w:p w14:paraId="4A4AC9FC"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2.384</w:t>
            </w:r>
          </w:p>
        </w:tc>
        <w:tc>
          <w:tcPr>
            <w:tcW w:w="1088" w:type="dxa"/>
            <w:tcBorders>
              <w:top w:val="single" w:sz="4" w:space="0" w:color="auto"/>
              <w:left w:val="single" w:sz="4" w:space="0" w:color="auto"/>
              <w:bottom w:val="single" w:sz="4" w:space="0" w:color="auto"/>
              <w:right w:val="single" w:sz="4" w:space="0" w:color="auto"/>
            </w:tcBorders>
          </w:tcPr>
          <w:p w14:paraId="32339427"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1.697</w:t>
            </w:r>
          </w:p>
        </w:tc>
        <w:tc>
          <w:tcPr>
            <w:tcW w:w="1080" w:type="dxa"/>
            <w:tcBorders>
              <w:top w:val="single" w:sz="4" w:space="0" w:color="auto"/>
              <w:left w:val="single" w:sz="4" w:space="0" w:color="auto"/>
              <w:bottom w:val="single" w:sz="4" w:space="0" w:color="auto"/>
            </w:tcBorders>
          </w:tcPr>
          <w:p w14:paraId="7FC75A34"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0.005</w:t>
            </w:r>
            <w:r w:rsidRPr="00BC7999">
              <w:rPr>
                <w:rFonts w:ascii="Times New Roman" w:hAnsi="Times New Roman"/>
                <w:color w:val="000000"/>
                <w:sz w:val="24"/>
                <w:szCs w:val="24"/>
                <w:vertAlign w:val="superscript"/>
              </w:rPr>
              <w:t>a</w:t>
            </w:r>
          </w:p>
        </w:tc>
      </w:tr>
      <w:tr w:rsidR="00754C5D" w:rsidRPr="00754C5D" w14:paraId="36662215" w14:textId="77777777" w:rsidTr="001D52AF">
        <w:tc>
          <w:tcPr>
            <w:tcW w:w="2178" w:type="dxa"/>
            <w:tcBorders>
              <w:top w:val="single" w:sz="4" w:space="0" w:color="auto"/>
              <w:bottom w:val="single" w:sz="4" w:space="0" w:color="auto"/>
              <w:right w:val="single" w:sz="4" w:space="0" w:color="auto"/>
            </w:tcBorders>
          </w:tcPr>
          <w:p w14:paraId="31023916" w14:textId="77777777" w:rsidR="008B1A9D" w:rsidRPr="00BC7999" w:rsidRDefault="008B1A9D" w:rsidP="003D0403">
            <w:pPr>
              <w:pStyle w:val="NoSpacing"/>
              <w:rPr>
                <w:rFonts w:ascii="Times New Roman" w:hAnsi="Times New Roman"/>
                <w:color w:val="000000"/>
                <w:sz w:val="24"/>
                <w:szCs w:val="24"/>
              </w:rPr>
            </w:pPr>
          </w:p>
        </w:tc>
        <w:tc>
          <w:tcPr>
            <w:tcW w:w="3150" w:type="dxa"/>
            <w:gridSpan w:val="2"/>
            <w:tcBorders>
              <w:top w:val="single" w:sz="4" w:space="0" w:color="auto"/>
              <w:left w:val="single" w:sz="4" w:space="0" w:color="auto"/>
              <w:bottom w:val="single" w:sz="4" w:space="0" w:color="auto"/>
              <w:right w:val="single" w:sz="4" w:space="0" w:color="auto"/>
            </w:tcBorders>
          </w:tcPr>
          <w:p w14:paraId="3D54BE49" w14:textId="77777777" w:rsidR="008B1A9D" w:rsidRPr="00BC7999" w:rsidRDefault="00B148E5"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Unstandardized coefficients </w:t>
            </w:r>
          </w:p>
        </w:tc>
        <w:tc>
          <w:tcPr>
            <w:tcW w:w="1684" w:type="dxa"/>
            <w:tcBorders>
              <w:top w:val="single" w:sz="4" w:space="0" w:color="auto"/>
              <w:left w:val="single" w:sz="4" w:space="0" w:color="auto"/>
              <w:bottom w:val="single" w:sz="4" w:space="0" w:color="auto"/>
              <w:right w:val="single" w:sz="4" w:space="0" w:color="auto"/>
            </w:tcBorders>
          </w:tcPr>
          <w:p w14:paraId="7714C052"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Standardized coefficients </w:t>
            </w:r>
          </w:p>
        </w:tc>
        <w:tc>
          <w:tcPr>
            <w:tcW w:w="1088" w:type="dxa"/>
            <w:vMerge w:val="restart"/>
            <w:tcBorders>
              <w:top w:val="single" w:sz="4" w:space="0" w:color="auto"/>
              <w:left w:val="single" w:sz="4" w:space="0" w:color="auto"/>
              <w:bottom w:val="single" w:sz="4" w:space="0" w:color="auto"/>
              <w:right w:val="single" w:sz="4" w:space="0" w:color="auto"/>
            </w:tcBorders>
          </w:tcPr>
          <w:p w14:paraId="722306C4"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t </w:t>
            </w:r>
          </w:p>
        </w:tc>
        <w:tc>
          <w:tcPr>
            <w:tcW w:w="1080" w:type="dxa"/>
            <w:vMerge w:val="restart"/>
            <w:tcBorders>
              <w:top w:val="single" w:sz="4" w:space="0" w:color="auto"/>
              <w:left w:val="single" w:sz="4" w:space="0" w:color="auto"/>
              <w:bottom w:val="single" w:sz="4" w:space="0" w:color="auto"/>
            </w:tcBorders>
          </w:tcPr>
          <w:p w14:paraId="44C78C82"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Sig. </w:t>
            </w:r>
          </w:p>
        </w:tc>
      </w:tr>
      <w:tr w:rsidR="00754C5D" w:rsidRPr="00754C5D" w14:paraId="76B75A2D" w14:textId="77777777" w:rsidTr="001D52AF">
        <w:tc>
          <w:tcPr>
            <w:tcW w:w="2178" w:type="dxa"/>
            <w:tcBorders>
              <w:top w:val="single" w:sz="4" w:space="0" w:color="auto"/>
              <w:bottom w:val="single" w:sz="4" w:space="0" w:color="auto"/>
              <w:right w:val="single" w:sz="4" w:space="0" w:color="auto"/>
            </w:tcBorders>
          </w:tcPr>
          <w:p w14:paraId="073644B7" w14:textId="77777777" w:rsidR="008B1A9D" w:rsidRPr="00BC7999" w:rsidRDefault="008B1A9D" w:rsidP="003D0403">
            <w:pPr>
              <w:pStyle w:val="NoSpacing"/>
              <w:rPr>
                <w:rFonts w:ascii="Times New Roman" w:hAnsi="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tcPr>
          <w:p w14:paraId="47F6E617" w14:textId="77777777" w:rsidR="008B1A9D" w:rsidRPr="00BC7999" w:rsidRDefault="00361FB5" w:rsidP="003D0403">
            <w:pPr>
              <w:pStyle w:val="NoSpacing"/>
              <w:rPr>
                <w:rFonts w:ascii="Times New Roman" w:hAnsi="Times New Roman"/>
                <w:color w:val="000000"/>
                <w:sz w:val="24"/>
                <w:szCs w:val="24"/>
              </w:rPr>
            </w:pPr>
            <w:r w:rsidRPr="00BC7999">
              <w:rPr>
                <w:rFonts w:ascii="Times New Roman" w:hAnsi="Times New Roman"/>
                <w:color w:val="000000"/>
                <w:sz w:val="24"/>
                <w:szCs w:val="24"/>
              </w:rPr>
              <w:t>B</w:t>
            </w:r>
          </w:p>
        </w:tc>
        <w:tc>
          <w:tcPr>
            <w:tcW w:w="1440" w:type="dxa"/>
            <w:tcBorders>
              <w:top w:val="single" w:sz="4" w:space="0" w:color="auto"/>
              <w:left w:val="single" w:sz="4" w:space="0" w:color="auto"/>
              <w:bottom w:val="single" w:sz="4" w:space="0" w:color="auto"/>
              <w:right w:val="single" w:sz="4" w:space="0" w:color="auto"/>
            </w:tcBorders>
          </w:tcPr>
          <w:p w14:paraId="65E5D060"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Std error</w:t>
            </w:r>
          </w:p>
        </w:tc>
        <w:tc>
          <w:tcPr>
            <w:tcW w:w="1684" w:type="dxa"/>
            <w:tcBorders>
              <w:top w:val="single" w:sz="4" w:space="0" w:color="auto"/>
              <w:left w:val="single" w:sz="4" w:space="0" w:color="auto"/>
              <w:bottom w:val="single" w:sz="4" w:space="0" w:color="auto"/>
              <w:right w:val="single" w:sz="4" w:space="0" w:color="auto"/>
            </w:tcBorders>
          </w:tcPr>
          <w:p w14:paraId="3C77F2C7" w14:textId="77777777" w:rsidR="008B1A9D" w:rsidRPr="00BC7999" w:rsidRDefault="008B1A9D"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Beta </w:t>
            </w:r>
          </w:p>
        </w:tc>
        <w:tc>
          <w:tcPr>
            <w:tcW w:w="1088" w:type="dxa"/>
            <w:vMerge/>
            <w:tcBorders>
              <w:top w:val="single" w:sz="4" w:space="0" w:color="auto"/>
              <w:left w:val="single" w:sz="4" w:space="0" w:color="auto"/>
              <w:bottom w:val="single" w:sz="4" w:space="0" w:color="auto"/>
              <w:right w:val="single" w:sz="4" w:space="0" w:color="auto"/>
            </w:tcBorders>
          </w:tcPr>
          <w:p w14:paraId="60A99874" w14:textId="77777777" w:rsidR="008B1A9D" w:rsidRPr="00BC7999" w:rsidRDefault="008B1A9D" w:rsidP="003D0403">
            <w:pPr>
              <w:pStyle w:val="NoSpacing"/>
              <w:rPr>
                <w:rFonts w:ascii="Times New Roman" w:hAnsi="Times New Roman"/>
                <w:color w:val="000000"/>
                <w:sz w:val="24"/>
                <w:szCs w:val="24"/>
              </w:rPr>
            </w:pPr>
          </w:p>
        </w:tc>
        <w:tc>
          <w:tcPr>
            <w:tcW w:w="1080" w:type="dxa"/>
            <w:vMerge/>
            <w:tcBorders>
              <w:top w:val="single" w:sz="4" w:space="0" w:color="auto"/>
              <w:left w:val="single" w:sz="4" w:space="0" w:color="auto"/>
              <w:bottom w:val="single" w:sz="4" w:space="0" w:color="auto"/>
            </w:tcBorders>
          </w:tcPr>
          <w:p w14:paraId="654A8403" w14:textId="77777777" w:rsidR="008B1A9D" w:rsidRPr="00BC7999" w:rsidRDefault="008B1A9D" w:rsidP="003D0403">
            <w:pPr>
              <w:pStyle w:val="NoSpacing"/>
              <w:rPr>
                <w:rFonts w:ascii="Times New Roman" w:hAnsi="Times New Roman"/>
                <w:color w:val="000000"/>
                <w:sz w:val="24"/>
                <w:szCs w:val="24"/>
              </w:rPr>
            </w:pPr>
          </w:p>
        </w:tc>
      </w:tr>
      <w:tr w:rsidR="00754C5D" w:rsidRPr="00754C5D" w14:paraId="57ABB04A" w14:textId="77777777" w:rsidTr="00C5415A">
        <w:tc>
          <w:tcPr>
            <w:tcW w:w="2178" w:type="dxa"/>
            <w:tcBorders>
              <w:top w:val="single" w:sz="4" w:space="0" w:color="auto"/>
              <w:bottom w:val="single" w:sz="4" w:space="0" w:color="auto"/>
              <w:right w:val="single" w:sz="4" w:space="0" w:color="auto"/>
            </w:tcBorders>
          </w:tcPr>
          <w:p w14:paraId="730B708C" w14:textId="77777777" w:rsidR="00361FB5" w:rsidRPr="00BC7999" w:rsidRDefault="00361FB5"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Constant </w:t>
            </w:r>
          </w:p>
        </w:tc>
        <w:tc>
          <w:tcPr>
            <w:tcW w:w="1710" w:type="dxa"/>
            <w:tcBorders>
              <w:top w:val="single" w:sz="4" w:space="0" w:color="auto"/>
              <w:left w:val="single" w:sz="4" w:space="0" w:color="auto"/>
              <w:bottom w:val="single" w:sz="4" w:space="0" w:color="auto"/>
              <w:right w:val="single" w:sz="4" w:space="0" w:color="auto"/>
            </w:tcBorders>
            <w:vAlign w:val="center"/>
          </w:tcPr>
          <w:p w14:paraId="18E9A2F9" w14:textId="77777777" w:rsidR="00361FB5" w:rsidRPr="00BC7999" w:rsidRDefault="00361FB5" w:rsidP="003D0403">
            <w:pPr>
              <w:widowControl/>
              <w:spacing w:line="320" w:lineRule="atLeast"/>
              <w:jc w:val="right"/>
              <w:rPr>
                <w:color w:val="000000"/>
                <w:szCs w:val="18"/>
              </w:rPr>
            </w:pPr>
            <w:r w:rsidRPr="00BC7999">
              <w:rPr>
                <w:color w:val="000000"/>
                <w:szCs w:val="18"/>
              </w:rPr>
              <w:t>2.472</w:t>
            </w:r>
          </w:p>
        </w:tc>
        <w:tc>
          <w:tcPr>
            <w:tcW w:w="1440" w:type="dxa"/>
            <w:tcBorders>
              <w:top w:val="single" w:sz="4" w:space="0" w:color="auto"/>
              <w:left w:val="single" w:sz="4" w:space="0" w:color="auto"/>
              <w:bottom w:val="single" w:sz="4" w:space="0" w:color="auto"/>
              <w:right w:val="single" w:sz="4" w:space="0" w:color="auto"/>
            </w:tcBorders>
            <w:vAlign w:val="center"/>
          </w:tcPr>
          <w:p w14:paraId="561DE487" w14:textId="77777777" w:rsidR="00361FB5" w:rsidRPr="00BC7999" w:rsidRDefault="00361FB5" w:rsidP="003D0403">
            <w:pPr>
              <w:widowControl/>
              <w:spacing w:line="320" w:lineRule="atLeast"/>
              <w:jc w:val="right"/>
              <w:rPr>
                <w:color w:val="000000"/>
                <w:szCs w:val="18"/>
              </w:rPr>
            </w:pPr>
            <w:r w:rsidRPr="00BC7999">
              <w:rPr>
                <w:color w:val="000000"/>
                <w:szCs w:val="18"/>
              </w:rPr>
              <w:t>.668</w:t>
            </w:r>
          </w:p>
        </w:tc>
        <w:tc>
          <w:tcPr>
            <w:tcW w:w="1684" w:type="dxa"/>
            <w:tcBorders>
              <w:top w:val="single" w:sz="4" w:space="0" w:color="auto"/>
              <w:left w:val="single" w:sz="4" w:space="0" w:color="auto"/>
              <w:bottom w:val="single" w:sz="4" w:space="0" w:color="auto"/>
              <w:right w:val="single" w:sz="4" w:space="0" w:color="auto"/>
            </w:tcBorders>
          </w:tcPr>
          <w:p w14:paraId="53D4E01D" w14:textId="77777777" w:rsidR="00361FB5" w:rsidRPr="00BC7999" w:rsidRDefault="00361FB5" w:rsidP="003D0403">
            <w:pPr>
              <w:widowControl/>
              <w:rPr>
                <w:color w:val="000000"/>
              </w:rPr>
            </w:pPr>
          </w:p>
        </w:tc>
        <w:tc>
          <w:tcPr>
            <w:tcW w:w="1088" w:type="dxa"/>
            <w:tcBorders>
              <w:top w:val="single" w:sz="4" w:space="0" w:color="auto"/>
              <w:left w:val="single" w:sz="4" w:space="0" w:color="auto"/>
              <w:bottom w:val="single" w:sz="4" w:space="0" w:color="auto"/>
              <w:right w:val="single" w:sz="4" w:space="0" w:color="auto"/>
            </w:tcBorders>
            <w:vAlign w:val="center"/>
          </w:tcPr>
          <w:p w14:paraId="28A6A6E8" w14:textId="77777777" w:rsidR="00361FB5" w:rsidRPr="00BC7999" w:rsidRDefault="00361FB5" w:rsidP="003D0403">
            <w:pPr>
              <w:widowControl/>
              <w:spacing w:line="320" w:lineRule="atLeast"/>
              <w:jc w:val="right"/>
              <w:rPr>
                <w:color w:val="000000"/>
                <w:szCs w:val="18"/>
              </w:rPr>
            </w:pPr>
            <w:r w:rsidRPr="00BC7999">
              <w:rPr>
                <w:color w:val="000000"/>
                <w:szCs w:val="18"/>
              </w:rPr>
              <w:t>3.703</w:t>
            </w:r>
          </w:p>
        </w:tc>
        <w:tc>
          <w:tcPr>
            <w:tcW w:w="1080" w:type="dxa"/>
            <w:tcBorders>
              <w:top w:val="single" w:sz="4" w:space="0" w:color="auto"/>
              <w:left w:val="single" w:sz="4" w:space="0" w:color="auto"/>
              <w:bottom w:val="single" w:sz="4" w:space="0" w:color="auto"/>
            </w:tcBorders>
            <w:vAlign w:val="center"/>
          </w:tcPr>
          <w:p w14:paraId="1C5DDB1D" w14:textId="77777777" w:rsidR="00361FB5" w:rsidRPr="00BC7999" w:rsidRDefault="00361FB5" w:rsidP="003D0403">
            <w:pPr>
              <w:widowControl/>
              <w:spacing w:line="320" w:lineRule="atLeast"/>
              <w:jc w:val="right"/>
              <w:rPr>
                <w:color w:val="000000"/>
                <w:szCs w:val="18"/>
              </w:rPr>
            </w:pPr>
            <w:r w:rsidRPr="00BC7999">
              <w:rPr>
                <w:color w:val="000000"/>
                <w:szCs w:val="18"/>
              </w:rPr>
              <w:t>.001</w:t>
            </w:r>
          </w:p>
        </w:tc>
      </w:tr>
      <w:tr w:rsidR="00754C5D" w:rsidRPr="00754C5D" w14:paraId="485E7F55" w14:textId="77777777" w:rsidTr="00C5415A">
        <w:tc>
          <w:tcPr>
            <w:tcW w:w="2178" w:type="dxa"/>
            <w:tcBorders>
              <w:top w:val="single" w:sz="4" w:space="0" w:color="auto"/>
              <w:bottom w:val="single" w:sz="4" w:space="0" w:color="auto"/>
              <w:right w:val="single" w:sz="4" w:space="0" w:color="auto"/>
            </w:tcBorders>
          </w:tcPr>
          <w:p w14:paraId="7096EF08" w14:textId="77777777" w:rsidR="00361FB5" w:rsidRPr="00BC7999" w:rsidRDefault="00361FB5" w:rsidP="003D0403">
            <w:pPr>
              <w:pStyle w:val="NoSpacing"/>
              <w:rPr>
                <w:rFonts w:ascii="Times New Roman" w:hAnsi="Times New Roman"/>
                <w:color w:val="000000"/>
                <w:sz w:val="24"/>
                <w:szCs w:val="24"/>
              </w:rPr>
            </w:pPr>
            <w:r w:rsidRPr="00BC7999">
              <w:rPr>
                <w:rFonts w:ascii="Times New Roman" w:hAnsi="Times New Roman"/>
                <w:color w:val="000000"/>
                <w:sz w:val="24"/>
                <w:szCs w:val="24"/>
              </w:rPr>
              <w:t>Contract relationship management</w:t>
            </w:r>
          </w:p>
        </w:tc>
        <w:tc>
          <w:tcPr>
            <w:tcW w:w="1710" w:type="dxa"/>
            <w:tcBorders>
              <w:top w:val="single" w:sz="4" w:space="0" w:color="auto"/>
              <w:left w:val="single" w:sz="4" w:space="0" w:color="auto"/>
              <w:bottom w:val="single" w:sz="4" w:space="0" w:color="auto"/>
              <w:right w:val="single" w:sz="4" w:space="0" w:color="auto"/>
            </w:tcBorders>
            <w:vAlign w:val="center"/>
          </w:tcPr>
          <w:p w14:paraId="695CF22D" w14:textId="77777777" w:rsidR="00361FB5" w:rsidRPr="00BC7999" w:rsidRDefault="00361FB5" w:rsidP="003D0403">
            <w:pPr>
              <w:widowControl/>
              <w:spacing w:line="320" w:lineRule="atLeast"/>
              <w:jc w:val="right"/>
              <w:rPr>
                <w:color w:val="000000"/>
                <w:szCs w:val="18"/>
              </w:rPr>
            </w:pPr>
            <w:r w:rsidRPr="00BC7999">
              <w:rPr>
                <w:color w:val="000000"/>
                <w:szCs w:val="18"/>
              </w:rPr>
              <w:t>.097</w:t>
            </w:r>
          </w:p>
        </w:tc>
        <w:tc>
          <w:tcPr>
            <w:tcW w:w="1440" w:type="dxa"/>
            <w:tcBorders>
              <w:top w:val="single" w:sz="4" w:space="0" w:color="auto"/>
              <w:left w:val="single" w:sz="4" w:space="0" w:color="auto"/>
              <w:bottom w:val="single" w:sz="4" w:space="0" w:color="auto"/>
              <w:right w:val="single" w:sz="4" w:space="0" w:color="auto"/>
            </w:tcBorders>
            <w:vAlign w:val="center"/>
          </w:tcPr>
          <w:p w14:paraId="2DC39452" w14:textId="77777777" w:rsidR="00361FB5" w:rsidRPr="00BC7999" w:rsidRDefault="00361FB5" w:rsidP="003D0403">
            <w:pPr>
              <w:widowControl/>
              <w:spacing w:line="320" w:lineRule="atLeast"/>
              <w:jc w:val="right"/>
              <w:rPr>
                <w:color w:val="000000"/>
                <w:szCs w:val="18"/>
              </w:rPr>
            </w:pPr>
            <w:r w:rsidRPr="00BC7999">
              <w:rPr>
                <w:color w:val="000000"/>
                <w:szCs w:val="18"/>
              </w:rPr>
              <w:t>.263</w:t>
            </w:r>
          </w:p>
        </w:tc>
        <w:tc>
          <w:tcPr>
            <w:tcW w:w="1684" w:type="dxa"/>
            <w:tcBorders>
              <w:top w:val="single" w:sz="4" w:space="0" w:color="auto"/>
              <w:left w:val="single" w:sz="4" w:space="0" w:color="auto"/>
              <w:bottom w:val="single" w:sz="4" w:space="0" w:color="auto"/>
              <w:right w:val="single" w:sz="4" w:space="0" w:color="auto"/>
            </w:tcBorders>
            <w:vAlign w:val="center"/>
          </w:tcPr>
          <w:p w14:paraId="431DDDD0" w14:textId="77777777" w:rsidR="00361FB5" w:rsidRPr="00BC7999" w:rsidRDefault="00361FB5" w:rsidP="003D0403">
            <w:pPr>
              <w:widowControl/>
              <w:spacing w:line="320" w:lineRule="atLeast"/>
              <w:jc w:val="right"/>
              <w:rPr>
                <w:color w:val="000000"/>
                <w:szCs w:val="18"/>
              </w:rPr>
            </w:pPr>
            <w:r w:rsidRPr="00BC7999">
              <w:rPr>
                <w:color w:val="000000"/>
                <w:szCs w:val="18"/>
              </w:rPr>
              <w:t>.</w:t>
            </w:r>
            <w:r w:rsidR="00095A0F" w:rsidRPr="00BC7999">
              <w:rPr>
                <w:color w:val="000000"/>
                <w:szCs w:val="18"/>
              </w:rPr>
              <w:t>163</w:t>
            </w:r>
          </w:p>
        </w:tc>
        <w:tc>
          <w:tcPr>
            <w:tcW w:w="1088" w:type="dxa"/>
            <w:tcBorders>
              <w:top w:val="single" w:sz="4" w:space="0" w:color="auto"/>
              <w:left w:val="single" w:sz="4" w:space="0" w:color="auto"/>
              <w:bottom w:val="single" w:sz="4" w:space="0" w:color="auto"/>
              <w:right w:val="single" w:sz="4" w:space="0" w:color="auto"/>
            </w:tcBorders>
            <w:vAlign w:val="center"/>
          </w:tcPr>
          <w:p w14:paraId="6BD34E19" w14:textId="77777777" w:rsidR="00361FB5" w:rsidRPr="00BC7999" w:rsidRDefault="00361FB5" w:rsidP="003D0403">
            <w:pPr>
              <w:widowControl/>
              <w:spacing w:line="320" w:lineRule="atLeast"/>
              <w:jc w:val="right"/>
              <w:rPr>
                <w:color w:val="000000"/>
                <w:szCs w:val="18"/>
              </w:rPr>
            </w:pPr>
            <w:r w:rsidRPr="00BC7999">
              <w:rPr>
                <w:color w:val="000000"/>
                <w:szCs w:val="18"/>
              </w:rPr>
              <w:t>.370</w:t>
            </w:r>
          </w:p>
        </w:tc>
        <w:tc>
          <w:tcPr>
            <w:tcW w:w="1080" w:type="dxa"/>
            <w:tcBorders>
              <w:top w:val="single" w:sz="4" w:space="0" w:color="auto"/>
              <w:left w:val="single" w:sz="4" w:space="0" w:color="auto"/>
              <w:bottom w:val="single" w:sz="4" w:space="0" w:color="auto"/>
            </w:tcBorders>
            <w:vAlign w:val="center"/>
          </w:tcPr>
          <w:p w14:paraId="2468179C" w14:textId="77777777" w:rsidR="00361FB5" w:rsidRPr="00BC7999" w:rsidRDefault="00361FB5" w:rsidP="003D0403">
            <w:pPr>
              <w:widowControl/>
              <w:spacing w:line="320" w:lineRule="atLeast"/>
              <w:jc w:val="right"/>
              <w:rPr>
                <w:color w:val="000000"/>
                <w:szCs w:val="18"/>
              </w:rPr>
            </w:pPr>
            <w:r w:rsidRPr="00BC7999">
              <w:rPr>
                <w:color w:val="000000"/>
                <w:szCs w:val="18"/>
              </w:rPr>
              <w:t>.714</w:t>
            </w:r>
          </w:p>
        </w:tc>
      </w:tr>
    </w:tbl>
    <w:p w14:paraId="6C47BA8A" w14:textId="77777777" w:rsidR="008B1A9D" w:rsidRPr="00BC7999" w:rsidRDefault="008B1A9D" w:rsidP="003D0403">
      <w:pPr>
        <w:jc w:val="both"/>
        <w:rPr>
          <w:color w:val="000000"/>
        </w:rPr>
      </w:pPr>
      <w:r w:rsidRPr="00BC7999">
        <w:rPr>
          <w:color w:val="000000"/>
        </w:rPr>
        <w:t>a.</w:t>
      </w:r>
      <w:r w:rsidRPr="00BC7999">
        <w:rPr>
          <w:color w:val="000000"/>
        </w:rPr>
        <w:tab/>
        <w:t xml:space="preserve">Predictor: (constant), Contract Relationship Management </w:t>
      </w:r>
    </w:p>
    <w:p w14:paraId="16CC3819" w14:textId="77777777" w:rsidR="008B1A9D" w:rsidRPr="00BC7999" w:rsidRDefault="008B1A9D" w:rsidP="003D0403">
      <w:pPr>
        <w:jc w:val="both"/>
        <w:rPr>
          <w:color w:val="000000"/>
        </w:rPr>
      </w:pPr>
      <w:r w:rsidRPr="00BC7999">
        <w:rPr>
          <w:color w:val="000000"/>
        </w:rPr>
        <w:t>b.</w:t>
      </w:r>
      <w:r w:rsidRPr="00BC7999">
        <w:rPr>
          <w:color w:val="000000"/>
        </w:rPr>
        <w:tab/>
        <w:t>Dependent Variable: Project Performance</w:t>
      </w:r>
    </w:p>
    <w:p w14:paraId="3390C337" w14:textId="77777777" w:rsidR="00361FB5" w:rsidRPr="00BC7999" w:rsidRDefault="00361FB5" w:rsidP="003D0403">
      <w:pPr>
        <w:jc w:val="both"/>
        <w:rPr>
          <w:color w:val="000000"/>
        </w:rPr>
      </w:pPr>
    </w:p>
    <w:p w14:paraId="539DEE4B" w14:textId="77777777" w:rsidR="00361FB5" w:rsidRPr="00BC7999" w:rsidRDefault="00361FB5" w:rsidP="003D0403">
      <w:pPr>
        <w:jc w:val="both"/>
        <w:rPr>
          <w:color w:val="000000"/>
        </w:rPr>
      </w:pPr>
    </w:p>
    <w:p w14:paraId="6CCBA0DD" w14:textId="668A18D6" w:rsidR="006063C1" w:rsidRDefault="008B1A9D" w:rsidP="003D0403">
      <w:pPr>
        <w:pStyle w:val="Heading1"/>
        <w:spacing w:line="480" w:lineRule="auto"/>
        <w:jc w:val="both"/>
        <w:rPr>
          <w:b w:val="0"/>
          <w:szCs w:val="24"/>
        </w:rPr>
      </w:pPr>
      <w:bookmarkStart w:id="1205" w:name="_Toc449789959"/>
      <w:bookmarkStart w:id="1206" w:name="_Toc449861238"/>
      <w:bookmarkStart w:id="1207" w:name="_Toc449863124"/>
      <w:bookmarkStart w:id="1208" w:name="_Toc466277119"/>
      <w:bookmarkStart w:id="1209" w:name="_Toc469735570"/>
      <w:bookmarkStart w:id="1210" w:name="_Toc475017078"/>
      <w:bookmarkStart w:id="1211" w:name="_Toc507396856"/>
      <w:r w:rsidRPr="00BC7999">
        <w:rPr>
          <w:b w:val="0"/>
          <w:szCs w:val="24"/>
        </w:rPr>
        <w:t>T</w:t>
      </w:r>
      <w:r w:rsidR="00CB5A5C" w:rsidRPr="00BC7999">
        <w:rPr>
          <w:b w:val="0"/>
          <w:szCs w:val="24"/>
        </w:rPr>
        <w:t>able 4.</w:t>
      </w:r>
      <w:r w:rsidR="00565029" w:rsidRPr="00BC7999">
        <w:rPr>
          <w:b w:val="0"/>
          <w:szCs w:val="24"/>
        </w:rPr>
        <w:t>12</w:t>
      </w:r>
      <w:r w:rsidRPr="00BC7999">
        <w:rPr>
          <w:b w:val="0"/>
          <w:szCs w:val="24"/>
        </w:rPr>
        <w:t xml:space="preserve"> shows adjusted R</w:t>
      </w:r>
      <w:r w:rsidRPr="00BC7999">
        <w:rPr>
          <w:b w:val="0"/>
          <w:szCs w:val="24"/>
          <w:vertAlign w:val="superscript"/>
        </w:rPr>
        <w:t>2</w:t>
      </w:r>
      <w:r w:rsidRPr="00BC7999">
        <w:rPr>
          <w:b w:val="0"/>
          <w:szCs w:val="24"/>
        </w:rPr>
        <w:t xml:space="preserve"> value of 0.</w:t>
      </w:r>
      <w:r w:rsidR="00095A0F" w:rsidRPr="00BC7999">
        <w:rPr>
          <w:b w:val="0"/>
          <w:szCs w:val="24"/>
        </w:rPr>
        <w:t>378</w:t>
      </w:r>
      <w:r w:rsidRPr="00BC7999">
        <w:rPr>
          <w:b w:val="0"/>
          <w:szCs w:val="24"/>
        </w:rPr>
        <w:t xml:space="preserve"> between contract relationship management and project performance in SHA</w:t>
      </w:r>
      <w:r w:rsidR="00FD3AB7" w:rsidRPr="00BC7999">
        <w:rPr>
          <w:b w:val="0"/>
          <w:szCs w:val="24"/>
        </w:rPr>
        <w:t xml:space="preserve">. This meant </w:t>
      </w:r>
      <w:r w:rsidR="001D6AB7" w:rsidRPr="00BC7999">
        <w:rPr>
          <w:b w:val="0"/>
          <w:szCs w:val="24"/>
        </w:rPr>
        <w:t>that contract</w:t>
      </w:r>
      <w:r w:rsidRPr="00BC7999">
        <w:rPr>
          <w:b w:val="0"/>
          <w:szCs w:val="24"/>
        </w:rPr>
        <w:t xml:space="preserve"> </w:t>
      </w:r>
      <w:r w:rsidR="00B628D5" w:rsidRPr="00BC7999">
        <w:rPr>
          <w:b w:val="0"/>
          <w:szCs w:val="24"/>
        </w:rPr>
        <w:t>relationship management</w:t>
      </w:r>
      <w:r w:rsidR="001F5C6A" w:rsidRPr="00BC7999">
        <w:rPr>
          <w:b w:val="0"/>
          <w:szCs w:val="24"/>
        </w:rPr>
        <w:t xml:space="preserve"> predicated</w:t>
      </w:r>
      <w:r w:rsidR="0007279A" w:rsidRPr="00BC7999">
        <w:rPr>
          <w:b w:val="0"/>
          <w:szCs w:val="24"/>
        </w:rPr>
        <w:t xml:space="preserve"> </w:t>
      </w:r>
      <w:r w:rsidR="00FD3AB7" w:rsidRPr="00BC7999">
        <w:rPr>
          <w:b w:val="0"/>
          <w:szCs w:val="24"/>
        </w:rPr>
        <w:t xml:space="preserve">a </w:t>
      </w:r>
      <w:r w:rsidR="00095A0F" w:rsidRPr="00BC7999">
        <w:rPr>
          <w:b w:val="0"/>
          <w:szCs w:val="24"/>
        </w:rPr>
        <w:t>37.8%</w:t>
      </w:r>
      <w:r w:rsidRPr="00BC7999">
        <w:rPr>
          <w:b w:val="0"/>
          <w:szCs w:val="24"/>
        </w:rPr>
        <w:t xml:space="preserve"> of the varia</w:t>
      </w:r>
      <w:r w:rsidR="00B06D5D" w:rsidRPr="00BC7999">
        <w:rPr>
          <w:b w:val="0"/>
          <w:szCs w:val="24"/>
        </w:rPr>
        <w:t>tion</w:t>
      </w:r>
      <w:r w:rsidRPr="00BC7999">
        <w:rPr>
          <w:b w:val="0"/>
          <w:szCs w:val="24"/>
        </w:rPr>
        <w:t xml:space="preserve"> </w:t>
      </w:r>
      <w:r w:rsidR="0097566D" w:rsidRPr="00BC7999">
        <w:rPr>
          <w:b w:val="0"/>
          <w:szCs w:val="24"/>
        </w:rPr>
        <w:t>in the</w:t>
      </w:r>
      <w:r w:rsidR="00FD3AB7" w:rsidRPr="00BC7999">
        <w:rPr>
          <w:b w:val="0"/>
          <w:szCs w:val="24"/>
        </w:rPr>
        <w:t xml:space="preserve"> levels of </w:t>
      </w:r>
      <w:r w:rsidRPr="00BC7999">
        <w:rPr>
          <w:b w:val="0"/>
          <w:szCs w:val="24"/>
        </w:rPr>
        <w:t>project performance</w:t>
      </w:r>
      <w:r w:rsidR="00FD3AB7" w:rsidRPr="00BC7999">
        <w:rPr>
          <w:b w:val="0"/>
          <w:szCs w:val="24"/>
        </w:rPr>
        <w:t xml:space="preserve"> in the organization</w:t>
      </w:r>
      <w:r w:rsidR="00395CBC" w:rsidRPr="00BC7999">
        <w:rPr>
          <w:b w:val="0"/>
          <w:szCs w:val="24"/>
        </w:rPr>
        <w:t xml:space="preserve">. </w:t>
      </w:r>
      <w:r w:rsidRPr="00BC7999">
        <w:rPr>
          <w:b w:val="0"/>
          <w:szCs w:val="24"/>
        </w:rPr>
        <w:t xml:space="preserve">The beta value  </w:t>
      </w:r>
      <w:r w:rsidR="00BC7999" w:rsidRPr="003F675E">
        <w:rPr>
          <w:b w:val="0"/>
          <w:szCs w:val="24"/>
        </w:rPr>
        <w:fldChar w:fldCharType="begin"/>
      </w:r>
      <w:r w:rsidR="00BC7999" w:rsidRPr="003F675E">
        <w:rPr>
          <w:b w:val="0"/>
          <w:szCs w:val="24"/>
        </w:rPr>
        <w:instrText xml:space="preserve"> QUOTE </w:instrText>
      </w:r>
      <w:r w:rsidR="0022418A">
        <w:rPr>
          <w:position w:val="-6"/>
        </w:rPr>
        <w:pict w14:anchorId="3A155967">
          <v:shape id="_x0000_i1027" type="#_x0000_t75" style="width:66.75pt;height:14.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revisionView w:markup=&quot;off&quot;/&gt;&lt;w:defaultTabStop w:val=&quot;720&quot;/&gt;&lt;w:punctuationKerning/&gt;&lt;w:characterSpacingControl w:val=&quot;DontCompress&quot;/&gt;&lt;w:optimizeForBrowser/&gt;&lt;w:validateAgainstSchema/&gt;&lt;w:saveInvalidXML w:val=&quot;off&quot;/&gt;&lt;w:ignoreMixedContent w:val=&quot;off&quot;/&gt;&lt;w:alwaysShowPlaceholderText w:val=&quot;off&quot;/&gt;&lt;w:footnotePr&gt;&lt;w:numFmt w:val=&quot;lower-letter&quot;/&gt;&lt;/w:footnotePr&gt;&lt;w:compat&gt;&lt;w:breakWrappedTables/&gt;&lt;w:snapToGridInCell/&gt;&lt;w:wrapTextWithPunct/&gt;&lt;w:useAsianBreakRules/&gt;&lt;w:dontGrowAutofit/&gt;&lt;/w:compat&gt;&lt;wsp:rsids&gt;&lt;wsp:rsidRoot wsp:val=&quot;003067C4&quot;/&gt;&lt;wsp:rsid wsp:val=&quot;000007C4&quot;/&gt;&lt;wsp:rsid wsp:val=&quot;00000C73&quot;/&gt;&lt;wsp:rsid wsp:val=&quot;00000EBF&quot;/&gt;&lt;wsp:rsid wsp:val=&quot;000016AA&quot;/&gt;&lt;wsp:rsid wsp:val=&quot;000020E3&quot;/&gt;&lt;wsp:rsid wsp:val=&quot;000042D6&quot;/&gt;&lt;wsp:rsid wsp:val=&quot;000114EC&quot;/&gt;&lt;wsp:rsid wsp:val=&quot;000115F5&quot;/&gt;&lt;wsp:rsid wsp:val=&quot;00012B7A&quot;/&gt;&lt;wsp:rsid wsp:val=&quot;00021562&quot;/&gt;&lt;wsp:rsid wsp:val=&quot;000220F6&quot;/&gt;&lt;wsp:rsid wsp:val=&quot;00027130&quot;/&gt;&lt;wsp:rsid wsp:val=&quot;00034FD0&quot;/&gt;&lt;wsp:rsid wsp:val=&quot;0003544C&quot;/&gt;&lt;wsp:rsid wsp:val=&quot;00037188&quot;/&gt;&lt;wsp:rsid wsp:val=&quot;00043F1F&quot;/&gt;&lt;wsp:rsid wsp:val=&quot;00052863&quot;/&gt;&lt;wsp:rsid wsp:val=&quot;0005402F&quot;/&gt;&lt;wsp:rsid wsp:val=&quot;00056D45&quot;/&gt;&lt;wsp:rsid wsp:val=&quot;000574B3&quot;/&gt;&lt;wsp:rsid wsp:val=&quot;000603A0&quot;/&gt;&lt;wsp:rsid wsp:val=&quot;000618F2&quot;/&gt;&lt;wsp:rsid wsp:val=&quot;00062219&quot;/&gt;&lt;wsp:rsid wsp:val=&quot;000673DA&quot;/&gt;&lt;wsp:rsid wsp:val=&quot;0007279A&quot;/&gt;&lt;wsp:rsid wsp:val=&quot;00075638&quot;/&gt;&lt;wsp:rsid wsp:val=&quot;00075C0A&quot;/&gt;&lt;wsp:rsid wsp:val=&quot;00077AF2&quot;/&gt;&lt;wsp:rsid wsp:val=&quot;00084929&quot;/&gt;&lt;wsp:rsid wsp:val=&quot;000926B9&quot;/&gt;&lt;wsp:rsid wsp:val=&quot;000926D7&quot;/&gt;&lt;wsp:rsid wsp:val=&quot;00092791&quot;/&gt;&lt;wsp:rsid wsp:val=&quot;00092840&quot;/&gt;&lt;wsp:rsid wsp:val=&quot;00092E86&quot;/&gt;&lt;wsp:rsid wsp:val=&quot;00095A0F&quot;/&gt;&lt;wsp:rsid wsp:val=&quot;00095AD6&quot;/&gt;&lt;wsp:rsid wsp:val=&quot;00097D95&quot;/&gt;&lt;wsp:rsid wsp:val=&quot;000A0E3B&quot;/&gt;&lt;wsp:rsid wsp:val=&quot;000A0F9C&quot;/&gt;&lt;wsp:rsid wsp:val=&quot;000A126E&quot;/&gt;&lt;wsp:rsid wsp:val=&quot;000A1E0B&quot;/&gt;&lt;wsp:rsid wsp:val=&quot;000A2255&quot;/&gt;&lt;wsp:rsid wsp:val=&quot;000A4B39&quot;/&gt;&lt;wsp:rsid wsp:val=&quot;000B03E6&quot;/&gt;&lt;wsp:rsid wsp:val=&quot;000B73DF&quot;/&gt;&lt;wsp:rsid wsp:val=&quot;000C1279&quot;/&gt;&lt;wsp:rsid wsp:val=&quot;000C3211&quot;/&gt;&lt;wsp:rsid wsp:val=&quot;000C4F69&quot;/&gt;&lt;wsp:rsid wsp:val=&quot;000C5616&quot;/&gt;&lt;wsp:rsid wsp:val=&quot;000C7661&quot;/&gt;&lt;wsp:rsid wsp:val=&quot;000C7BF3&quot;/&gt;&lt;wsp:rsid wsp:val=&quot;000D46AD&quot;/&gt;&lt;wsp:rsid wsp:val=&quot;000D533C&quot;/&gt;&lt;wsp:rsid wsp:val=&quot;000D7D0C&quot;/&gt;&lt;wsp:rsid wsp:val=&quot;000E21F9&quot;/&gt;&lt;wsp:rsid wsp:val=&quot;000E2BD8&quot;/&gt;&lt;wsp:rsid wsp:val=&quot;000E2E45&quot;/&gt;&lt;wsp:rsid wsp:val=&quot;000E6865&quot;/&gt;&lt;wsp:rsid wsp:val=&quot;0010091D&quot;/&gt;&lt;wsp:rsid wsp:val=&quot;001030D4&quot;/&gt;&lt;wsp:rsid wsp:val=&quot;00103438&quot;/&gt;&lt;wsp:rsid wsp:val=&quot;0010382D&quot;/&gt;&lt;wsp:rsid wsp:val=&quot;00104256&quot;/&gt;&lt;wsp:rsid wsp:val=&quot;0010796D&quot;/&gt;&lt;wsp:rsid wsp:val=&quot;00110A27&quot;/&gt;&lt;wsp:rsid wsp:val=&quot;00110D58&quot;/&gt;&lt;wsp:rsid wsp:val=&quot;0011357D&quot;/&gt;&lt;wsp:rsid wsp:val=&quot;001151AF&quot;/&gt;&lt;wsp:rsid wsp:val=&quot;00115B40&quot;/&gt;&lt;wsp:rsid wsp:val=&quot;00115DBA&quot;/&gt;&lt;wsp:rsid wsp:val=&quot;001241C8&quot;/&gt;&lt;wsp:rsid wsp:val=&quot;001246FC&quot;/&gt;&lt;wsp:rsid wsp:val=&quot;00131C09&quot;/&gt;&lt;wsp:rsid wsp:val=&quot;00131EA3&quot;/&gt;&lt;wsp:rsid wsp:val=&quot;00133D91&quot;/&gt;&lt;wsp:rsid wsp:val=&quot;0013592E&quot;/&gt;&lt;wsp:rsid wsp:val=&quot;00137742&quot;/&gt;&lt;wsp:rsid wsp:val=&quot;00140808&quot;/&gt;&lt;wsp:rsid wsp:val=&quot;001429B8&quot;/&gt;&lt;wsp:rsid wsp:val=&quot;00144337&quot;/&gt;&lt;wsp:rsid wsp:val=&quot;001446C9&quot;/&gt;&lt;wsp:rsid wsp:val=&quot;001463D9&quot;/&gt;&lt;wsp:rsid wsp:val=&quot;0015169B&quot;/&gt;&lt;wsp:rsid wsp:val=&quot;00151D69&quot;/&gt;&lt;wsp:rsid wsp:val=&quot;00152193&quot;/&gt;&lt;wsp:rsid wsp:val=&quot;00160EDE&quot;/&gt;&lt;wsp:rsid wsp:val=&quot;00164057&quot;/&gt;&lt;wsp:rsid wsp:val=&quot;0017026E&quot;/&gt;&lt;wsp:rsid wsp:val=&quot;0017275A&quot;/&gt;&lt;wsp:rsid wsp:val=&quot;00175F7E&quot;/&gt;&lt;wsp:rsid wsp:val=&quot;00177CFF&quot;/&gt;&lt;wsp:rsid wsp:val=&quot;0018169F&quot;/&gt;&lt;wsp:rsid wsp:val=&quot;00186828&quot;/&gt;&lt;wsp:rsid wsp:val=&quot;001874BE&quot;/&gt;&lt;wsp:rsid wsp:val=&quot;0019191F&quot;/&gt;&lt;wsp:rsid wsp:val=&quot;001931BE&quot;/&gt;&lt;wsp:rsid wsp:val=&quot;001960CF&quot;/&gt;&lt;wsp:rsid wsp:val=&quot;001A130A&quot;/&gt;&lt;wsp:rsid wsp:val=&quot;001A193C&quot;/&gt;&lt;wsp:rsid wsp:val=&quot;001A1C6D&quot;/&gt;&lt;wsp:rsid wsp:val=&quot;001A27A2&quot;/&gt;&lt;wsp:rsid wsp:val=&quot;001A2935&quot;/&gt;&lt;wsp:rsid wsp:val=&quot;001A3012&quot;/&gt;&lt;wsp:rsid wsp:val=&quot;001A7197&quot;/&gt;&lt;wsp:rsid wsp:val=&quot;001B05E2&quot;/&gt;&lt;wsp:rsid wsp:val=&quot;001B0938&quot;/&gt;&lt;wsp:rsid wsp:val=&quot;001B657A&quot;/&gt;&lt;wsp:rsid wsp:val=&quot;001C024F&quot;/&gt;&lt;wsp:rsid wsp:val=&quot;001C058C&quot;/&gt;&lt;wsp:rsid wsp:val=&quot;001C3D37&quot;/&gt;&lt;wsp:rsid wsp:val=&quot;001C3F5B&quot;/&gt;&lt;wsp:rsid wsp:val=&quot;001C4627&quot;/&gt;&lt;wsp:rsid wsp:val=&quot;001D52AF&quot;/&gt;&lt;wsp:rsid wsp:val=&quot;001D6AB7&quot;/&gt;&lt;wsp:rsid wsp:val=&quot;001F0465&quot;/&gt;&lt;wsp:rsid wsp:val=&quot;001F05C8&quot;/&gt;&lt;wsp:rsid wsp:val=&quot;001F1417&quot;/&gt;&lt;wsp:rsid wsp:val=&quot;001F5C6A&quot;/&gt;&lt;wsp:rsid wsp:val=&quot;001F64DF&quot;/&gt;&lt;wsp:rsid wsp:val=&quot;00200421&quot;/&gt;&lt;wsp:rsid wsp:val=&quot;00203858&quot;/&gt;&lt;wsp:rsid wsp:val=&quot;00203BA8&quot;/&gt;&lt;wsp:rsid wsp:val=&quot;00204EFF&quot;/&gt;&lt;wsp:rsid wsp:val=&quot;00206FBD&quot;/&gt;&lt;wsp:rsid wsp:val=&quot;002112E2&quot;/&gt;&lt;wsp:rsid wsp:val=&quot;00211693&quot;/&gt;&lt;wsp:rsid wsp:val=&quot;00216244&quot;/&gt;&lt;wsp:rsid wsp:val=&quot;00216E5C&quot;/&gt;&lt;wsp:rsid wsp:val=&quot;00216F8C&quot;/&gt;&lt;wsp:rsid wsp:val=&quot;00221FD1&quot;/&gt;&lt;wsp:rsid wsp:val=&quot;002230E5&quot;/&gt;&lt;wsp:rsid wsp:val=&quot;00225767&quot;/&gt;&lt;wsp:rsid wsp:val=&quot;00225D8D&quot;/&gt;&lt;wsp:rsid wsp:val=&quot;00227A17&quot;/&gt;&lt;wsp:rsid wsp:val=&quot;00231077&quot;/&gt;&lt;wsp:rsid wsp:val=&quot;002317CE&quot;/&gt;&lt;wsp:rsid wsp:val=&quot;0023247D&quot;/&gt;&lt;wsp:rsid wsp:val=&quot;00233AED&quot;/&gt;&lt;wsp:rsid wsp:val=&quot;0023646B&quot;/&gt;&lt;wsp:rsid wsp:val=&quot;0023709F&quot;/&gt;&lt;wsp:rsid wsp:val=&quot;002379A0&quot;/&gt;&lt;wsp:rsid wsp:val=&quot;00241141&quot;/&gt;&lt;wsp:rsid wsp:val=&quot;00241F93&quot;/&gt;&lt;wsp:rsid wsp:val=&quot;00242719&quot;/&gt;&lt;wsp:rsid wsp:val=&quot;00242AC2&quot;/&gt;&lt;wsp:rsid wsp:val=&quot;00245716&quot;/&gt;&lt;wsp:rsid wsp:val=&quot;0024725A&quot;/&gt;&lt;wsp:rsid wsp:val=&quot;0024725E&quot;/&gt;&lt;wsp:rsid wsp:val=&quot;00250232&quot;/&gt;&lt;wsp:rsid wsp:val=&quot;00252B40&quot;/&gt;&lt;wsp:rsid wsp:val=&quot;00256469&quot;/&gt;&lt;wsp:rsid wsp:val=&quot;00257554&quot;/&gt;&lt;wsp:rsid wsp:val=&quot;00261ED4&quot;/&gt;&lt;wsp:rsid wsp:val=&quot;00262C3B&quot;/&gt;&lt;wsp:rsid wsp:val=&quot;00274611&quot;/&gt;&lt;wsp:rsid wsp:val=&quot;002768B1&quot;/&gt;&lt;wsp:rsid wsp:val=&quot;0028144B&quot;/&gt;&lt;wsp:rsid wsp:val=&quot;0028794D&quot;/&gt;&lt;wsp:rsid wsp:val=&quot;0029132A&quot;/&gt;&lt;wsp:rsid wsp:val=&quot;002924A1&quot;/&gt;&lt;wsp:rsid wsp:val=&quot;002936C3&quot;/&gt;&lt;wsp:rsid wsp:val=&quot;00295F63&quot;/&gt;&lt;wsp:rsid wsp:val=&quot;002A057A&quot;/&gt;&lt;wsp:rsid wsp:val=&quot;002A103F&quot;/&gt;&lt;wsp:rsid wsp:val=&quot;002A2B27&quot;/&gt;&lt;wsp:rsid wsp:val=&quot;002A6579&quot;/&gt;&lt;wsp:rsid wsp:val=&quot;002A67BA&quot;/&gt;&lt;wsp:rsid wsp:val=&quot;002A6EB2&quot;/&gt;&lt;wsp:rsid wsp:val=&quot;002A6F27&quot;/&gt;&lt;wsp:rsid wsp:val=&quot;002B07BC&quot;/&gt;&lt;wsp:rsid wsp:val=&quot;002B0FF7&quot;/&gt;&lt;wsp:rsid wsp:val=&quot;002B2A7A&quot;/&gt;&lt;wsp:rsid wsp:val=&quot;002B326E&quot;/&gt;&lt;wsp:rsid wsp:val=&quot;002B32F5&quot;/&gt;&lt;wsp:rsid wsp:val=&quot;002B3EF8&quot;/&gt;&lt;wsp:rsid wsp:val=&quot;002B3F69&quot;/&gt;&lt;wsp:rsid wsp:val=&quot;002B69C9&quot;/&gt;&lt;wsp:rsid wsp:val=&quot;002B6CD6&quot;/&gt;&lt;wsp:rsid wsp:val=&quot;002B7996&quot;/&gt;&lt;wsp:rsid wsp:val=&quot;002C0736&quot;/&gt;&lt;wsp:rsid wsp:val=&quot;002C2339&quot;/&gt;&lt;wsp:rsid wsp:val=&quot;002C27D2&quot;/&gt;&lt;wsp:rsid wsp:val=&quot;002C3C06&quot;/&gt;&lt;wsp:rsid wsp:val=&quot;002C5E67&quot;/&gt;&lt;wsp:rsid wsp:val=&quot;002D0191&quot;/&gt;&lt;wsp:rsid wsp:val=&quot;002D0874&quot;/&gt;&lt;wsp:rsid wsp:val=&quot;002D3F9C&quot;/&gt;&lt;wsp:rsid wsp:val=&quot;002E0A2F&quot;/&gt;&lt;wsp:rsid wsp:val=&quot;002E724F&quot;/&gt;&lt;wsp:rsid wsp:val=&quot;002F02CA&quot;/&gt;&lt;wsp:rsid wsp:val=&quot;002F46B5&quot;/&gt;&lt;wsp:rsid wsp:val=&quot;002F6A07&quot;/&gt;&lt;wsp:rsid wsp:val=&quot;002F6A9A&quot;/&gt;&lt;wsp:rsid wsp:val=&quot;002F7095&quot;/&gt;&lt;wsp:rsid wsp:val=&quot;0030007B&quot;/&gt;&lt;wsp:rsid wsp:val=&quot;0030084B&quot;/&gt;&lt;wsp:rsid wsp:val=&quot;00302AB8&quot;/&gt;&lt;wsp:rsid wsp:val=&quot;0030556B&quot;/&gt;&lt;wsp:rsid wsp:val=&quot;003067C4&quot;/&gt;&lt;wsp:rsid wsp:val=&quot;003148F8&quot;/&gt;&lt;wsp:rsid wsp:val=&quot;00314FEF&quot;/&gt;&lt;wsp:rsid wsp:val=&quot;00320D1D&quot;/&gt;&lt;wsp:rsid wsp:val=&quot;00327E45&quot;/&gt;&lt;wsp:rsid wsp:val=&quot;0033303E&quot;/&gt;&lt;wsp:rsid wsp:val=&quot;00333E9C&quot;/&gt;&lt;wsp:rsid wsp:val=&quot;003376D3&quot;/&gt;&lt;wsp:rsid wsp:val=&quot;00344754&quot;/&gt;&lt;wsp:rsid wsp:val=&quot;00344776&quot;/&gt;&lt;wsp:rsid wsp:val=&quot;00344C4D&quot;/&gt;&lt;wsp:rsid wsp:val=&quot;00344F27&quot;/&gt;&lt;wsp:rsid wsp:val=&quot;00345F02&quot;/&gt;&lt;wsp:rsid wsp:val=&quot;0035021D&quot;/&gt;&lt;wsp:rsid wsp:val=&quot;00353D8B&quot;/&gt;&lt;wsp:rsid wsp:val=&quot;003560BA&quot;/&gt;&lt;wsp:rsid wsp:val=&quot;00356396&quot;/&gt;&lt;wsp:rsid wsp:val=&quot;003563FC&quot;/&gt;&lt;wsp:rsid wsp:val=&quot;0035708D&quot;/&gt;&lt;wsp:rsid wsp:val=&quot;00357388&quot;/&gt;&lt;wsp:rsid wsp:val=&quot;00357506&quot;/&gt;&lt;wsp:rsid wsp:val=&quot;00361FB5&quot;/&gt;&lt;wsp:rsid wsp:val=&quot;00362313&quot;/&gt;&lt;wsp:rsid wsp:val=&quot;00362990&quot;/&gt;&lt;wsp:rsid wsp:val=&quot;00371E8A&quot;/&gt;&lt;wsp:rsid wsp:val=&quot;00372E13&quot;/&gt;&lt;wsp:rsid wsp:val=&quot;003767ED&quot;/&gt;&lt;wsp:rsid wsp:val=&quot;00380615&quot;/&gt;&lt;wsp:rsid wsp:val=&quot;0038130C&quot;/&gt;&lt;wsp:rsid wsp:val=&quot;00381BBC&quot;/&gt;&lt;wsp:rsid wsp:val=&quot;0038291A&quot;/&gt;&lt;wsp:rsid wsp:val=&quot;0038618A&quot;/&gt;&lt;wsp:rsid wsp:val=&quot;003906E3&quot;/&gt;&lt;wsp:rsid wsp:val=&quot;00390D16&quot;/&gt;&lt;wsp:rsid wsp:val=&quot;0039103C&quot;/&gt;&lt;wsp:rsid wsp:val=&quot;00395A56&quot;/&gt;&lt;wsp:rsid wsp:val=&quot;00395CBC&quot;/&gt;&lt;wsp:rsid wsp:val=&quot;0039610C&quot;/&gt;&lt;wsp:rsid wsp:val=&quot;00396C65&quot;/&gt;&lt;wsp:rsid wsp:val=&quot;003A02D7&quot;/&gt;&lt;wsp:rsid wsp:val=&quot;003A1B35&quot;/&gt;&lt;wsp:rsid wsp:val=&quot;003A2964&quot;/&gt;&lt;wsp:rsid wsp:val=&quot;003A69EB&quot;/&gt;&lt;wsp:rsid wsp:val=&quot;003B6327&quot;/&gt;&lt;wsp:rsid wsp:val=&quot;003C1939&quot;/&gt;&lt;wsp:rsid wsp:val=&quot;003C2ADB&quot;/&gt;&lt;wsp:rsid wsp:val=&quot;003C3359&quot;/&gt;&lt;wsp:rsid wsp:val=&quot;003C5B68&quot;/&gt;&lt;wsp:rsid wsp:val=&quot;003D0311&quot;/&gt;&lt;wsp:rsid wsp:val=&quot;003D06CF&quot;/&gt;&lt;wsp:rsid wsp:val=&quot;003D0F99&quot;/&gt;&lt;wsp:rsid wsp:val=&quot;003D2547&quot;/&gt;&lt;wsp:rsid wsp:val=&quot;003D39F5&quot;/&gt;&lt;wsp:rsid wsp:val=&quot;003D3B1F&quot;/&gt;&lt;wsp:rsid wsp:val=&quot;003E03FA&quot;/&gt;&lt;wsp:rsid wsp:val=&quot;003E5CCA&quot;/&gt;&lt;wsp:rsid wsp:val=&quot;003F424F&quot;/&gt;&lt;wsp:rsid wsp:val=&quot;003F45A1&quot;/&gt;&lt;wsp:rsid wsp:val=&quot;003F6027&quot;/&gt;&lt;wsp:rsid wsp:val=&quot;003F68B6&quot;/&gt;&lt;wsp:rsid wsp:val=&quot;003F7C4D&quot;/&gt;&lt;wsp:rsid wsp:val=&quot;003F7ED1&quot;/&gt;&lt;wsp:rsid wsp:val=&quot;004140D3&quot;/&gt;&lt;wsp:rsid wsp:val=&quot;004202A3&quot;/&gt;&lt;wsp:rsid wsp:val=&quot;00420D81&quot;/&gt;&lt;wsp:rsid wsp:val=&quot;004266A6&quot;/&gt;&lt;wsp:rsid wsp:val=&quot;0042679C&quot;/&gt;&lt;wsp:rsid wsp:val=&quot;00432579&quot;/&gt;&lt;wsp:rsid wsp:val=&quot;004357D1&quot;/&gt;&lt;wsp:rsid wsp:val=&quot;00441700&quot;/&gt;&lt;wsp:rsid wsp:val=&quot;004502BF&quot;/&gt;&lt;wsp:rsid wsp:val=&quot;00453B81&quot;/&gt;&lt;wsp:rsid wsp:val=&quot;0045483A&quot;/&gt;&lt;wsp:rsid wsp:val=&quot;00455A77&quot;/&gt;&lt;wsp:rsid wsp:val=&quot;00456CAF&quot;/&gt;&lt;wsp:rsid wsp:val=&quot;004619DB&quot;/&gt;&lt;wsp:rsid wsp:val=&quot;00464E46&quot;/&gt;&lt;wsp:rsid wsp:val=&quot;00465B23&quot;/&gt;&lt;wsp:rsid wsp:val=&quot;00466C88&quot;/&gt;&lt;wsp:rsid wsp:val=&quot;00472220&quot;/&gt;&lt;wsp:rsid wsp:val=&quot;00472C54&quot;/&gt;&lt;wsp:rsid wsp:val=&quot;0047393B&quot;/&gt;&lt;wsp:rsid wsp:val=&quot;0047505A&quot;/&gt;&lt;wsp:rsid wsp:val=&quot;00476498&quot;/&gt;&lt;wsp:rsid wsp:val=&quot;00477E66&quot;/&gt;&lt;wsp:rsid wsp:val=&quot;00482746&quot;/&gt;&lt;wsp:rsid wsp:val=&quot;0048375E&quot;/&gt;&lt;wsp:rsid wsp:val=&quot;00484694&quot;/&gt;&lt;wsp:rsid wsp:val=&quot;00486C2F&quot;/&gt;&lt;wsp:rsid wsp:val=&quot;004901D9&quot;/&gt;&lt;wsp:rsid wsp:val=&quot;00490E26&quot;/&gt;&lt;wsp:rsid wsp:val=&quot;004928E8&quot;/&gt;&lt;wsp:rsid wsp:val=&quot;00492BB5&quot;/&gt;&lt;wsp:rsid wsp:val=&quot;00495089&quot;/&gt;&lt;wsp:rsid wsp:val=&quot;0049644A&quot;/&gt;&lt;wsp:rsid wsp:val=&quot;004A25FC&quot;/&gt;&lt;wsp:rsid wsp:val=&quot;004A774B&quot;/&gt;&lt;wsp:rsid wsp:val=&quot;004B1672&quot;/&gt;&lt;wsp:rsid wsp:val=&quot;004B3EDB&quot;/&gt;&lt;wsp:rsid wsp:val=&quot;004B4D45&quot;/&gt;&lt;wsp:rsid wsp:val=&quot;004C124D&quot;/&gt;&lt;wsp:rsid wsp:val=&quot;004C3748&quot;/&gt;&lt;wsp:rsid wsp:val=&quot;004C429F&quot;/&gt;&lt;wsp:rsid wsp:val=&quot;004C5771&quot;/&gt;&lt;wsp:rsid wsp:val=&quot;004D2492&quot;/&gt;&lt;wsp:rsid wsp:val=&quot;004D2A16&quot;/&gt;&lt;wsp:rsid wsp:val=&quot;004E4060&quot;/&gt;&lt;wsp:rsid wsp:val=&quot;004E6284&quot;/&gt;&lt;wsp:rsid wsp:val=&quot;004E67EF&quot;/&gt;&lt;wsp:rsid wsp:val=&quot;004F43B6&quot;/&gt;&lt;wsp:rsid wsp:val=&quot;004F519B&quot;/&gt;&lt;wsp:rsid wsp:val=&quot;004F7905&quot;/&gt;&lt;wsp:rsid wsp:val=&quot;005025E4&quot;/&gt;&lt;wsp:rsid wsp:val=&quot;00504B94&quot;/&gt;&lt;wsp:rsid wsp:val=&quot;00504D8E&quot;/&gt;&lt;wsp:rsid wsp:val=&quot;00504E4B&quot;/&gt;&lt;wsp:rsid wsp:val=&quot;00514627&quot;/&gt;&lt;wsp:rsid wsp:val=&quot;00522A6A&quot;/&gt;&lt;wsp:rsid wsp:val=&quot;0053164D&quot;/&gt;&lt;wsp:rsid wsp:val=&quot;0053204C&quot;/&gt;&lt;wsp:rsid wsp:val=&quot;00533FBA&quot;/&gt;&lt;wsp:rsid wsp:val=&quot;00534329&quot;/&gt;&lt;wsp:rsid wsp:val=&quot;00535072&quot;/&gt;&lt;wsp:rsid wsp:val=&quot;0053548A&quot;/&gt;&lt;wsp:rsid wsp:val=&quot;00541F6D&quot;/&gt;&lt;wsp:rsid wsp:val=&quot;005435F6&quot;/&gt;&lt;wsp:rsid wsp:val=&quot;00546828&quot;/&gt;&lt;wsp:rsid wsp:val=&quot;00547D16&quot;/&gt;&lt;wsp:rsid wsp:val=&quot;00547D3A&quot;/&gt;&lt;wsp:rsid wsp:val=&quot;00547EDC&quot;/&gt;&lt;wsp:rsid wsp:val=&quot;00550874&quot;/&gt;&lt;wsp:rsid wsp:val=&quot;00554688&quot;/&gt;&lt;wsp:rsid wsp:val=&quot;00557D5A&quot;/&gt;&lt;wsp:rsid wsp:val=&quot;00565029&quot;/&gt;&lt;wsp:rsid wsp:val=&quot;00567530&quot;/&gt;&lt;wsp:rsid wsp:val=&quot;005678A3&quot;/&gt;&lt;wsp:rsid wsp:val=&quot;00570285&quot;/&gt;&lt;wsp:rsid wsp:val=&quot;00570C55&quot;/&gt;&lt;wsp:rsid wsp:val=&quot;00580672&quot;/&gt;&lt;wsp:rsid wsp:val=&quot;00583861&quot;/&gt;&lt;wsp:rsid wsp:val=&quot;00587619&quot;/&gt;&lt;wsp:rsid wsp:val=&quot;00587CD9&quot;/&gt;&lt;wsp:rsid wsp:val=&quot;005A1EE8&quot;/&gt;&lt;wsp:rsid wsp:val=&quot;005A2654&quot;/&gt;&lt;wsp:rsid wsp:val=&quot;005A3109&quot;/&gt;&lt;wsp:rsid wsp:val=&quot;005A3240&quot;/&gt;&lt;wsp:rsid wsp:val=&quot;005A5D8B&quot;/&gt;&lt;wsp:rsid wsp:val=&quot;005B1717&quot;/&gt;&lt;wsp:rsid wsp:val=&quot;005B26A5&quot;/&gt;&lt;wsp:rsid wsp:val=&quot;005B2B82&quot;/&gt;&lt;wsp:rsid wsp:val=&quot;005B35E8&quot;/&gt;&lt;wsp:rsid wsp:val=&quot;005B58C9&quot;/&gt;&lt;wsp:rsid wsp:val=&quot;005B5A29&quot;/&gt;&lt;wsp:rsid wsp:val=&quot;005B60AB&quot;/&gt;&lt;wsp:rsid wsp:val=&quot;005B63A4&quot;/&gt;&lt;wsp:rsid wsp:val=&quot;005D1609&quot;/&gt;&lt;wsp:rsid wsp:val=&quot;005D4284&quot;/&gt;&lt;wsp:rsid wsp:val=&quot;005D5084&quot;/&gt;&lt;wsp:rsid wsp:val=&quot;005D55A9&quot;/&gt;&lt;wsp:rsid wsp:val=&quot;005D603C&quot;/&gt;&lt;wsp:rsid wsp:val=&quot;005E1579&quot;/&gt;&lt;wsp:rsid wsp:val=&quot;005E2526&quot;/&gt;&lt;wsp:rsid wsp:val=&quot;005E3051&quot;/&gt;&lt;wsp:rsid wsp:val=&quot;005E4B3C&quot;/&gt;&lt;wsp:rsid wsp:val=&quot;005E52FA&quot;/&gt;&lt;wsp:rsid wsp:val=&quot;005F60F3&quot;/&gt;&lt;wsp:rsid wsp:val=&quot;005F61CF&quot;/&gt;&lt;wsp:rsid wsp:val=&quot;00600A1E&quot;/&gt;&lt;wsp:rsid wsp:val=&quot;00603CD3&quot;/&gt;&lt;wsp:rsid wsp:val=&quot;00604051&quot;/&gt;&lt;wsp:rsid wsp:val=&quot;006063C1&quot;/&gt;&lt;wsp:rsid wsp:val=&quot;00607E57&quot;/&gt;&lt;wsp:rsid wsp:val=&quot;006147D9&quot;/&gt;&lt;wsp:rsid wsp:val=&quot;00615328&quot;/&gt;&lt;wsp:rsid wsp:val=&quot;00623CE5&quot;/&gt;&lt;wsp:rsid wsp:val=&quot;00631B20&quot;/&gt;&lt;wsp:rsid wsp:val=&quot;006326EC&quot;/&gt;&lt;wsp:rsid wsp:val=&quot;00633F04&quot;/&gt;&lt;wsp:rsid wsp:val=&quot;006341C9&quot;/&gt;&lt;wsp:rsid wsp:val=&quot;0063451D&quot;/&gt;&lt;wsp:rsid wsp:val=&quot;00635F45&quot;/&gt;&lt;wsp:rsid wsp:val=&quot;006360F8&quot;/&gt;&lt;wsp:rsid wsp:val=&quot;00636354&quot;/&gt;&lt;wsp:rsid wsp:val=&quot;006369EE&quot;/&gt;&lt;wsp:rsid wsp:val=&quot;00637F49&quot;/&gt;&lt;wsp:rsid wsp:val=&quot;006409AB&quot;/&gt;&lt;wsp:rsid wsp:val=&quot;00641B02&quot;/&gt;&lt;wsp:rsid wsp:val=&quot;006439B6&quot;/&gt;&lt;wsp:rsid wsp:val=&quot;00644423&quot;/&gt;&lt;wsp:rsid wsp:val=&quot;0064474B&quot;/&gt;&lt;wsp:rsid wsp:val=&quot;00651A8A&quot;/&gt;&lt;wsp:rsid wsp:val=&quot;0065244B&quot;/&gt;&lt;wsp:rsid wsp:val=&quot;00653033&quot;/&gt;&lt;wsp:rsid wsp:val=&quot;006557EA&quot;/&gt;&lt;wsp:rsid wsp:val=&quot;0066307D&quot;/&gt;&lt;wsp:rsid wsp:val=&quot;0067251E&quot;/&gt;&lt;wsp:rsid wsp:val=&quot;006733D5&quot;/&gt;&lt;wsp:rsid wsp:val=&quot;006737B8&quot;/&gt;&lt;wsp:rsid wsp:val=&quot;00674EA6&quot;/&gt;&lt;wsp:rsid wsp:val=&quot;0067648A&quot;/&gt;&lt;wsp:rsid wsp:val=&quot;006772BA&quot;/&gt;&lt;wsp:rsid wsp:val=&quot;00687310&quot;/&gt;&lt;wsp:rsid wsp:val=&quot;006877DC&quot;/&gt;&lt;wsp:rsid wsp:val=&quot;006903EE&quot;/&gt;&lt;wsp:rsid wsp:val=&quot;00695095&quot;/&gt;&lt;wsp:rsid wsp:val=&quot;00695854&quot;/&gt;&lt;wsp:rsid wsp:val=&quot;00697A54&quot;/&gt;&lt;wsp:rsid wsp:val=&quot;006A4774&quot;/&gt;&lt;wsp:rsid wsp:val=&quot;006A4D39&quot;/&gt;&lt;wsp:rsid wsp:val=&quot;006A61BE&quot;/&gt;&lt;wsp:rsid wsp:val=&quot;006A63A4&quot;/&gt;&lt;wsp:rsid wsp:val=&quot;006A6C1F&quot;/&gt;&lt;wsp:rsid wsp:val=&quot;006B0B51&quot;/&gt;&lt;wsp:rsid wsp:val=&quot;006B2CD7&quot;/&gt;&lt;wsp:rsid wsp:val=&quot;006B35BE&quot;/&gt;&lt;wsp:rsid wsp:val=&quot;006B643E&quot;/&gt;&lt;wsp:rsid wsp:val=&quot;006B6EB0&quot;/&gt;&lt;wsp:rsid wsp:val=&quot;006C2C4A&quot;/&gt;&lt;wsp:rsid wsp:val=&quot;006C2D48&quot;/&gt;&lt;wsp:rsid wsp:val=&quot;006C386F&quot;/&gt;&lt;wsp:rsid wsp:val=&quot;006C60A1&quot;/&gt;&lt;wsp:rsid wsp:val=&quot;006D096F&quot;/&gt;&lt;wsp:rsid wsp:val=&quot;006D26DF&quot;/&gt;&lt;wsp:rsid wsp:val=&quot;006D272D&quot;/&gt;&lt;wsp:rsid wsp:val=&quot;006D3F8C&quot;/&gt;&lt;wsp:rsid wsp:val=&quot;006D7242&quot;/&gt;&lt;wsp:rsid wsp:val=&quot;006E170C&quot;/&gt;&lt;wsp:rsid wsp:val=&quot;006E59A8&quot;/&gt;&lt;wsp:rsid wsp:val=&quot;006E6C27&quot;/&gt;&lt;wsp:rsid wsp:val=&quot;006E758F&quot;/&gt;&lt;wsp:rsid wsp:val=&quot;006F04E9&quot;/&gt;&lt;wsp:rsid wsp:val=&quot;006F292D&quot;/&gt;&lt;wsp:rsid wsp:val=&quot;006F3355&quot;/&gt;&lt;wsp:rsid wsp:val=&quot;006F40CC&quot;/&gt;&lt;wsp:rsid wsp:val=&quot;006F7D1E&quot;/&gt;&lt;wsp:rsid wsp:val=&quot;00703552&quot;/&gt;&lt;wsp:rsid wsp:val=&quot;00705B3D&quot;/&gt;&lt;wsp:rsid wsp:val=&quot;00706D24&quot;/&gt;&lt;wsp:rsid wsp:val=&quot;00707D34&quot;/&gt;&lt;wsp:rsid wsp:val=&quot;00714790&quot;/&gt;&lt;wsp:rsid wsp:val=&quot;00714B07&quot;/&gt;&lt;wsp:rsid wsp:val=&quot;00714E41&quot;/&gt;&lt;wsp:rsid wsp:val=&quot;00720C42&quot;/&gt;&lt;wsp:rsid wsp:val=&quot;00721700&quot;/&gt;&lt;wsp:rsid wsp:val=&quot;007226A0&quot;/&gt;&lt;wsp:rsid wsp:val=&quot;0072388C&quot;/&gt;&lt;wsp:rsid wsp:val=&quot;0072485E&quot;/&gt;&lt;wsp:rsid wsp:val=&quot;00725E21&quot;/&gt;&lt;wsp:rsid wsp:val=&quot;00730F9C&quot;/&gt;&lt;wsp:rsid wsp:val=&quot;00733C7B&quot;/&gt;&lt;wsp:rsid wsp:val=&quot;00733D69&quot;/&gt;&lt;wsp:rsid wsp:val=&quot;0073643D&quot;/&gt;&lt;wsp:rsid wsp:val=&quot;007428C1&quot;/&gt;&lt;wsp:rsid wsp:val=&quot;007447E7&quot;/&gt;&lt;wsp:rsid wsp:val=&quot;007503E0&quot;/&gt;&lt;wsp:rsid wsp:val=&quot;00750948&quot;/&gt;&lt;wsp:rsid wsp:val=&quot;0075118F&quot;/&gt;&lt;wsp:rsid wsp:val=&quot;00752E3D&quot;/&gt;&lt;wsp:rsid wsp:val=&quot;007549A9&quot;/&gt;&lt;wsp:rsid wsp:val=&quot;00754C5D&quot;/&gt;&lt;wsp:rsid wsp:val=&quot;00757D91&quot;/&gt;&lt;wsp:rsid wsp:val=&quot;00764351&quot;/&gt;&lt;wsp:rsid wsp:val=&quot;00766F45&quot;/&gt;&lt;wsp:rsid wsp:val=&quot;00767EFB&quot;/&gt;&lt;wsp:rsid wsp:val=&quot;007701E2&quot;/&gt;&lt;wsp:rsid wsp:val=&quot;00772AD1&quot;/&gt;&lt;wsp:rsid wsp:val=&quot;00773B5B&quot;/&gt;&lt;wsp:rsid wsp:val=&quot;00780E01&quot;/&gt;&lt;wsp:rsid wsp:val=&quot;00782A0B&quot;/&gt;&lt;wsp:rsid wsp:val=&quot;00783934&quot;/&gt;&lt;wsp:rsid wsp:val=&quot;007843BD&quot;/&gt;&lt;wsp:rsid wsp:val=&quot;00786CC4&quot;/&gt;&lt;wsp:rsid wsp:val=&quot;0079081C&quot;/&gt;&lt;wsp:rsid wsp:val=&quot;0079137D&quot;/&gt;&lt;wsp:rsid wsp:val=&quot;0079229C&quot;/&gt;&lt;wsp:rsid wsp:val=&quot;00797F2E&quot;/&gt;&lt;wsp:rsid wsp:val=&quot;007A0E98&quot;/&gt;&lt;wsp:rsid wsp:val=&quot;007A15DF&quot;/&gt;&lt;wsp:rsid wsp:val=&quot;007A200E&quot;/&gt;&lt;wsp:rsid wsp:val=&quot;007A2DB3&quot;/&gt;&lt;wsp:rsid wsp:val=&quot;007A4834&quot;/&gt;&lt;wsp:rsid wsp:val=&quot;007A54A7&quot;/&gt;&lt;wsp:rsid wsp:val=&quot;007A5759&quot;/&gt;&lt;wsp:rsid wsp:val=&quot;007B0E18&quot;/&gt;&lt;wsp:rsid wsp:val=&quot;007B152E&quot;/&gt;&lt;wsp:rsid wsp:val=&quot;007B35DD&quot;/&gt;&lt;wsp:rsid wsp:val=&quot;007B582C&quot;/&gt;&lt;wsp:rsid wsp:val=&quot;007C2357&quot;/&gt;&lt;wsp:rsid wsp:val=&quot;007C25A3&quot;/&gt;&lt;wsp:rsid wsp:val=&quot;007C2D3D&quot;/&gt;&lt;wsp:rsid wsp:val=&quot;007C3500&quot;/&gt;&lt;wsp:rsid wsp:val=&quot;007C4297&quot;/&gt;&lt;wsp:rsid wsp:val=&quot;007C445F&quot;/&gt;&lt;wsp:rsid wsp:val=&quot;007C520F&quot;/&gt;&lt;wsp:rsid wsp:val=&quot;007D6A8E&quot;/&gt;&lt;wsp:rsid wsp:val=&quot;007E0785&quot;/&gt;&lt;wsp:rsid wsp:val=&quot;007E27D5&quot;/&gt;&lt;wsp:rsid wsp:val=&quot;007E5E04&quot;/&gt;&lt;wsp:rsid wsp:val=&quot;007E6548&quot;/&gt;&lt;wsp:rsid wsp:val=&quot;007E75A2&quot;/&gt;&lt;wsp:rsid wsp:val=&quot;007F1F3D&quot;/&gt;&lt;wsp:rsid wsp:val=&quot;007F3AF9&quot;/&gt;&lt;wsp:rsid wsp:val=&quot;007F4347&quot;/&gt;&lt;wsp:rsid wsp:val=&quot;007F590C&quot;/&gt;&lt;wsp:rsid wsp:val=&quot;0080419A&quot;/&gt;&lt;wsp:rsid wsp:val=&quot;008052A0&quot;/&gt;&lt;wsp:rsid wsp:val=&quot;008120FD&quot;/&gt;&lt;wsp:rsid wsp:val=&quot;00815089&quot;/&gt;&lt;wsp:rsid wsp:val=&quot;008211D3&quot;/&gt;&lt;wsp:rsid wsp:val=&quot;008256EA&quot;/&gt;&lt;wsp:rsid wsp:val=&quot;0082598A&quot;/&gt;&lt;wsp:rsid wsp:val=&quot;00831B36&quot;/&gt;&lt;wsp:rsid wsp:val=&quot;00832872&quot;/&gt;&lt;wsp:rsid wsp:val=&quot;008330CC&quot;/&gt;&lt;wsp:rsid wsp:val=&quot;00833508&quot;/&gt;&lt;wsp:rsid wsp:val=&quot;00833D49&quot;/&gt;&lt;wsp:rsid wsp:val=&quot;00835432&quot;/&gt;&lt;wsp:rsid wsp:val=&quot;00837DAC&quot;/&gt;&lt;wsp:rsid wsp:val=&quot;00841022&quot;/&gt;&lt;wsp:rsid wsp:val=&quot;00847247&quot;/&gt;&lt;wsp:rsid wsp:val=&quot;00847C95&quot;/&gt;&lt;wsp:rsid wsp:val=&quot;008524DA&quot;/&gt;&lt;wsp:rsid wsp:val=&quot;008532F9&quot;/&gt;&lt;wsp:rsid wsp:val=&quot;00857F41&quot;/&gt;&lt;wsp:rsid wsp:val=&quot;0086049A&quot;/&gt;&lt;wsp:rsid wsp:val=&quot;0086097C&quot;/&gt;&lt;wsp:rsid wsp:val=&quot;00861238&quot;/&gt;&lt;wsp:rsid wsp:val=&quot;008639CA&quot;/&gt;&lt;wsp:rsid wsp:val=&quot;00864C42&quot;/&gt;&lt;wsp:rsid wsp:val=&quot;00866E5D&quot;/&gt;&lt;wsp:rsid wsp:val=&quot;0087019A&quot;/&gt;&lt;wsp:rsid wsp:val=&quot;0087291F&quot;/&gt;&lt;wsp:rsid wsp:val=&quot;00875F1C&quot;/&gt;&lt;wsp:rsid wsp:val=&quot;008772A4&quot;/&gt;&lt;wsp:rsid wsp:val=&quot;00880AC6&quot;/&gt;&lt;wsp:rsid wsp:val=&quot;00881D6F&quot;/&gt;&lt;wsp:rsid wsp:val=&quot;00885B60&quot;/&gt;&lt;wsp:rsid wsp:val=&quot;00885B7F&quot;/&gt;&lt;wsp:rsid wsp:val=&quot;00886E6F&quot;/&gt;&lt;wsp:rsid wsp:val=&quot;00887727&quot;/&gt;&lt;wsp:rsid wsp:val=&quot;00891C25&quot;/&gt;&lt;wsp:rsid wsp:val=&quot;008925B0&quot;/&gt;&lt;wsp:rsid wsp:val=&quot;00892D1F&quot;/&gt;&lt;wsp:rsid wsp:val=&quot;00892FE2&quot;/&gt;&lt;wsp:rsid wsp:val=&quot;00895CFD&quot;/&gt;&lt;wsp:rsid wsp:val=&quot;008A2A85&quot;/&gt;&lt;wsp:rsid wsp:val=&quot;008A3565&quot;/&gt;&lt;wsp:rsid wsp:val=&quot;008A4BDB&quot;/&gt;&lt;wsp:rsid wsp:val=&quot;008A6032&quot;/&gt;&lt;wsp:rsid wsp:val=&quot;008B1A9D&quot;/&gt;&lt;wsp:rsid wsp:val=&quot;008B66FF&quot;/&gt;&lt;wsp:rsid wsp:val=&quot;008C0081&quot;/&gt;&lt;wsp:rsid wsp:val=&quot;008C46FE&quot;/&gt;&lt;wsp:rsid wsp:val=&quot;008C5005&quot;/&gt;&lt;wsp:rsid wsp:val=&quot;008C6BCD&quot;/&gt;&lt;wsp:rsid wsp:val=&quot;008C7BDA&quot;/&gt;&lt;wsp:rsid wsp:val=&quot;008D0BE9&quot;/&gt;&lt;wsp:rsid wsp:val=&quot;008E1B73&quot;/&gt;&lt;wsp:rsid wsp:val=&quot;008E2849&quot;/&gt;&lt;wsp:rsid wsp:val=&quot;008E68FE&quot;/&gt;&lt;wsp:rsid wsp:val=&quot;008F0706&quot;/&gt;&lt;wsp:rsid wsp:val=&quot;008F1AFF&quot;/&gt;&lt;wsp:rsid wsp:val=&quot;008F5C63&quot;/&gt;&lt;wsp:rsid wsp:val=&quot;00901F8D&quot;/&gt;&lt;wsp:rsid wsp:val=&quot;009049B9&quot;/&gt;&lt;wsp:rsid wsp:val=&quot;009051C7&quot;/&gt;&lt;wsp:rsid wsp:val=&quot;00907ECB&quot;/&gt;&lt;wsp:rsid wsp:val=&quot;00911954&quot;/&gt;&lt;wsp:rsid wsp:val=&quot;00913AD9&quot;/&gt;&lt;wsp:rsid wsp:val=&quot;009158DD&quot;/&gt;&lt;wsp:rsid wsp:val=&quot;009208F2&quot;/&gt;&lt;wsp:rsid wsp:val=&quot;00920B9D&quot;/&gt;&lt;wsp:rsid wsp:val=&quot;00922599&quot;/&gt;&lt;wsp:rsid wsp:val=&quot;009231A1&quot;/&gt;&lt;wsp:rsid wsp:val=&quot;009234F6&quot;/&gt;&lt;wsp:rsid wsp:val=&quot;00927F10&quot;/&gt;&lt;wsp:rsid wsp:val=&quot;00930743&quot;/&gt;&lt;wsp:rsid wsp:val=&quot;00931ADC&quot;/&gt;&lt;wsp:rsid wsp:val=&quot;00933119&quot;/&gt;&lt;wsp:rsid wsp:val=&quot;0093331E&quot;/&gt;&lt;wsp:rsid wsp:val=&quot;009378AE&quot;/&gt;&lt;wsp:rsid wsp:val=&quot;00944CB9&quot;/&gt;&lt;wsp:rsid wsp:val=&quot;00945B58&quot;/&gt;&lt;wsp:rsid wsp:val=&quot;009473F0&quot;/&gt;&lt;wsp:rsid wsp:val=&quot;0095029D&quot;/&gt;&lt;wsp:rsid wsp:val=&quot;009556EC&quot;/&gt;&lt;wsp:rsid wsp:val=&quot;009578B2&quot;/&gt;&lt;wsp:rsid wsp:val=&quot;009651D5&quot;/&gt;&lt;wsp:rsid wsp:val=&quot;009703AB&quot;/&gt;&lt;wsp:rsid wsp:val=&quot;009713DF&quot;/&gt;&lt;wsp:rsid wsp:val=&quot;00971DC4&quot;/&gt;&lt;wsp:rsid wsp:val=&quot;009739D9&quot;/&gt;&lt;wsp:rsid wsp:val=&quot;00974819&quot;/&gt;&lt;wsp:rsid wsp:val=&quot;009753B2&quot;/&gt;&lt;wsp:rsid wsp:val=&quot;00977E62&quot;/&gt;&lt;wsp:rsid wsp:val=&quot;0098098F&quot;/&gt;&lt;wsp:rsid wsp:val=&quot;00990CA6&quot;/&gt;&lt;wsp:rsid wsp:val=&quot;00991920&quot;/&gt;&lt;wsp:rsid wsp:val=&quot;0099755C&quot;/&gt;&lt;wsp:rsid wsp:val=&quot;009A3717&quot;/&gt;&lt;wsp:rsid wsp:val=&quot;009A4EF0&quot;/&gt;&lt;wsp:rsid wsp:val=&quot;009B06BD&quot;/&gt;&lt;wsp:rsid wsp:val=&quot;009B11EA&quot;/&gt;&lt;wsp:rsid wsp:val=&quot;009B168B&quot;/&gt;&lt;wsp:rsid wsp:val=&quot;009B1913&quot;/&gt;&lt;wsp:rsid wsp:val=&quot;009B712B&quot;/&gt;&lt;wsp:rsid wsp:val=&quot;009C6B8B&quot;/&gt;&lt;wsp:rsid wsp:val=&quot;009D1132&quot;/&gt;&lt;wsp:rsid wsp:val=&quot;009D1340&quot;/&gt;&lt;wsp:rsid wsp:val=&quot;009D31A7&quot;/&gt;&lt;wsp:rsid wsp:val=&quot;009D4CB9&quot;/&gt;&lt;wsp:rsid wsp:val=&quot;009D613E&quot;/&gt;&lt;wsp:rsid wsp:val=&quot;009E02DC&quot;/&gt;&lt;wsp:rsid wsp:val=&quot;009E5E7A&quot;/&gt;&lt;wsp:rsid wsp:val=&quot;009E7132&quot;/&gt;&lt;wsp:rsid wsp:val=&quot;009F17FC&quot;/&gt;&lt;wsp:rsid wsp:val=&quot;009F1830&quot;/&gt;&lt;wsp:rsid wsp:val=&quot;009F20C6&quot;/&gt;&lt;wsp:rsid wsp:val=&quot;009F2660&quot;/&gt;&lt;wsp:rsid wsp:val=&quot;00A0019A&quot;/&gt;&lt;wsp:rsid wsp:val=&quot;00A00B6C&quot;/&gt;&lt;wsp:rsid wsp:val=&quot;00A02D4E&quot;/&gt;&lt;wsp:rsid wsp:val=&quot;00A0308B&quot;/&gt;&lt;wsp:rsid wsp:val=&quot;00A045CB&quot;/&gt;&lt;wsp:rsid wsp:val=&quot;00A0555C&quot;/&gt;&lt;wsp:rsid wsp:val=&quot;00A10F6A&quot;/&gt;&lt;wsp:rsid wsp:val=&quot;00A11362&quot;/&gt;&lt;wsp:rsid wsp:val=&quot;00A14C00&quot;/&gt;&lt;wsp:rsid wsp:val=&quot;00A14D59&quot;/&gt;&lt;wsp:rsid wsp:val=&quot;00A1535C&quot;/&gt;&lt;wsp:rsid wsp:val=&quot;00A154C7&quot;/&gt;&lt;wsp:rsid wsp:val=&quot;00A15CC9&quot;/&gt;&lt;wsp:rsid wsp:val=&quot;00A16E90&quot;/&gt;&lt;wsp:rsid wsp:val=&quot;00A23676&quot;/&gt;&lt;wsp:rsid wsp:val=&quot;00A2574D&quot;/&gt;&lt;wsp:rsid wsp:val=&quot;00A25B28&quot;/&gt;&lt;wsp:rsid wsp:val=&quot;00A26E03&quot;/&gt;&lt;wsp:rsid wsp:val=&quot;00A270A8&quot;/&gt;&lt;wsp:rsid wsp:val=&quot;00A27507&quot;/&gt;&lt;wsp:rsid wsp:val=&quot;00A301DB&quot;/&gt;&lt;wsp:rsid wsp:val=&quot;00A31AA2&quot;/&gt;&lt;wsp:rsid wsp:val=&quot;00A34959&quot;/&gt;&lt;wsp:rsid wsp:val=&quot;00A36652&quot;/&gt;&lt;wsp:rsid wsp:val=&quot;00A36774&quot;/&gt;&lt;wsp:rsid wsp:val=&quot;00A37AB8&quot;/&gt;&lt;wsp:rsid wsp:val=&quot;00A37D1F&quot;/&gt;&lt;wsp:rsid wsp:val=&quot;00A40AFE&quot;/&gt;&lt;wsp:rsid wsp:val=&quot;00A51D74&quot;/&gt;&lt;wsp:rsid wsp:val=&quot;00A52761&quot;/&gt;&lt;wsp:rsid wsp:val=&quot;00A52965&quot;/&gt;&lt;wsp:rsid wsp:val=&quot;00A535B5&quot;/&gt;&lt;wsp:rsid wsp:val=&quot;00A54FC7&quot;/&gt;&lt;wsp:rsid wsp:val=&quot;00A57574&quot;/&gt;&lt;wsp:rsid wsp:val=&quot;00A61604&quot;/&gt;&lt;wsp:rsid wsp:val=&quot;00A61FBB&quot;/&gt;&lt;wsp:rsid wsp:val=&quot;00A62355&quot;/&gt;&lt;wsp:rsid wsp:val=&quot;00A634F3&quot;/&gt;&lt;wsp:rsid wsp:val=&quot;00A71C10&quot;/&gt;&lt;wsp:rsid wsp:val=&quot;00A7301C&quot;/&gt;&lt;wsp:rsid wsp:val=&quot;00A8123C&quot;/&gt;&lt;wsp:rsid wsp:val=&quot;00A82314&quot;/&gt;&lt;wsp:rsid wsp:val=&quot;00A83B6B&quot;/&gt;&lt;wsp:rsid wsp:val=&quot;00A86E06&quot;/&gt;&lt;wsp:rsid wsp:val=&quot;00A87094&quot;/&gt;&lt;wsp:rsid wsp:val=&quot;00A951C5&quot;/&gt;&lt;wsp:rsid wsp:val=&quot;00A95547&quot;/&gt;&lt;wsp:rsid wsp:val=&quot;00A96B9D&quot;/&gt;&lt;wsp:rsid wsp:val=&quot;00AA16B9&quot;/&gt;&lt;wsp:rsid wsp:val=&quot;00AA179E&quot;/&gt;&lt;wsp:rsid wsp:val=&quot;00AA30C4&quot;/&gt;&lt;wsp:rsid wsp:val=&quot;00AA685A&quot;/&gt;&lt;wsp:rsid wsp:val=&quot;00AA6A22&quot;/&gt;&lt;wsp:rsid wsp:val=&quot;00AA6C91&quot;/&gt;&lt;wsp:rsid wsp:val=&quot;00AA6CEE&quot;/&gt;&lt;wsp:rsid wsp:val=&quot;00AA723C&quot;/&gt;&lt;wsp:rsid wsp:val=&quot;00AB1017&quot;/&gt;&lt;wsp:rsid wsp:val=&quot;00AB6438&quot;/&gt;&lt;wsp:rsid wsp:val=&quot;00AB687A&quot;/&gt;&lt;wsp:rsid wsp:val=&quot;00AB6A27&quot;/&gt;&lt;wsp:rsid wsp:val=&quot;00AC10B9&quot;/&gt;&lt;wsp:rsid wsp:val=&quot;00AC157C&quot;/&gt;&lt;wsp:rsid wsp:val=&quot;00AC5EF1&quot;/&gt;&lt;wsp:rsid wsp:val=&quot;00AC6FA0&quot;/&gt;&lt;wsp:rsid wsp:val=&quot;00AD39E2&quot;/&gt;&lt;wsp:rsid wsp:val=&quot;00AD603E&quot;/&gt;&lt;wsp:rsid wsp:val=&quot;00AD7D5D&quot;/&gt;&lt;wsp:rsid wsp:val=&quot;00AE1693&quot;/&gt;&lt;wsp:rsid wsp:val=&quot;00AE4C8E&quot;/&gt;&lt;wsp:rsid wsp:val=&quot;00AE6009&quot;/&gt;&lt;wsp:rsid wsp:val=&quot;00AE722D&quot;/&gt;&lt;wsp:rsid wsp:val=&quot;00AE7601&quot;/&gt;&lt;wsp:rsid wsp:val=&quot;00AF2AF5&quot;/&gt;&lt;wsp:rsid wsp:val=&quot;00AF44ED&quot;/&gt;&lt;wsp:rsid wsp:val=&quot;00AF5473&quot;/&gt;&lt;wsp:rsid wsp:val=&quot;00AF6FCB&quot;/&gt;&lt;wsp:rsid wsp:val=&quot;00B061C9&quot;/&gt;&lt;wsp:rsid wsp:val=&quot;00B06881&quot;/&gt;&lt;wsp:rsid wsp:val=&quot;00B06D5D&quot;/&gt;&lt;wsp:rsid wsp:val=&quot;00B116D7&quot;/&gt;&lt;wsp:rsid wsp:val=&quot;00B13CAF&quot;/&gt;&lt;wsp:rsid wsp:val=&quot;00B148E5&quot;/&gt;&lt;wsp:rsid wsp:val=&quot;00B1731D&quot;/&gt;&lt;wsp:rsid wsp:val=&quot;00B177D8&quot;/&gt;&lt;wsp:rsid wsp:val=&quot;00B24575&quot;/&gt;&lt;wsp:rsid wsp:val=&quot;00B25B2B&quot;/&gt;&lt;wsp:rsid wsp:val=&quot;00B26CA5&quot;/&gt;&lt;wsp:rsid wsp:val=&quot;00B2764F&quot;/&gt;&lt;wsp:rsid wsp:val=&quot;00B36A83&quot;/&gt;&lt;wsp:rsid wsp:val=&quot;00B37338&quot;/&gt;&lt;wsp:rsid wsp:val=&quot;00B4024B&quot;/&gt;&lt;wsp:rsid wsp:val=&quot;00B44A28&quot;/&gt;&lt;wsp:rsid wsp:val=&quot;00B45AE5&quot;/&gt;&lt;wsp:rsid wsp:val=&quot;00B461B1&quot;/&gt;&lt;wsp:rsid wsp:val=&quot;00B52377&quot;/&gt;&lt;wsp:rsid wsp:val=&quot;00B53B5B&quot;/&gt;&lt;wsp:rsid wsp:val=&quot;00B54FBA&quot;/&gt;&lt;wsp:rsid wsp:val=&quot;00B55971&quot;/&gt;&lt;wsp:rsid wsp:val=&quot;00B55DC0&quot;/&gt;&lt;wsp:rsid wsp:val=&quot;00B55F8A&quot;/&gt;&lt;wsp:rsid wsp:val=&quot;00B579D3&quot;/&gt;&lt;wsp:rsid wsp:val=&quot;00B628D5&quot;/&gt;&lt;wsp:rsid wsp:val=&quot;00B66148&quot;/&gt;&lt;wsp:rsid wsp:val=&quot;00B70AF7&quot;/&gt;&lt;wsp:rsid wsp:val=&quot;00B74591&quot;/&gt;&lt;wsp:rsid wsp:val=&quot;00B765B1&quot;/&gt;&lt;wsp:rsid wsp:val=&quot;00B80244&quot;/&gt;&lt;wsp:rsid wsp:val=&quot;00B8071F&quot;/&gt;&lt;wsp:rsid wsp:val=&quot;00B84449&quot;/&gt;&lt;wsp:rsid wsp:val=&quot;00B86659&quot;/&gt;&lt;wsp:rsid wsp:val=&quot;00B86C80&quot;/&gt;&lt;wsp:rsid wsp:val=&quot;00B87298&quot;/&gt;&lt;wsp:rsid wsp:val=&quot;00B878D2&quot;/&gt;&lt;wsp:rsid wsp:val=&quot;00B90A82&quot;/&gt;&lt;wsp:rsid wsp:val=&quot;00B968E1&quot;/&gt;&lt;wsp:rsid wsp:val=&quot;00BA046A&quot;/&gt;&lt;wsp:rsid wsp:val=&quot;00BA4138&quot;/&gt;&lt;wsp:rsid wsp:val=&quot;00BA50B6&quot;/&gt;&lt;wsp:rsid wsp:val=&quot;00BA7298&quot;/&gt;&lt;wsp:rsid wsp:val=&quot;00BB1076&quot;/&gt;&lt;wsp:rsid wsp:val=&quot;00BB162C&quot;/&gt;&lt;wsp:rsid wsp:val=&quot;00BB2340&quot;/&gt;&lt;wsp:rsid wsp:val=&quot;00BB443E&quot;/&gt;&lt;wsp:rsid wsp:val=&quot;00BB4EAA&quot;/&gt;&lt;wsp:rsid wsp:val=&quot;00BB6797&quot;/&gt;&lt;wsp:rsid wsp:val=&quot;00BC0899&quot;/&gt;&lt;wsp:rsid wsp:val=&quot;00BC11DB&quot;/&gt;&lt;wsp:rsid wsp:val=&quot;00BC4ECA&quot;/&gt;&lt;wsp:rsid wsp:val=&quot;00BC6135&quot;/&gt;&lt;wsp:rsid wsp:val=&quot;00BC7999&quot;/&gt;&lt;wsp:rsid wsp:val=&quot;00BD1A9E&quot;/&gt;&lt;wsp:rsid wsp:val=&quot;00BD3293&quot;/&gt;&lt;wsp:rsid wsp:val=&quot;00BD3CE9&quot;/&gt;&lt;wsp:rsid wsp:val=&quot;00BD49B2&quot;/&gt;&lt;wsp:rsid wsp:val=&quot;00BE2A20&quot;/&gt;&lt;wsp:rsid wsp:val=&quot;00BE47F0&quot;/&gt;&lt;wsp:rsid wsp:val=&quot;00BF12E4&quot;/&gt;&lt;wsp:rsid wsp:val=&quot;00BF508D&quot;/&gt;&lt;wsp:rsid wsp:val=&quot;00BF7248&quot;/&gt;&lt;wsp:rsid wsp:val=&quot;00C008AA&quot;/&gt;&lt;wsp:rsid wsp:val=&quot;00C02B0E&quot;/&gt;&lt;wsp:rsid wsp:val=&quot;00C15E09&quot;/&gt;&lt;wsp:rsid wsp:val=&quot;00C16B7F&quot;/&gt;&lt;wsp:rsid wsp:val=&quot;00C202EF&quot;/&gt;&lt;wsp:rsid wsp:val=&quot;00C2673F&quot;/&gt;&lt;wsp:rsid wsp:val=&quot;00C309F6&quot;/&gt;&lt;wsp:rsid wsp:val=&quot;00C31EF9&quot;/&gt;&lt;wsp:rsid wsp:val=&quot;00C32C39&quot;/&gt;&lt;wsp:rsid wsp:val=&quot;00C333D6&quot;/&gt;&lt;wsp:rsid wsp:val=&quot;00C351BA&quot;/&gt;&lt;wsp:rsid wsp:val=&quot;00C360C5&quot;/&gt;&lt;wsp:rsid wsp:val=&quot;00C37A7D&quot;/&gt;&lt;wsp:rsid wsp:val=&quot;00C37D1D&quot;/&gt;&lt;wsp:rsid wsp:val=&quot;00C408DE&quot;/&gt;&lt;wsp:rsid wsp:val=&quot;00C40FDE&quot;/&gt;&lt;wsp:rsid wsp:val=&quot;00C430EA&quot;/&gt;&lt;wsp:rsid wsp:val=&quot;00C43FF0&quot;/&gt;&lt;wsp:rsid wsp:val=&quot;00C46E7B&quot;/&gt;&lt;wsp:rsid wsp:val=&quot;00C4768B&quot;/&gt;&lt;wsp:rsid wsp:val=&quot;00C5007F&quot;/&gt;&lt;wsp:rsid wsp:val=&quot;00C521A3&quot;/&gt;&lt;wsp:rsid wsp:val=&quot;00C52C2D&quot;/&gt;&lt;wsp:rsid wsp:val=&quot;00C5415A&quot;/&gt;&lt;wsp:rsid wsp:val=&quot;00C565D2&quot;/&gt;&lt;wsp:rsid wsp:val=&quot;00C57A1C&quot;/&gt;&lt;wsp:rsid wsp:val=&quot;00C60ED6&quot;/&gt;&lt;wsp:rsid wsp:val=&quot;00C61836&quot;/&gt;&lt;wsp:rsid wsp:val=&quot;00C61E3B&quot;/&gt;&lt;wsp:rsid wsp:val=&quot;00C62253&quot;/&gt;&lt;wsp:rsid wsp:val=&quot;00C65B8C&quot;/&gt;&lt;wsp:rsid wsp:val=&quot;00C74999&quot;/&gt;&lt;wsp:rsid wsp:val=&quot;00C85288&quot;/&gt;&lt;wsp:rsid wsp:val=&quot;00C90C2A&quot;/&gt;&lt;wsp:rsid wsp:val=&quot;00C91768&quot;/&gt;&lt;wsp:rsid wsp:val=&quot;00C92768&quot;/&gt;&lt;wsp:rsid wsp:val=&quot;00C92834&quot;/&gt;&lt;wsp:rsid wsp:val=&quot;00C92CAE&quot;/&gt;&lt;wsp:rsid wsp:val=&quot;00C941D8&quot;/&gt;&lt;wsp:rsid wsp:val=&quot;00C96FD9&quot;/&gt;&lt;wsp:rsid wsp:val=&quot;00CA31C1&quot;/&gt;&lt;wsp:rsid wsp:val=&quot;00CB02E9&quot;/&gt;&lt;wsp:rsid wsp:val=&quot;00CB32F5&quot;/&gt;&lt;wsp:rsid wsp:val=&quot;00CB38C9&quot;/&gt;&lt;wsp:rsid wsp:val=&quot;00CB531A&quot;/&gt;&lt;wsp:rsid wsp:val=&quot;00CB5A5C&quot;/&gt;&lt;wsp:rsid wsp:val=&quot;00CC0EF3&quot;/&gt;&lt;wsp:rsid wsp:val=&quot;00CC2237&quot;/&gt;&lt;wsp:rsid wsp:val=&quot;00CC3074&quot;/&gt;&lt;wsp:rsid wsp:val=&quot;00CC4782&quot;/&gt;&lt;wsp:rsid wsp:val=&quot;00CC4D9F&quot;/&gt;&lt;wsp:rsid wsp:val=&quot;00CC6B02&quot;/&gt;&lt;wsp:rsid wsp:val=&quot;00CD2798&quot;/&gt;&lt;wsp:rsid wsp:val=&quot;00CD4295&quot;/&gt;&lt;wsp:rsid wsp:val=&quot;00CE3985&quot;/&gt;&lt;wsp:rsid wsp:val=&quot;00CE69D0&quot;/&gt;&lt;wsp:rsid wsp:val=&quot;00CF037B&quot;/&gt;&lt;wsp:rsid wsp:val=&quot;00CF0F6D&quot;/&gt;&lt;wsp:rsid wsp:val=&quot;00CF100E&quot;/&gt;&lt;wsp:rsid wsp:val=&quot;00CF292C&quot;/&gt;&lt;wsp:rsid wsp:val=&quot;00CF44AD&quot;/&gt;&lt;wsp:rsid wsp:val=&quot;00CF4DFA&quot;/&gt;&lt;wsp:rsid wsp:val=&quot;00CF5059&quot;/&gt;&lt;wsp:rsid wsp:val=&quot;00CF51E6&quot;/&gt;&lt;wsp:rsid wsp:val=&quot;00D01C00&quot;/&gt;&lt;wsp:rsid wsp:val=&quot;00D11560&quot;/&gt;&lt;wsp:rsid wsp:val=&quot;00D14B16&quot;/&gt;&lt;wsp:rsid wsp:val=&quot;00D14CCF&quot;/&gt;&lt;wsp:rsid wsp:val=&quot;00D157C9&quot;/&gt;&lt;wsp:rsid wsp:val=&quot;00D16174&quot;/&gt;&lt;wsp:rsid wsp:val=&quot;00D17F9B&quot;/&gt;&lt;wsp:rsid wsp:val=&quot;00D25640&quot;/&gt;&lt;wsp:rsid wsp:val=&quot;00D34733&quot;/&gt;&lt;wsp:rsid wsp:val=&quot;00D34AD2&quot;/&gt;&lt;wsp:rsid wsp:val=&quot;00D40BE6&quot;/&gt;&lt;wsp:rsid wsp:val=&quot;00D45DDB&quot;/&gt;&lt;wsp:rsid wsp:val=&quot;00D47342&quot;/&gt;&lt;wsp:rsid wsp:val=&quot;00D5091B&quot;/&gt;&lt;wsp:rsid wsp:val=&quot;00D50EDD&quot;/&gt;&lt;wsp:rsid wsp:val=&quot;00D552B2&quot;/&gt;&lt;wsp:rsid wsp:val=&quot;00D55D6C&quot;/&gt;&lt;wsp:rsid wsp:val=&quot;00D63597&quot;/&gt;&lt;wsp:rsid wsp:val=&quot;00D6365F&quot;/&gt;&lt;wsp:rsid wsp:val=&quot;00D645EA&quot;/&gt;&lt;wsp:rsid wsp:val=&quot;00D6471A&quot;/&gt;&lt;wsp:rsid wsp:val=&quot;00D64964&quot;/&gt;&lt;wsp:rsid wsp:val=&quot;00D748BA&quot;/&gt;&lt;wsp:rsid wsp:val=&quot;00D749A0&quot;/&gt;&lt;wsp:rsid wsp:val=&quot;00D74F22&quot;/&gt;&lt;wsp:rsid wsp:val=&quot;00D75453&quot;/&gt;&lt;wsp:rsid wsp:val=&quot;00D77787&quot;/&gt;&lt;wsp:rsid wsp:val=&quot;00D81549&quot;/&gt;&lt;wsp:rsid wsp:val=&quot;00D8230A&quot;/&gt;&lt;wsp:rsid wsp:val=&quot;00D8508A&quot;/&gt;&lt;wsp:rsid wsp:val=&quot;00D853DE&quot;/&gt;&lt;wsp:rsid wsp:val=&quot;00D8558E&quot;/&gt;&lt;wsp:rsid wsp:val=&quot;00D85B7B&quot;/&gt;&lt;wsp:rsid wsp:val=&quot;00D863E3&quot;/&gt;&lt;wsp:rsid wsp:val=&quot;00D878BF&quot;/&gt;&lt;wsp:rsid wsp:val=&quot;00D93A9D&quot;/&gt;&lt;wsp:rsid wsp:val=&quot;00D94349&quot;/&gt;&lt;wsp:rsid wsp:val=&quot;00D97F07&quot;/&gt;&lt;wsp:rsid wsp:val=&quot;00DA01B7&quot;/&gt;&lt;wsp:rsid wsp:val=&quot;00DA14E9&quot;/&gt;&lt;wsp:rsid wsp:val=&quot;00DA25B6&quot;/&gt;&lt;wsp:rsid wsp:val=&quot;00DA2833&quot;/&gt;&lt;wsp:rsid wsp:val=&quot;00DA38D3&quot;/&gt;&lt;wsp:rsid wsp:val=&quot;00DA75A7&quot;/&gt;&lt;wsp:rsid wsp:val=&quot;00DB1CDE&quot;/&gt;&lt;wsp:rsid wsp:val=&quot;00DB3DAE&quot;/&gt;&lt;wsp:rsid wsp:val=&quot;00DB6230&quot;/&gt;&lt;wsp:rsid wsp:val=&quot;00DB710A&quot;/&gt;&lt;wsp:rsid wsp:val=&quot;00DC062C&quot;/&gt;&lt;wsp:rsid wsp:val=&quot;00DC1614&quot;/&gt;&lt;wsp:rsid wsp:val=&quot;00DC33C1&quot;/&gt;&lt;wsp:rsid wsp:val=&quot;00DC5C51&quot;/&gt;&lt;wsp:rsid wsp:val=&quot;00DD153E&quot;/&gt;&lt;wsp:rsid wsp:val=&quot;00DD2298&quot;/&gt;&lt;wsp:rsid wsp:val=&quot;00DD267A&quot;/&gt;&lt;wsp:rsid wsp:val=&quot;00DD380E&quot;/&gt;&lt;wsp:rsid wsp:val=&quot;00DD3BB8&quot;/&gt;&lt;wsp:rsid wsp:val=&quot;00DD5559&quot;/&gt;&lt;wsp:rsid wsp:val=&quot;00DD7B5E&quot;/&gt;&lt;wsp:rsid wsp:val=&quot;00DE5F36&quot;/&gt;&lt;wsp:rsid wsp:val=&quot;00DF049E&quot;/&gt;&lt;wsp:rsid wsp:val=&quot;00DF1E18&quot;/&gt;&lt;wsp:rsid wsp:val=&quot;00DF4DFF&quot;/&gt;&lt;wsp:rsid wsp:val=&quot;00DF752A&quot;/&gt;&lt;wsp:rsid wsp:val=&quot;00E0070C&quot;/&gt;&lt;wsp:rsid wsp:val=&quot;00E10EF3&quot;/&gt;&lt;wsp:rsid wsp:val=&quot;00E10FE9&quot;/&gt;&lt;wsp:rsid wsp:val=&quot;00E13A92&quot;/&gt;&lt;wsp:rsid wsp:val=&quot;00E1628A&quot;/&gt;&lt;wsp:rsid wsp:val=&quot;00E26E60&quot;/&gt;&lt;wsp:rsid wsp:val=&quot;00E27249&quot;/&gt;&lt;wsp:rsid wsp:val=&quot;00E31083&quot;/&gt;&lt;wsp:rsid wsp:val=&quot;00E4389F&quot;/&gt;&lt;wsp:rsid wsp:val=&quot;00E4605D&quot;/&gt;&lt;wsp:rsid wsp:val=&quot;00E518BD&quot;/&gt;&lt;wsp:rsid wsp:val=&quot;00E53FB8&quot;/&gt;&lt;wsp:rsid wsp:val=&quot;00E579C7&quot;/&gt;&lt;wsp:rsid wsp:val=&quot;00E6246B&quot;/&gt;&lt;wsp:rsid wsp:val=&quot;00E62A91&quot;/&gt;&lt;wsp:rsid wsp:val=&quot;00E747EB&quot;/&gt;&lt;wsp:rsid wsp:val=&quot;00E75DA2&quot;/&gt;&lt;wsp:rsid wsp:val=&quot;00E8743C&quot;/&gt;&lt;wsp:rsid wsp:val=&quot;00E9197A&quot;/&gt;&lt;wsp:rsid wsp:val=&quot;00E96D12&quot;/&gt;&lt;wsp:rsid wsp:val=&quot;00E96E8F&quot;/&gt;&lt;wsp:rsid wsp:val=&quot;00E97D04&quot;/&gt;&lt;wsp:rsid wsp:val=&quot;00EA1737&quot;/&gt;&lt;wsp:rsid wsp:val=&quot;00EA2136&quot;/&gt;&lt;wsp:rsid wsp:val=&quot;00EA4149&quot;/&gt;&lt;wsp:rsid wsp:val=&quot;00EA4ADE&quot;/&gt;&lt;wsp:rsid wsp:val=&quot;00EB40E7&quot;/&gt;&lt;wsp:rsid wsp:val=&quot;00EB5C67&quot;/&gt;&lt;wsp:rsid wsp:val=&quot;00EC0511&quot;/&gt;&lt;wsp:rsid wsp:val=&quot;00EC2B80&quot;/&gt;&lt;wsp:rsid wsp:val=&quot;00EC4964&quot;/&gt;&lt;wsp:rsid wsp:val=&quot;00ED27DE&quot;/&gt;&lt;wsp:rsid wsp:val=&quot;00ED495A&quot;/&gt;&lt;wsp:rsid wsp:val=&quot;00ED7F4E&quot;/&gt;&lt;wsp:rsid wsp:val=&quot;00EE013D&quot;/&gt;&lt;wsp:rsid wsp:val=&quot;00EE13AF&quot;/&gt;&lt;wsp:rsid wsp:val=&quot;00EE32E6&quot;/&gt;&lt;wsp:rsid wsp:val=&quot;00EE46B7&quot;/&gt;&lt;wsp:rsid wsp:val=&quot;00EE6968&quot;/&gt;&lt;wsp:rsid wsp:val=&quot;00EF10FB&quot;/&gt;&lt;wsp:rsid wsp:val=&quot;00EF312A&quot;/&gt;&lt;wsp:rsid wsp:val=&quot;00EF431B&quot;/&gt;&lt;wsp:rsid wsp:val=&quot;00EF7A74&quot;/&gt;&lt;wsp:rsid wsp:val=&quot;00EF7ABA&quot;/&gt;&lt;wsp:rsid wsp:val=&quot;00F00310&quot;/&gt;&lt;wsp:rsid wsp:val=&quot;00F04E6B&quot;/&gt;&lt;wsp:rsid wsp:val=&quot;00F065D6&quot;/&gt;&lt;wsp:rsid wsp:val=&quot;00F067D5&quot;/&gt;&lt;wsp:rsid wsp:val=&quot;00F06FB8&quot;/&gt;&lt;wsp:rsid wsp:val=&quot;00F13BD6&quot;/&gt;&lt;wsp:rsid wsp:val=&quot;00F147DA&quot;/&gt;&lt;wsp:rsid wsp:val=&quot;00F15D1F&quot;/&gt;&lt;wsp:rsid wsp:val=&quot;00F16585&quot;/&gt;&lt;wsp:rsid wsp:val=&quot;00F24AF8&quot;/&gt;&lt;wsp:rsid wsp:val=&quot;00F250E2&quot;/&gt;&lt;wsp:rsid wsp:val=&quot;00F31FAC&quot;/&gt;&lt;wsp:rsid wsp:val=&quot;00F32350&quot;/&gt;&lt;wsp:rsid wsp:val=&quot;00F36D5C&quot;/&gt;&lt;wsp:rsid wsp:val=&quot;00F37B33&quot;/&gt;&lt;wsp:rsid wsp:val=&quot;00F37F99&quot;/&gt;&lt;wsp:rsid wsp:val=&quot;00F4073B&quot;/&gt;&lt;wsp:rsid wsp:val=&quot;00F40C29&quot;/&gt;&lt;wsp:rsid wsp:val=&quot;00F452A6&quot;/&gt;&lt;wsp:rsid wsp:val=&quot;00F516D7&quot;/&gt;&lt;wsp:rsid wsp:val=&quot;00F52D24&quot;/&gt;&lt;wsp:rsid wsp:val=&quot;00F5330E&quot;/&gt;&lt;wsp:rsid wsp:val=&quot;00F55013&quot;/&gt;&lt;wsp:rsid wsp:val=&quot;00F60D8B&quot;/&gt;&lt;wsp:rsid wsp:val=&quot;00F61971&quot;/&gt;&lt;wsp:rsid wsp:val=&quot;00F622EA&quot;/&gt;&lt;wsp:rsid wsp:val=&quot;00F644A9&quot;/&gt;&lt;wsp:rsid wsp:val=&quot;00F67307&quot;/&gt;&lt;wsp:rsid wsp:val=&quot;00F67A8F&quot;/&gt;&lt;wsp:rsid wsp:val=&quot;00F72211&quot;/&gt;&lt;wsp:rsid wsp:val=&quot;00F73219&quot;/&gt;&lt;wsp:rsid wsp:val=&quot;00F749AF&quot;/&gt;&lt;wsp:rsid wsp:val=&quot;00F77F04&quot;/&gt;&lt;wsp:rsid wsp:val=&quot;00F86AB8&quot;/&gt;&lt;wsp:rsid wsp:val=&quot;00F90239&quot;/&gt;&lt;wsp:rsid wsp:val=&quot;00F9132F&quot;/&gt;&lt;wsp:rsid wsp:val=&quot;00F9387F&quot;/&gt;&lt;wsp:rsid wsp:val=&quot;00F93DFB&quot;/&gt;&lt;wsp:rsid wsp:val=&quot;00F94C18&quot;/&gt;&lt;wsp:rsid wsp:val=&quot;00F9759A&quot;/&gt;&lt;wsp:rsid wsp:val=&quot;00FA0E8E&quot;/&gt;&lt;wsp:rsid wsp:val=&quot;00FA4D60&quot;/&gt;&lt;wsp:rsid wsp:val=&quot;00FA6F4F&quot;/&gt;&lt;wsp:rsid wsp:val=&quot;00FB1B49&quot;/&gt;&lt;wsp:rsid wsp:val=&quot;00FB2281&quot;/&gt;&lt;wsp:rsid wsp:val=&quot;00FB2E26&quot;/&gt;&lt;wsp:rsid wsp:val=&quot;00FB2F52&quot;/&gt;&lt;wsp:rsid wsp:val=&quot;00FB38EB&quot;/&gt;&lt;wsp:rsid wsp:val=&quot;00FB47FC&quot;/&gt;&lt;wsp:rsid wsp:val=&quot;00FB5E3E&quot;/&gt;&lt;wsp:rsid wsp:val=&quot;00FB5F32&quot;/&gt;&lt;wsp:rsid wsp:val=&quot;00FC1132&quot;/&gt;&lt;wsp:rsid wsp:val=&quot;00FC46E9&quot;/&gt;&lt;wsp:rsid wsp:val=&quot;00FC57DB&quot;/&gt;&lt;wsp:rsid wsp:val=&quot;00FC5CC8&quot;/&gt;&lt;wsp:rsid wsp:val=&quot;00FD1D3B&quot;/&gt;&lt;wsp:rsid wsp:val=&quot;00FD3AB7&quot;/&gt;&lt;wsp:rsid wsp:val=&quot;00FD73A4&quot;/&gt;&lt;wsp:rsid wsp:val=&quot;00FE0006&quot;/&gt;&lt;wsp:rsid wsp:val=&quot;00FE04A1&quot;/&gt;&lt;wsp:rsid wsp:val=&quot;00FE2BC6&quot;/&gt;&lt;wsp:rsid wsp:val=&quot;00FE2D18&quot;/&gt;&lt;wsp:rsid wsp:val=&quot;00FE4D04&quot;/&gt;&lt;wsp:rsid wsp:val=&quot;00FE4E10&quot;/&gt;&lt;wsp:rsid wsp:val=&quot;00FE7901&quot;/&gt;&lt;wsp:rsid wsp:val=&quot;00FF11A1&quot;/&gt;&lt;wsp:rsid wsp:val=&quot;00FF393B&quot;/&gt;&lt;wsp:rsid wsp:val=&quot;00FF4447&quot;/&gt;&lt;/wsp:rsids&gt;&lt;/w:docPr&gt;&lt;w:body&gt;&lt;wx:sect&gt;&lt;w:p wsp:rsidR=&quot;00000000&quot; wsp:rsidRDefault=&quot;0003544C&quot; wsp:rsidP=&quot;0003544C&quot;&gt;&lt;m:oMathPara&gt;&lt;m:oMath&gt;&lt;m:r&gt;&lt;w:rPr&gt;&lt;w:rFonts w:ascii=&quot;Cambria Math&quot;/&gt;&lt;wx:font wx:val=&quot;Cambria Math&quot;/&gt;&lt;w:i/&gt;&lt;w:color w:val=&quot;000000&quot;/&gt;&lt;/w:rPr&gt;&lt;m:t&gt;(&lt;/m:t&gt;&lt;/m:r&gt;&lt;m:r&gt;&lt;m:rPr&gt;&lt;m:sty m:val=&quot;bi&quot;/&gt;&lt;/m:rPr&gt;&lt;w:rPr&gt;&lt;w:rFonts w:ascii=&quot;Cambria Math&quot; w:h-ansi=&quot;Cambria Math&quot;/&gt;&lt;wx:font wx:val=&quot;Cambria Math&quot;/&gt;&lt;w:b/&gt;&lt;w:b-cs/&gt;&lt;w:i/&gt;&lt;w:color w:val=&quot;000000&quot;/&gt;&lt;/w:rPr&gt;&lt;m:t&gt;Œ=&lt;/m:t&gt;&lt;/m:r&gt;&lt;m:r&gt;&lt;w:rPr&gt;&lt;w:rFonts w:ascii=&quot;Cambria Math&quot;/&gt;&lt;wx:font wx:val=&quot;Cambria Math&quot;/&gt;&lt;w:i/&gt;&lt;w:color w:val=&quot;000000&quot;/&gt;&lt;/w:rPr&gt;&lt;m:t&gt;=&lt;/m:t&gt;&lt;/m:r&gt;&lt;m:r&gt;&lt;m:rPr&gt;&lt;m:sty m:val=&quot;bi&quot;/&gt;&lt;/m:rPr&gt;&lt;w:rPr&gt;&lt;w:rFonts w:ascii=&quot;Cambria Math&quot;/&gt;&lt;wx:font wx:val=&quot;Cambria Math&quot;/&gt;&lt;w:b/&gt;&lt;w:b-cs/&gt;&lt;w:i/&gt;&lt;w:color w:val=&quot;000000&quot;/&gt;&lt;/w:rPr&gt;&lt;m:t&gt;0&lt;/m:t&gt;&lt;/m:r&gt;&lt;m:r&gt;&lt;w:rPr&gt;&lt;w:rFonts w:ascii=&quot;Cambria Math&quot;/&gt;&lt;wx:font wx:val=&quot;Cambria Math&quot;/&gt;&lt;w:i/&gt;&lt;w:color w:val=&quot;000000&quot;/&gt;&lt;/w:rPr&gt;&lt;m:t&gt;.&lt;/m:t&gt;&lt;/m:r&gt;&lt;m:r&gt;&lt;aml:annotation aml:id=&quot;0&quot; w:type=&quot;Word.Deletion&quot; aml:author=&quot;Wilberforce&quot; aml:createdate=&quot;2018-02-25T19:10:00Z&quot;&gt;&lt;aml:content&gt;&lt;m:rPr&gt;&lt;m:sty m:val=&quot;bi&quot;/&gt;&lt;/m:rPr&gt;&lt;w:rPr&gt;&lt;w:rFonts w:ascii=&quot;Cambria Math&quot;/&gt;&lt;wx:font wx:val=&quot;Cambria Math&quot;/&gt;&lt;w:b/&gt;&lt;w:b-cs/&gt;&lt;w:i/&gt;&lt;w:color w:val=&quot;000000&quot;/&gt;&lt;/w:rPr&gt;&lt;m:t&gt;163&lt;/m:t&gt;&lt;/aml:content&gt;&lt;/aml:annotation&gt;&lt;/m:r&gt;&lt;m:r&gt;&lt;aml:annotation aml:id=&quot;1&quot; w:type=&quot;Word.Insertion&quot; aml:author=&quot;Wilberforce&quot; aml:createdate=&quot;2018-02-25T19:10:00Z&quot;&gt;&lt;aml:content&gt;&lt;m:rPr&gt;&lt;m:sty m:val=&quot;bi&quot;/&gt;&lt;/m:rPr&gt;&lt;w:rPr&gt;&lt;w:rFonts w:ascii=&quot;Cambria Math&quot;/&gt;&lt;wx:font wx:val=&quot;Cambria Math&quot;/&gt;&lt;w:b/&gt;&lt;w:b-cs/&gt;&lt;w:i/&gt;&lt;w:color w:val=&quot;000000&quot;/&gt;&lt;/w:rPr&gt;&lt;m:t&gt;097&lt;/m:t&gt;&lt;/aml:content&gt;&lt;/aml:annotation&gt;&lt;/m:r&gt;&lt;m:r&gt;&lt;w:rPr&gt;&lt;w:rFonts w:ascii=&quot;Cambria Math&quot;/&gt;&lt;wx:font wx:val=&quot;Cambria Math&quot;/&gt;&lt;w:i/&gt;&lt;w:color w:val=&quot;000000&quot;/&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BC7999" w:rsidRPr="003F675E">
        <w:rPr>
          <w:b w:val="0"/>
          <w:szCs w:val="24"/>
        </w:rPr>
        <w:instrText xml:space="preserve"> </w:instrText>
      </w:r>
      <w:r w:rsidR="00BC7999" w:rsidRPr="003F675E">
        <w:rPr>
          <w:b w:val="0"/>
          <w:szCs w:val="24"/>
        </w:rPr>
        <w:fldChar w:fldCharType="separate"/>
      </w:r>
      <w:r w:rsidR="0022418A">
        <w:rPr>
          <w:position w:val="-6"/>
        </w:rPr>
        <w:pict w14:anchorId="601396EA">
          <v:shape id="_x0000_i1028" type="#_x0000_t75" style="width:66.75pt;height:14.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revisionView w:markup=&quot;off&quot;/&gt;&lt;w:defaultTabStop w:val=&quot;720&quot;/&gt;&lt;w:punctuationKerning/&gt;&lt;w:characterSpacingControl w:val=&quot;DontCompress&quot;/&gt;&lt;w:optimizeForBrowser/&gt;&lt;w:validateAgainstSchema/&gt;&lt;w:saveInvalidXML w:val=&quot;off&quot;/&gt;&lt;w:ignoreMixedContent w:val=&quot;off&quot;/&gt;&lt;w:alwaysShowPlaceholderText w:val=&quot;off&quot;/&gt;&lt;w:footnotePr&gt;&lt;w:numFmt w:val=&quot;lower-letter&quot;/&gt;&lt;/w:footnotePr&gt;&lt;w:compat&gt;&lt;w:breakWrappedTables/&gt;&lt;w:snapToGridInCell/&gt;&lt;w:wrapTextWithPunct/&gt;&lt;w:useAsianBreakRules/&gt;&lt;w:dontGrowAutofit/&gt;&lt;/w:compat&gt;&lt;wsp:rsids&gt;&lt;wsp:rsidRoot wsp:val=&quot;003067C4&quot;/&gt;&lt;wsp:rsid wsp:val=&quot;000007C4&quot;/&gt;&lt;wsp:rsid wsp:val=&quot;00000C73&quot;/&gt;&lt;wsp:rsid wsp:val=&quot;00000EBF&quot;/&gt;&lt;wsp:rsid wsp:val=&quot;000016AA&quot;/&gt;&lt;wsp:rsid wsp:val=&quot;000020E3&quot;/&gt;&lt;wsp:rsid wsp:val=&quot;000042D6&quot;/&gt;&lt;wsp:rsid wsp:val=&quot;000114EC&quot;/&gt;&lt;wsp:rsid wsp:val=&quot;000115F5&quot;/&gt;&lt;wsp:rsid wsp:val=&quot;00012B7A&quot;/&gt;&lt;wsp:rsid wsp:val=&quot;00021562&quot;/&gt;&lt;wsp:rsid wsp:val=&quot;000220F6&quot;/&gt;&lt;wsp:rsid wsp:val=&quot;00027130&quot;/&gt;&lt;wsp:rsid wsp:val=&quot;00034FD0&quot;/&gt;&lt;wsp:rsid wsp:val=&quot;0003544C&quot;/&gt;&lt;wsp:rsid wsp:val=&quot;00037188&quot;/&gt;&lt;wsp:rsid wsp:val=&quot;00043F1F&quot;/&gt;&lt;wsp:rsid wsp:val=&quot;00052863&quot;/&gt;&lt;wsp:rsid wsp:val=&quot;0005402F&quot;/&gt;&lt;wsp:rsid wsp:val=&quot;00056D45&quot;/&gt;&lt;wsp:rsid wsp:val=&quot;000574B3&quot;/&gt;&lt;wsp:rsid wsp:val=&quot;000603A0&quot;/&gt;&lt;wsp:rsid wsp:val=&quot;000618F2&quot;/&gt;&lt;wsp:rsid wsp:val=&quot;00062219&quot;/&gt;&lt;wsp:rsid wsp:val=&quot;000673DA&quot;/&gt;&lt;wsp:rsid wsp:val=&quot;0007279A&quot;/&gt;&lt;wsp:rsid wsp:val=&quot;00075638&quot;/&gt;&lt;wsp:rsid wsp:val=&quot;00075C0A&quot;/&gt;&lt;wsp:rsid wsp:val=&quot;00077AF2&quot;/&gt;&lt;wsp:rsid wsp:val=&quot;00084929&quot;/&gt;&lt;wsp:rsid wsp:val=&quot;000926B9&quot;/&gt;&lt;wsp:rsid wsp:val=&quot;000926D7&quot;/&gt;&lt;wsp:rsid wsp:val=&quot;00092791&quot;/&gt;&lt;wsp:rsid wsp:val=&quot;00092840&quot;/&gt;&lt;wsp:rsid wsp:val=&quot;00092E86&quot;/&gt;&lt;wsp:rsid wsp:val=&quot;00095A0F&quot;/&gt;&lt;wsp:rsid wsp:val=&quot;00095AD6&quot;/&gt;&lt;wsp:rsid wsp:val=&quot;00097D95&quot;/&gt;&lt;wsp:rsid wsp:val=&quot;000A0E3B&quot;/&gt;&lt;wsp:rsid wsp:val=&quot;000A0F9C&quot;/&gt;&lt;wsp:rsid wsp:val=&quot;000A126E&quot;/&gt;&lt;wsp:rsid wsp:val=&quot;000A1E0B&quot;/&gt;&lt;wsp:rsid wsp:val=&quot;000A2255&quot;/&gt;&lt;wsp:rsid wsp:val=&quot;000A4B39&quot;/&gt;&lt;wsp:rsid wsp:val=&quot;000B03E6&quot;/&gt;&lt;wsp:rsid wsp:val=&quot;000B73DF&quot;/&gt;&lt;wsp:rsid wsp:val=&quot;000C1279&quot;/&gt;&lt;wsp:rsid wsp:val=&quot;000C3211&quot;/&gt;&lt;wsp:rsid wsp:val=&quot;000C4F69&quot;/&gt;&lt;wsp:rsid wsp:val=&quot;000C5616&quot;/&gt;&lt;wsp:rsid wsp:val=&quot;000C7661&quot;/&gt;&lt;wsp:rsid wsp:val=&quot;000C7BF3&quot;/&gt;&lt;wsp:rsid wsp:val=&quot;000D46AD&quot;/&gt;&lt;wsp:rsid wsp:val=&quot;000D533C&quot;/&gt;&lt;wsp:rsid wsp:val=&quot;000D7D0C&quot;/&gt;&lt;wsp:rsid wsp:val=&quot;000E21F9&quot;/&gt;&lt;wsp:rsid wsp:val=&quot;000E2BD8&quot;/&gt;&lt;wsp:rsid wsp:val=&quot;000E2E45&quot;/&gt;&lt;wsp:rsid wsp:val=&quot;000E6865&quot;/&gt;&lt;wsp:rsid wsp:val=&quot;0010091D&quot;/&gt;&lt;wsp:rsid wsp:val=&quot;001030D4&quot;/&gt;&lt;wsp:rsid wsp:val=&quot;00103438&quot;/&gt;&lt;wsp:rsid wsp:val=&quot;0010382D&quot;/&gt;&lt;wsp:rsid wsp:val=&quot;00104256&quot;/&gt;&lt;wsp:rsid wsp:val=&quot;0010796D&quot;/&gt;&lt;wsp:rsid wsp:val=&quot;00110A27&quot;/&gt;&lt;wsp:rsid wsp:val=&quot;00110D58&quot;/&gt;&lt;wsp:rsid wsp:val=&quot;0011357D&quot;/&gt;&lt;wsp:rsid wsp:val=&quot;001151AF&quot;/&gt;&lt;wsp:rsid wsp:val=&quot;00115B40&quot;/&gt;&lt;wsp:rsid wsp:val=&quot;00115DBA&quot;/&gt;&lt;wsp:rsid wsp:val=&quot;001241C8&quot;/&gt;&lt;wsp:rsid wsp:val=&quot;001246FC&quot;/&gt;&lt;wsp:rsid wsp:val=&quot;00131C09&quot;/&gt;&lt;wsp:rsid wsp:val=&quot;00131EA3&quot;/&gt;&lt;wsp:rsid wsp:val=&quot;00133D91&quot;/&gt;&lt;wsp:rsid wsp:val=&quot;0013592E&quot;/&gt;&lt;wsp:rsid wsp:val=&quot;00137742&quot;/&gt;&lt;wsp:rsid wsp:val=&quot;00140808&quot;/&gt;&lt;wsp:rsid wsp:val=&quot;001429B8&quot;/&gt;&lt;wsp:rsid wsp:val=&quot;00144337&quot;/&gt;&lt;wsp:rsid wsp:val=&quot;001446C9&quot;/&gt;&lt;wsp:rsid wsp:val=&quot;001463D9&quot;/&gt;&lt;wsp:rsid wsp:val=&quot;0015169B&quot;/&gt;&lt;wsp:rsid wsp:val=&quot;00151D69&quot;/&gt;&lt;wsp:rsid wsp:val=&quot;00152193&quot;/&gt;&lt;wsp:rsid wsp:val=&quot;00160EDE&quot;/&gt;&lt;wsp:rsid wsp:val=&quot;00164057&quot;/&gt;&lt;wsp:rsid wsp:val=&quot;0017026E&quot;/&gt;&lt;wsp:rsid wsp:val=&quot;0017275A&quot;/&gt;&lt;wsp:rsid wsp:val=&quot;00175F7E&quot;/&gt;&lt;wsp:rsid wsp:val=&quot;00177CFF&quot;/&gt;&lt;wsp:rsid wsp:val=&quot;0018169F&quot;/&gt;&lt;wsp:rsid wsp:val=&quot;00186828&quot;/&gt;&lt;wsp:rsid wsp:val=&quot;001874BE&quot;/&gt;&lt;wsp:rsid wsp:val=&quot;0019191F&quot;/&gt;&lt;wsp:rsid wsp:val=&quot;001931BE&quot;/&gt;&lt;wsp:rsid wsp:val=&quot;001960CF&quot;/&gt;&lt;wsp:rsid wsp:val=&quot;001A130A&quot;/&gt;&lt;wsp:rsid wsp:val=&quot;001A193C&quot;/&gt;&lt;wsp:rsid wsp:val=&quot;001A1C6D&quot;/&gt;&lt;wsp:rsid wsp:val=&quot;001A27A2&quot;/&gt;&lt;wsp:rsid wsp:val=&quot;001A2935&quot;/&gt;&lt;wsp:rsid wsp:val=&quot;001A3012&quot;/&gt;&lt;wsp:rsid wsp:val=&quot;001A7197&quot;/&gt;&lt;wsp:rsid wsp:val=&quot;001B05E2&quot;/&gt;&lt;wsp:rsid wsp:val=&quot;001B0938&quot;/&gt;&lt;wsp:rsid wsp:val=&quot;001B657A&quot;/&gt;&lt;wsp:rsid wsp:val=&quot;001C024F&quot;/&gt;&lt;wsp:rsid wsp:val=&quot;001C058C&quot;/&gt;&lt;wsp:rsid wsp:val=&quot;001C3D37&quot;/&gt;&lt;wsp:rsid wsp:val=&quot;001C3F5B&quot;/&gt;&lt;wsp:rsid wsp:val=&quot;001C4627&quot;/&gt;&lt;wsp:rsid wsp:val=&quot;001D52AF&quot;/&gt;&lt;wsp:rsid wsp:val=&quot;001D6AB7&quot;/&gt;&lt;wsp:rsid wsp:val=&quot;001F0465&quot;/&gt;&lt;wsp:rsid wsp:val=&quot;001F05C8&quot;/&gt;&lt;wsp:rsid wsp:val=&quot;001F1417&quot;/&gt;&lt;wsp:rsid wsp:val=&quot;001F5C6A&quot;/&gt;&lt;wsp:rsid wsp:val=&quot;001F64DF&quot;/&gt;&lt;wsp:rsid wsp:val=&quot;00200421&quot;/&gt;&lt;wsp:rsid wsp:val=&quot;00203858&quot;/&gt;&lt;wsp:rsid wsp:val=&quot;00203BA8&quot;/&gt;&lt;wsp:rsid wsp:val=&quot;00204EFF&quot;/&gt;&lt;wsp:rsid wsp:val=&quot;00206FBD&quot;/&gt;&lt;wsp:rsid wsp:val=&quot;002112E2&quot;/&gt;&lt;wsp:rsid wsp:val=&quot;00211693&quot;/&gt;&lt;wsp:rsid wsp:val=&quot;00216244&quot;/&gt;&lt;wsp:rsid wsp:val=&quot;00216E5C&quot;/&gt;&lt;wsp:rsid wsp:val=&quot;00216F8C&quot;/&gt;&lt;wsp:rsid wsp:val=&quot;00221FD1&quot;/&gt;&lt;wsp:rsid wsp:val=&quot;002230E5&quot;/&gt;&lt;wsp:rsid wsp:val=&quot;00225767&quot;/&gt;&lt;wsp:rsid wsp:val=&quot;00225D8D&quot;/&gt;&lt;wsp:rsid wsp:val=&quot;00227A17&quot;/&gt;&lt;wsp:rsid wsp:val=&quot;00231077&quot;/&gt;&lt;wsp:rsid wsp:val=&quot;002317CE&quot;/&gt;&lt;wsp:rsid wsp:val=&quot;0023247D&quot;/&gt;&lt;wsp:rsid wsp:val=&quot;00233AED&quot;/&gt;&lt;wsp:rsid wsp:val=&quot;0023646B&quot;/&gt;&lt;wsp:rsid wsp:val=&quot;0023709F&quot;/&gt;&lt;wsp:rsid wsp:val=&quot;002379A0&quot;/&gt;&lt;wsp:rsid wsp:val=&quot;00241141&quot;/&gt;&lt;wsp:rsid wsp:val=&quot;00241F93&quot;/&gt;&lt;wsp:rsid wsp:val=&quot;00242719&quot;/&gt;&lt;wsp:rsid wsp:val=&quot;00242AC2&quot;/&gt;&lt;wsp:rsid wsp:val=&quot;00245716&quot;/&gt;&lt;wsp:rsid wsp:val=&quot;0024725A&quot;/&gt;&lt;wsp:rsid wsp:val=&quot;0024725E&quot;/&gt;&lt;wsp:rsid wsp:val=&quot;00250232&quot;/&gt;&lt;wsp:rsid wsp:val=&quot;00252B40&quot;/&gt;&lt;wsp:rsid wsp:val=&quot;00256469&quot;/&gt;&lt;wsp:rsid wsp:val=&quot;00257554&quot;/&gt;&lt;wsp:rsid wsp:val=&quot;00261ED4&quot;/&gt;&lt;wsp:rsid wsp:val=&quot;00262C3B&quot;/&gt;&lt;wsp:rsid wsp:val=&quot;00274611&quot;/&gt;&lt;wsp:rsid wsp:val=&quot;002768B1&quot;/&gt;&lt;wsp:rsid wsp:val=&quot;0028144B&quot;/&gt;&lt;wsp:rsid wsp:val=&quot;0028794D&quot;/&gt;&lt;wsp:rsid wsp:val=&quot;0029132A&quot;/&gt;&lt;wsp:rsid wsp:val=&quot;002924A1&quot;/&gt;&lt;wsp:rsid wsp:val=&quot;002936C3&quot;/&gt;&lt;wsp:rsid wsp:val=&quot;00295F63&quot;/&gt;&lt;wsp:rsid wsp:val=&quot;002A057A&quot;/&gt;&lt;wsp:rsid wsp:val=&quot;002A103F&quot;/&gt;&lt;wsp:rsid wsp:val=&quot;002A2B27&quot;/&gt;&lt;wsp:rsid wsp:val=&quot;002A6579&quot;/&gt;&lt;wsp:rsid wsp:val=&quot;002A67BA&quot;/&gt;&lt;wsp:rsid wsp:val=&quot;002A6EB2&quot;/&gt;&lt;wsp:rsid wsp:val=&quot;002A6F27&quot;/&gt;&lt;wsp:rsid wsp:val=&quot;002B07BC&quot;/&gt;&lt;wsp:rsid wsp:val=&quot;002B0FF7&quot;/&gt;&lt;wsp:rsid wsp:val=&quot;002B2A7A&quot;/&gt;&lt;wsp:rsid wsp:val=&quot;002B326E&quot;/&gt;&lt;wsp:rsid wsp:val=&quot;002B32F5&quot;/&gt;&lt;wsp:rsid wsp:val=&quot;002B3EF8&quot;/&gt;&lt;wsp:rsid wsp:val=&quot;002B3F69&quot;/&gt;&lt;wsp:rsid wsp:val=&quot;002B69C9&quot;/&gt;&lt;wsp:rsid wsp:val=&quot;002B6CD6&quot;/&gt;&lt;wsp:rsid wsp:val=&quot;002B7996&quot;/&gt;&lt;wsp:rsid wsp:val=&quot;002C0736&quot;/&gt;&lt;wsp:rsid wsp:val=&quot;002C2339&quot;/&gt;&lt;wsp:rsid wsp:val=&quot;002C27D2&quot;/&gt;&lt;wsp:rsid wsp:val=&quot;002C3C06&quot;/&gt;&lt;wsp:rsid wsp:val=&quot;002C5E67&quot;/&gt;&lt;wsp:rsid wsp:val=&quot;002D0191&quot;/&gt;&lt;wsp:rsid wsp:val=&quot;002D0874&quot;/&gt;&lt;wsp:rsid wsp:val=&quot;002D3F9C&quot;/&gt;&lt;wsp:rsid wsp:val=&quot;002E0A2F&quot;/&gt;&lt;wsp:rsid wsp:val=&quot;002E724F&quot;/&gt;&lt;wsp:rsid wsp:val=&quot;002F02CA&quot;/&gt;&lt;wsp:rsid wsp:val=&quot;002F46B5&quot;/&gt;&lt;wsp:rsid wsp:val=&quot;002F6A07&quot;/&gt;&lt;wsp:rsid wsp:val=&quot;002F6A9A&quot;/&gt;&lt;wsp:rsid wsp:val=&quot;002F7095&quot;/&gt;&lt;wsp:rsid wsp:val=&quot;0030007B&quot;/&gt;&lt;wsp:rsid wsp:val=&quot;0030084B&quot;/&gt;&lt;wsp:rsid wsp:val=&quot;00302AB8&quot;/&gt;&lt;wsp:rsid wsp:val=&quot;0030556B&quot;/&gt;&lt;wsp:rsid wsp:val=&quot;003067C4&quot;/&gt;&lt;wsp:rsid wsp:val=&quot;003148F8&quot;/&gt;&lt;wsp:rsid wsp:val=&quot;00314FEF&quot;/&gt;&lt;wsp:rsid wsp:val=&quot;00320D1D&quot;/&gt;&lt;wsp:rsid wsp:val=&quot;00327E45&quot;/&gt;&lt;wsp:rsid wsp:val=&quot;0033303E&quot;/&gt;&lt;wsp:rsid wsp:val=&quot;00333E9C&quot;/&gt;&lt;wsp:rsid wsp:val=&quot;003376D3&quot;/&gt;&lt;wsp:rsid wsp:val=&quot;00344754&quot;/&gt;&lt;wsp:rsid wsp:val=&quot;00344776&quot;/&gt;&lt;wsp:rsid wsp:val=&quot;00344C4D&quot;/&gt;&lt;wsp:rsid wsp:val=&quot;00344F27&quot;/&gt;&lt;wsp:rsid wsp:val=&quot;00345F02&quot;/&gt;&lt;wsp:rsid wsp:val=&quot;0035021D&quot;/&gt;&lt;wsp:rsid wsp:val=&quot;00353D8B&quot;/&gt;&lt;wsp:rsid wsp:val=&quot;003560BA&quot;/&gt;&lt;wsp:rsid wsp:val=&quot;00356396&quot;/&gt;&lt;wsp:rsid wsp:val=&quot;003563FC&quot;/&gt;&lt;wsp:rsid wsp:val=&quot;0035708D&quot;/&gt;&lt;wsp:rsid wsp:val=&quot;00357388&quot;/&gt;&lt;wsp:rsid wsp:val=&quot;00357506&quot;/&gt;&lt;wsp:rsid wsp:val=&quot;00361FB5&quot;/&gt;&lt;wsp:rsid wsp:val=&quot;00362313&quot;/&gt;&lt;wsp:rsid wsp:val=&quot;00362990&quot;/&gt;&lt;wsp:rsid wsp:val=&quot;00371E8A&quot;/&gt;&lt;wsp:rsid wsp:val=&quot;00372E13&quot;/&gt;&lt;wsp:rsid wsp:val=&quot;003767ED&quot;/&gt;&lt;wsp:rsid wsp:val=&quot;00380615&quot;/&gt;&lt;wsp:rsid wsp:val=&quot;0038130C&quot;/&gt;&lt;wsp:rsid wsp:val=&quot;00381BBC&quot;/&gt;&lt;wsp:rsid wsp:val=&quot;0038291A&quot;/&gt;&lt;wsp:rsid wsp:val=&quot;0038618A&quot;/&gt;&lt;wsp:rsid wsp:val=&quot;003906E3&quot;/&gt;&lt;wsp:rsid wsp:val=&quot;00390D16&quot;/&gt;&lt;wsp:rsid wsp:val=&quot;0039103C&quot;/&gt;&lt;wsp:rsid wsp:val=&quot;00395A56&quot;/&gt;&lt;wsp:rsid wsp:val=&quot;00395CBC&quot;/&gt;&lt;wsp:rsid wsp:val=&quot;0039610C&quot;/&gt;&lt;wsp:rsid wsp:val=&quot;00396C65&quot;/&gt;&lt;wsp:rsid wsp:val=&quot;003A02D7&quot;/&gt;&lt;wsp:rsid wsp:val=&quot;003A1B35&quot;/&gt;&lt;wsp:rsid wsp:val=&quot;003A2964&quot;/&gt;&lt;wsp:rsid wsp:val=&quot;003A69EB&quot;/&gt;&lt;wsp:rsid wsp:val=&quot;003B6327&quot;/&gt;&lt;wsp:rsid wsp:val=&quot;003C1939&quot;/&gt;&lt;wsp:rsid wsp:val=&quot;003C2ADB&quot;/&gt;&lt;wsp:rsid wsp:val=&quot;003C3359&quot;/&gt;&lt;wsp:rsid wsp:val=&quot;003C5B68&quot;/&gt;&lt;wsp:rsid wsp:val=&quot;003D0311&quot;/&gt;&lt;wsp:rsid wsp:val=&quot;003D06CF&quot;/&gt;&lt;wsp:rsid wsp:val=&quot;003D0F99&quot;/&gt;&lt;wsp:rsid wsp:val=&quot;003D2547&quot;/&gt;&lt;wsp:rsid wsp:val=&quot;003D39F5&quot;/&gt;&lt;wsp:rsid wsp:val=&quot;003D3B1F&quot;/&gt;&lt;wsp:rsid wsp:val=&quot;003E03FA&quot;/&gt;&lt;wsp:rsid wsp:val=&quot;003E5CCA&quot;/&gt;&lt;wsp:rsid wsp:val=&quot;003F424F&quot;/&gt;&lt;wsp:rsid wsp:val=&quot;003F45A1&quot;/&gt;&lt;wsp:rsid wsp:val=&quot;003F6027&quot;/&gt;&lt;wsp:rsid wsp:val=&quot;003F68B6&quot;/&gt;&lt;wsp:rsid wsp:val=&quot;003F7C4D&quot;/&gt;&lt;wsp:rsid wsp:val=&quot;003F7ED1&quot;/&gt;&lt;wsp:rsid wsp:val=&quot;004140D3&quot;/&gt;&lt;wsp:rsid wsp:val=&quot;004202A3&quot;/&gt;&lt;wsp:rsid wsp:val=&quot;00420D81&quot;/&gt;&lt;wsp:rsid wsp:val=&quot;004266A6&quot;/&gt;&lt;wsp:rsid wsp:val=&quot;0042679C&quot;/&gt;&lt;wsp:rsid wsp:val=&quot;00432579&quot;/&gt;&lt;wsp:rsid wsp:val=&quot;004357D1&quot;/&gt;&lt;wsp:rsid wsp:val=&quot;00441700&quot;/&gt;&lt;wsp:rsid wsp:val=&quot;004502BF&quot;/&gt;&lt;wsp:rsid wsp:val=&quot;00453B81&quot;/&gt;&lt;wsp:rsid wsp:val=&quot;0045483A&quot;/&gt;&lt;wsp:rsid wsp:val=&quot;00455A77&quot;/&gt;&lt;wsp:rsid wsp:val=&quot;00456CAF&quot;/&gt;&lt;wsp:rsid wsp:val=&quot;004619DB&quot;/&gt;&lt;wsp:rsid wsp:val=&quot;00464E46&quot;/&gt;&lt;wsp:rsid wsp:val=&quot;00465B23&quot;/&gt;&lt;wsp:rsid wsp:val=&quot;00466C88&quot;/&gt;&lt;wsp:rsid wsp:val=&quot;00472220&quot;/&gt;&lt;wsp:rsid wsp:val=&quot;00472C54&quot;/&gt;&lt;wsp:rsid wsp:val=&quot;0047393B&quot;/&gt;&lt;wsp:rsid wsp:val=&quot;0047505A&quot;/&gt;&lt;wsp:rsid wsp:val=&quot;00476498&quot;/&gt;&lt;wsp:rsid wsp:val=&quot;00477E66&quot;/&gt;&lt;wsp:rsid wsp:val=&quot;00482746&quot;/&gt;&lt;wsp:rsid wsp:val=&quot;0048375E&quot;/&gt;&lt;wsp:rsid wsp:val=&quot;00484694&quot;/&gt;&lt;wsp:rsid wsp:val=&quot;00486C2F&quot;/&gt;&lt;wsp:rsid wsp:val=&quot;004901D9&quot;/&gt;&lt;wsp:rsid wsp:val=&quot;00490E26&quot;/&gt;&lt;wsp:rsid wsp:val=&quot;004928E8&quot;/&gt;&lt;wsp:rsid wsp:val=&quot;00492BB5&quot;/&gt;&lt;wsp:rsid wsp:val=&quot;00495089&quot;/&gt;&lt;wsp:rsid wsp:val=&quot;0049644A&quot;/&gt;&lt;wsp:rsid wsp:val=&quot;004A25FC&quot;/&gt;&lt;wsp:rsid wsp:val=&quot;004A774B&quot;/&gt;&lt;wsp:rsid wsp:val=&quot;004B1672&quot;/&gt;&lt;wsp:rsid wsp:val=&quot;004B3EDB&quot;/&gt;&lt;wsp:rsid wsp:val=&quot;004B4D45&quot;/&gt;&lt;wsp:rsid wsp:val=&quot;004C124D&quot;/&gt;&lt;wsp:rsid wsp:val=&quot;004C3748&quot;/&gt;&lt;wsp:rsid wsp:val=&quot;004C429F&quot;/&gt;&lt;wsp:rsid wsp:val=&quot;004C5771&quot;/&gt;&lt;wsp:rsid wsp:val=&quot;004D2492&quot;/&gt;&lt;wsp:rsid wsp:val=&quot;004D2A16&quot;/&gt;&lt;wsp:rsid wsp:val=&quot;004E4060&quot;/&gt;&lt;wsp:rsid wsp:val=&quot;004E6284&quot;/&gt;&lt;wsp:rsid wsp:val=&quot;004E67EF&quot;/&gt;&lt;wsp:rsid wsp:val=&quot;004F43B6&quot;/&gt;&lt;wsp:rsid wsp:val=&quot;004F519B&quot;/&gt;&lt;wsp:rsid wsp:val=&quot;004F7905&quot;/&gt;&lt;wsp:rsid wsp:val=&quot;005025E4&quot;/&gt;&lt;wsp:rsid wsp:val=&quot;00504B94&quot;/&gt;&lt;wsp:rsid wsp:val=&quot;00504D8E&quot;/&gt;&lt;wsp:rsid wsp:val=&quot;00504E4B&quot;/&gt;&lt;wsp:rsid wsp:val=&quot;00514627&quot;/&gt;&lt;wsp:rsid wsp:val=&quot;00522A6A&quot;/&gt;&lt;wsp:rsid wsp:val=&quot;0053164D&quot;/&gt;&lt;wsp:rsid wsp:val=&quot;0053204C&quot;/&gt;&lt;wsp:rsid wsp:val=&quot;00533FBA&quot;/&gt;&lt;wsp:rsid wsp:val=&quot;00534329&quot;/&gt;&lt;wsp:rsid wsp:val=&quot;00535072&quot;/&gt;&lt;wsp:rsid wsp:val=&quot;0053548A&quot;/&gt;&lt;wsp:rsid wsp:val=&quot;00541F6D&quot;/&gt;&lt;wsp:rsid wsp:val=&quot;005435F6&quot;/&gt;&lt;wsp:rsid wsp:val=&quot;00546828&quot;/&gt;&lt;wsp:rsid wsp:val=&quot;00547D16&quot;/&gt;&lt;wsp:rsid wsp:val=&quot;00547D3A&quot;/&gt;&lt;wsp:rsid wsp:val=&quot;00547EDC&quot;/&gt;&lt;wsp:rsid wsp:val=&quot;00550874&quot;/&gt;&lt;wsp:rsid wsp:val=&quot;00554688&quot;/&gt;&lt;wsp:rsid wsp:val=&quot;00557D5A&quot;/&gt;&lt;wsp:rsid wsp:val=&quot;00565029&quot;/&gt;&lt;wsp:rsid wsp:val=&quot;00567530&quot;/&gt;&lt;wsp:rsid wsp:val=&quot;005678A3&quot;/&gt;&lt;wsp:rsid wsp:val=&quot;00570285&quot;/&gt;&lt;wsp:rsid wsp:val=&quot;00570C55&quot;/&gt;&lt;wsp:rsid wsp:val=&quot;00580672&quot;/&gt;&lt;wsp:rsid wsp:val=&quot;00583861&quot;/&gt;&lt;wsp:rsid wsp:val=&quot;00587619&quot;/&gt;&lt;wsp:rsid wsp:val=&quot;00587CD9&quot;/&gt;&lt;wsp:rsid wsp:val=&quot;005A1EE8&quot;/&gt;&lt;wsp:rsid wsp:val=&quot;005A2654&quot;/&gt;&lt;wsp:rsid wsp:val=&quot;005A3109&quot;/&gt;&lt;wsp:rsid wsp:val=&quot;005A3240&quot;/&gt;&lt;wsp:rsid wsp:val=&quot;005A5D8B&quot;/&gt;&lt;wsp:rsid wsp:val=&quot;005B1717&quot;/&gt;&lt;wsp:rsid wsp:val=&quot;005B26A5&quot;/&gt;&lt;wsp:rsid wsp:val=&quot;005B2B82&quot;/&gt;&lt;wsp:rsid wsp:val=&quot;005B35E8&quot;/&gt;&lt;wsp:rsid wsp:val=&quot;005B58C9&quot;/&gt;&lt;wsp:rsid wsp:val=&quot;005B5A29&quot;/&gt;&lt;wsp:rsid wsp:val=&quot;005B60AB&quot;/&gt;&lt;wsp:rsid wsp:val=&quot;005B63A4&quot;/&gt;&lt;wsp:rsid wsp:val=&quot;005D1609&quot;/&gt;&lt;wsp:rsid wsp:val=&quot;005D4284&quot;/&gt;&lt;wsp:rsid wsp:val=&quot;005D5084&quot;/&gt;&lt;wsp:rsid wsp:val=&quot;005D55A9&quot;/&gt;&lt;wsp:rsid wsp:val=&quot;005D603C&quot;/&gt;&lt;wsp:rsid wsp:val=&quot;005E1579&quot;/&gt;&lt;wsp:rsid wsp:val=&quot;005E2526&quot;/&gt;&lt;wsp:rsid wsp:val=&quot;005E3051&quot;/&gt;&lt;wsp:rsid wsp:val=&quot;005E4B3C&quot;/&gt;&lt;wsp:rsid wsp:val=&quot;005E52FA&quot;/&gt;&lt;wsp:rsid wsp:val=&quot;005F60F3&quot;/&gt;&lt;wsp:rsid wsp:val=&quot;005F61CF&quot;/&gt;&lt;wsp:rsid wsp:val=&quot;00600A1E&quot;/&gt;&lt;wsp:rsid wsp:val=&quot;00603CD3&quot;/&gt;&lt;wsp:rsid wsp:val=&quot;00604051&quot;/&gt;&lt;wsp:rsid wsp:val=&quot;006063C1&quot;/&gt;&lt;wsp:rsid wsp:val=&quot;00607E57&quot;/&gt;&lt;wsp:rsid wsp:val=&quot;006147D9&quot;/&gt;&lt;wsp:rsid wsp:val=&quot;00615328&quot;/&gt;&lt;wsp:rsid wsp:val=&quot;00623CE5&quot;/&gt;&lt;wsp:rsid wsp:val=&quot;00631B20&quot;/&gt;&lt;wsp:rsid wsp:val=&quot;006326EC&quot;/&gt;&lt;wsp:rsid wsp:val=&quot;00633F04&quot;/&gt;&lt;wsp:rsid wsp:val=&quot;006341C9&quot;/&gt;&lt;wsp:rsid wsp:val=&quot;0063451D&quot;/&gt;&lt;wsp:rsid wsp:val=&quot;00635F45&quot;/&gt;&lt;wsp:rsid wsp:val=&quot;006360F8&quot;/&gt;&lt;wsp:rsid wsp:val=&quot;00636354&quot;/&gt;&lt;wsp:rsid wsp:val=&quot;006369EE&quot;/&gt;&lt;wsp:rsid wsp:val=&quot;00637F49&quot;/&gt;&lt;wsp:rsid wsp:val=&quot;006409AB&quot;/&gt;&lt;wsp:rsid wsp:val=&quot;00641B02&quot;/&gt;&lt;wsp:rsid wsp:val=&quot;006439B6&quot;/&gt;&lt;wsp:rsid wsp:val=&quot;00644423&quot;/&gt;&lt;wsp:rsid wsp:val=&quot;0064474B&quot;/&gt;&lt;wsp:rsid wsp:val=&quot;00651A8A&quot;/&gt;&lt;wsp:rsid wsp:val=&quot;0065244B&quot;/&gt;&lt;wsp:rsid wsp:val=&quot;00653033&quot;/&gt;&lt;wsp:rsid wsp:val=&quot;006557EA&quot;/&gt;&lt;wsp:rsid wsp:val=&quot;0066307D&quot;/&gt;&lt;wsp:rsid wsp:val=&quot;0067251E&quot;/&gt;&lt;wsp:rsid wsp:val=&quot;006733D5&quot;/&gt;&lt;wsp:rsid wsp:val=&quot;006737B8&quot;/&gt;&lt;wsp:rsid wsp:val=&quot;00674EA6&quot;/&gt;&lt;wsp:rsid wsp:val=&quot;0067648A&quot;/&gt;&lt;wsp:rsid wsp:val=&quot;006772BA&quot;/&gt;&lt;wsp:rsid wsp:val=&quot;00687310&quot;/&gt;&lt;wsp:rsid wsp:val=&quot;006877DC&quot;/&gt;&lt;wsp:rsid wsp:val=&quot;006903EE&quot;/&gt;&lt;wsp:rsid wsp:val=&quot;00695095&quot;/&gt;&lt;wsp:rsid wsp:val=&quot;00695854&quot;/&gt;&lt;wsp:rsid wsp:val=&quot;00697A54&quot;/&gt;&lt;wsp:rsid wsp:val=&quot;006A4774&quot;/&gt;&lt;wsp:rsid wsp:val=&quot;006A4D39&quot;/&gt;&lt;wsp:rsid wsp:val=&quot;006A61BE&quot;/&gt;&lt;wsp:rsid wsp:val=&quot;006A63A4&quot;/&gt;&lt;wsp:rsid wsp:val=&quot;006A6C1F&quot;/&gt;&lt;wsp:rsid wsp:val=&quot;006B0B51&quot;/&gt;&lt;wsp:rsid wsp:val=&quot;006B2CD7&quot;/&gt;&lt;wsp:rsid wsp:val=&quot;006B35BE&quot;/&gt;&lt;wsp:rsid wsp:val=&quot;006B643E&quot;/&gt;&lt;wsp:rsid wsp:val=&quot;006B6EB0&quot;/&gt;&lt;wsp:rsid wsp:val=&quot;006C2C4A&quot;/&gt;&lt;wsp:rsid wsp:val=&quot;006C2D48&quot;/&gt;&lt;wsp:rsid wsp:val=&quot;006C386F&quot;/&gt;&lt;wsp:rsid wsp:val=&quot;006C60A1&quot;/&gt;&lt;wsp:rsid wsp:val=&quot;006D096F&quot;/&gt;&lt;wsp:rsid wsp:val=&quot;006D26DF&quot;/&gt;&lt;wsp:rsid wsp:val=&quot;006D272D&quot;/&gt;&lt;wsp:rsid wsp:val=&quot;006D3F8C&quot;/&gt;&lt;wsp:rsid wsp:val=&quot;006D7242&quot;/&gt;&lt;wsp:rsid wsp:val=&quot;006E170C&quot;/&gt;&lt;wsp:rsid wsp:val=&quot;006E59A8&quot;/&gt;&lt;wsp:rsid wsp:val=&quot;006E6C27&quot;/&gt;&lt;wsp:rsid wsp:val=&quot;006E758F&quot;/&gt;&lt;wsp:rsid wsp:val=&quot;006F04E9&quot;/&gt;&lt;wsp:rsid wsp:val=&quot;006F292D&quot;/&gt;&lt;wsp:rsid wsp:val=&quot;006F3355&quot;/&gt;&lt;wsp:rsid wsp:val=&quot;006F40CC&quot;/&gt;&lt;wsp:rsid wsp:val=&quot;006F7D1E&quot;/&gt;&lt;wsp:rsid wsp:val=&quot;00703552&quot;/&gt;&lt;wsp:rsid wsp:val=&quot;00705B3D&quot;/&gt;&lt;wsp:rsid wsp:val=&quot;00706D24&quot;/&gt;&lt;wsp:rsid wsp:val=&quot;00707D34&quot;/&gt;&lt;wsp:rsid wsp:val=&quot;00714790&quot;/&gt;&lt;wsp:rsid wsp:val=&quot;00714B07&quot;/&gt;&lt;wsp:rsid wsp:val=&quot;00714E41&quot;/&gt;&lt;wsp:rsid wsp:val=&quot;00720C42&quot;/&gt;&lt;wsp:rsid wsp:val=&quot;00721700&quot;/&gt;&lt;wsp:rsid wsp:val=&quot;007226A0&quot;/&gt;&lt;wsp:rsid wsp:val=&quot;0072388C&quot;/&gt;&lt;wsp:rsid wsp:val=&quot;0072485E&quot;/&gt;&lt;wsp:rsid wsp:val=&quot;00725E21&quot;/&gt;&lt;wsp:rsid wsp:val=&quot;00730F9C&quot;/&gt;&lt;wsp:rsid wsp:val=&quot;00733C7B&quot;/&gt;&lt;wsp:rsid wsp:val=&quot;00733D69&quot;/&gt;&lt;wsp:rsid wsp:val=&quot;0073643D&quot;/&gt;&lt;wsp:rsid wsp:val=&quot;007428C1&quot;/&gt;&lt;wsp:rsid wsp:val=&quot;007447E7&quot;/&gt;&lt;wsp:rsid wsp:val=&quot;007503E0&quot;/&gt;&lt;wsp:rsid wsp:val=&quot;00750948&quot;/&gt;&lt;wsp:rsid wsp:val=&quot;0075118F&quot;/&gt;&lt;wsp:rsid wsp:val=&quot;00752E3D&quot;/&gt;&lt;wsp:rsid wsp:val=&quot;007549A9&quot;/&gt;&lt;wsp:rsid wsp:val=&quot;00754C5D&quot;/&gt;&lt;wsp:rsid wsp:val=&quot;00757D91&quot;/&gt;&lt;wsp:rsid wsp:val=&quot;00764351&quot;/&gt;&lt;wsp:rsid wsp:val=&quot;00766F45&quot;/&gt;&lt;wsp:rsid wsp:val=&quot;00767EFB&quot;/&gt;&lt;wsp:rsid wsp:val=&quot;007701E2&quot;/&gt;&lt;wsp:rsid wsp:val=&quot;00772AD1&quot;/&gt;&lt;wsp:rsid wsp:val=&quot;00773B5B&quot;/&gt;&lt;wsp:rsid wsp:val=&quot;00780E01&quot;/&gt;&lt;wsp:rsid wsp:val=&quot;00782A0B&quot;/&gt;&lt;wsp:rsid wsp:val=&quot;00783934&quot;/&gt;&lt;wsp:rsid wsp:val=&quot;007843BD&quot;/&gt;&lt;wsp:rsid wsp:val=&quot;00786CC4&quot;/&gt;&lt;wsp:rsid wsp:val=&quot;0079081C&quot;/&gt;&lt;wsp:rsid wsp:val=&quot;0079137D&quot;/&gt;&lt;wsp:rsid wsp:val=&quot;0079229C&quot;/&gt;&lt;wsp:rsid wsp:val=&quot;00797F2E&quot;/&gt;&lt;wsp:rsid wsp:val=&quot;007A0E98&quot;/&gt;&lt;wsp:rsid wsp:val=&quot;007A15DF&quot;/&gt;&lt;wsp:rsid wsp:val=&quot;007A200E&quot;/&gt;&lt;wsp:rsid wsp:val=&quot;007A2DB3&quot;/&gt;&lt;wsp:rsid wsp:val=&quot;007A4834&quot;/&gt;&lt;wsp:rsid wsp:val=&quot;007A54A7&quot;/&gt;&lt;wsp:rsid wsp:val=&quot;007A5759&quot;/&gt;&lt;wsp:rsid wsp:val=&quot;007B0E18&quot;/&gt;&lt;wsp:rsid wsp:val=&quot;007B152E&quot;/&gt;&lt;wsp:rsid wsp:val=&quot;007B35DD&quot;/&gt;&lt;wsp:rsid wsp:val=&quot;007B582C&quot;/&gt;&lt;wsp:rsid wsp:val=&quot;007C2357&quot;/&gt;&lt;wsp:rsid wsp:val=&quot;007C25A3&quot;/&gt;&lt;wsp:rsid wsp:val=&quot;007C2D3D&quot;/&gt;&lt;wsp:rsid wsp:val=&quot;007C3500&quot;/&gt;&lt;wsp:rsid wsp:val=&quot;007C4297&quot;/&gt;&lt;wsp:rsid wsp:val=&quot;007C445F&quot;/&gt;&lt;wsp:rsid wsp:val=&quot;007C520F&quot;/&gt;&lt;wsp:rsid wsp:val=&quot;007D6A8E&quot;/&gt;&lt;wsp:rsid wsp:val=&quot;007E0785&quot;/&gt;&lt;wsp:rsid wsp:val=&quot;007E27D5&quot;/&gt;&lt;wsp:rsid wsp:val=&quot;007E5E04&quot;/&gt;&lt;wsp:rsid wsp:val=&quot;007E6548&quot;/&gt;&lt;wsp:rsid wsp:val=&quot;007E75A2&quot;/&gt;&lt;wsp:rsid wsp:val=&quot;007F1F3D&quot;/&gt;&lt;wsp:rsid wsp:val=&quot;007F3AF9&quot;/&gt;&lt;wsp:rsid wsp:val=&quot;007F4347&quot;/&gt;&lt;wsp:rsid wsp:val=&quot;007F590C&quot;/&gt;&lt;wsp:rsid wsp:val=&quot;0080419A&quot;/&gt;&lt;wsp:rsid wsp:val=&quot;008052A0&quot;/&gt;&lt;wsp:rsid wsp:val=&quot;008120FD&quot;/&gt;&lt;wsp:rsid wsp:val=&quot;00815089&quot;/&gt;&lt;wsp:rsid wsp:val=&quot;008211D3&quot;/&gt;&lt;wsp:rsid wsp:val=&quot;008256EA&quot;/&gt;&lt;wsp:rsid wsp:val=&quot;0082598A&quot;/&gt;&lt;wsp:rsid wsp:val=&quot;00831B36&quot;/&gt;&lt;wsp:rsid wsp:val=&quot;00832872&quot;/&gt;&lt;wsp:rsid wsp:val=&quot;008330CC&quot;/&gt;&lt;wsp:rsid wsp:val=&quot;00833508&quot;/&gt;&lt;wsp:rsid wsp:val=&quot;00833D49&quot;/&gt;&lt;wsp:rsid wsp:val=&quot;00835432&quot;/&gt;&lt;wsp:rsid wsp:val=&quot;00837DAC&quot;/&gt;&lt;wsp:rsid wsp:val=&quot;00841022&quot;/&gt;&lt;wsp:rsid wsp:val=&quot;00847247&quot;/&gt;&lt;wsp:rsid wsp:val=&quot;00847C95&quot;/&gt;&lt;wsp:rsid wsp:val=&quot;008524DA&quot;/&gt;&lt;wsp:rsid wsp:val=&quot;008532F9&quot;/&gt;&lt;wsp:rsid wsp:val=&quot;00857F41&quot;/&gt;&lt;wsp:rsid wsp:val=&quot;0086049A&quot;/&gt;&lt;wsp:rsid wsp:val=&quot;0086097C&quot;/&gt;&lt;wsp:rsid wsp:val=&quot;00861238&quot;/&gt;&lt;wsp:rsid wsp:val=&quot;008639CA&quot;/&gt;&lt;wsp:rsid wsp:val=&quot;00864C42&quot;/&gt;&lt;wsp:rsid wsp:val=&quot;00866E5D&quot;/&gt;&lt;wsp:rsid wsp:val=&quot;0087019A&quot;/&gt;&lt;wsp:rsid wsp:val=&quot;0087291F&quot;/&gt;&lt;wsp:rsid wsp:val=&quot;00875F1C&quot;/&gt;&lt;wsp:rsid wsp:val=&quot;008772A4&quot;/&gt;&lt;wsp:rsid wsp:val=&quot;00880AC6&quot;/&gt;&lt;wsp:rsid wsp:val=&quot;00881D6F&quot;/&gt;&lt;wsp:rsid wsp:val=&quot;00885B60&quot;/&gt;&lt;wsp:rsid wsp:val=&quot;00885B7F&quot;/&gt;&lt;wsp:rsid wsp:val=&quot;00886E6F&quot;/&gt;&lt;wsp:rsid wsp:val=&quot;00887727&quot;/&gt;&lt;wsp:rsid wsp:val=&quot;00891C25&quot;/&gt;&lt;wsp:rsid wsp:val=&quot;008925B0&quot;/&gt;&lt;wsp:rsid wsp:val=&quot;00892D1F&quot;/&gt;&lt;wsp:rsid wsp:val=&quot;00892FE2&quot;/&gt;&lt;wsp:rsid wsp:val=&quot;00895CFD&quot;/&gt;&lt;wsp:rsid wsp:val=&quot;008A2A85&quot;/&gt;&lt;wsp:rsid wsp:val=&quot;008A3565&quot;/&gt;&lt;wsp:rsid wsp:val=&quot;008A4BDB&quot;/&gt;&lt;wsp:rsid wsp:val=&quot;008A6032&quot;/&gt;&lt;wsp:rsid wsp:val=&quot;008B1A9D&quot;/&gt;&lt;wsp:rsid wsp:val=&quot;008B66FF&quot;/&gt;&lt;wsp:rsid wsp:val=&quot;008C0081&quot;/&gt;&lt;wsp:rsid wsp:val=&quot;008C46FE&quot;/&gt;&lt;wsp:rsid wsp:val=&quot;008C5005&quot;/&gt;&lt;wsp:rsid wsp:val=&quot;008C6BCD&quot;/&gt;&lt;wsp:rsid wsp:val=&quot;008C7BDA&quot;/&gt;&lt;wsp:rsid wsp:val=&quot;008D0BE9&quot;/&gt;&lt;wsp:rsid wsp:val=&quot;008E1B73&quot;/&gt;&lt;wsp:rsid wsp:val=&quot;008E2849&quot;/&gt;&lt;wsp:rsid wsp:val=&quot;008E68FE&quot;/&gt;&lt;wsp:rsid wsp:val=&quot;008F0706&quot;/&gt;&lt;wsp:rsid wsp:val=&quot;008F1AFF&quot;/&gt;&lt;wsp:rsid wsp:val=&quot;008F5C63&quot;/&gt;&lt;wsp:rsid wsp:val=&quot;00901F8D&quot;/&gt;&lt;wsp:rsid wsp:val=&quot;009049B9&quot;/&gt;&lt;wsp:rsid wsp:val=&quot;009051C7&quot;/&gt;&lt;wsp:rsid wsp:val=&quot;00907ECB&quot;/&gt;&lt;wsp:rsid wsp:val=&quot;00911954&quot;/&gt;&lt;wsp:rsid wsp:val=&quot;00913AD9&quot;/&gt;&lt;wsp:rsid wsp:val=&quot;009158DD&quot;/&gt;&lt;wsp:rsid wsp:val=&quot;009208F2&quot;/&gt;&lt;wsp:rsid wsp:val=&quot;00920B9D&quot;/&gt;&lt;wsp:rsid wsp:val=&quot;00922599&quot;/&gt;&lt;wsp:rsid wsp:val=&quot;009231A1&quot;/&gt;&lt;wsp:rsid wsp:val=&quot;009234F6&quot;/&gt;&lt;wsp:rsid wsp:val=&quot;00927F10&quot;/&gt;&lt;wsp:rsid wsp:val=&quot;00930743&quot;/&gt;&lt;wsp:rsid wsp:val=&quot;00931ADC&quot;/&gt;&lt;wsp:rsid wsp:val=&quot;00933119&quot;/&gt;&lt;wsp:rsid wsp:val=&quot;0093331E&quot;/&gt;&lt;wsp:rsid wsp:val=&quot;009378AE&quot;/&gt;&lt;wsp:rsid wsp:val=&quot;00944CB9&quot;/&gt;&lt;wsp:rsid wsp:val=&quot;00945B58&quot;/&gt;&lt;wsp:rsid wsp:val=&quot;009473F0&quot;/&gt;&lt;wsp:rsid wsp:val=&quot;0095029D&quot;/&gt;&lt;wsp:rsid wsp:val=&quot;009556EC&quot;/&gt;&lt;wsp:rsid wsp:val=&quot;009578B2&quot;/&gt;&lt;wsp:rsid wsp:val=&quot;009651D5&quot;/&gt;&lt;wsp:rsid wsp:val=&quot;009703AB&quot;/&gt;&lt;wsp:rsid wsp:val=&quot;009713DF&quot;/&gt;&lt;wsp:rsid wsp:val=&quot;00971DC4&quot;/&gt;&lt;wsp:rsid wsp:val=&quot;009739D9&quot;/&gt;&lt;wsp:rsid wsp:val=&quot;00974819&quot;/&gt;&lt;wsp:rsid wsp:val=&quot;009753B2&quot;/&gt;&lt;wsp:rsid wsp:val=&quot;00977E62&quot;/&gt;&lt;wsp:rsid wsp:val=&quot;0098098F&quot;/&gt;&lt;wsp:rsid wsp:val=&quot;00990CA6&quot;/&gt;&lt;wsp:rsid wsp:val=&quot;00991920&quot;/&gt;&lt;wsp:rsid wsp:val=&quot;0099755C&quot;/&gt;&lt;wsp:rsid wsp:val=&quot;009A3717&quot;/&gt;&lt;wsp:rsid wsp:val=&quot;009A4EF0&quot;/&gt;&lt;wsp:rsid wsp:val=&quot;009B06BD&quot;/&gt;&lt;wsp:rsid wsp:val=&quot;009B11EA&quot;/&gt;&lt;wsp:rsid wsp:val=&quot;009B168B&quot;/&gt;&lt;wsp:rsid wsp:val=&quot;009B1913&quot;/&gt;&lt;wsp:rsid wsp:val=&quot;009B712B&quot;/&gt;&lt;wsp:rsid wsp:val=&quot;009C6B8B&quot;/&gt;&lt;wsp:rsid wsp:val=&quot;009D1132&quot;/&gt;&lt;wsp:rsid wsp:val=&quot;009D1340&quot;/&gt;&lt;wsp:rsid wsp:val=&quot;009D31A7&quot;/&gt;&lt;wsp:rsid wsp:val=&quot;009D4CB9&quot;/&gt;&lt;wsp:rsid wsp:val=&quot;009D613E&quot;/&gt;&lt;wsp:rsid wsp:val=&quot;009E02DC&quot;/&gt;&lt;wsp:rsid wsp:val=&quot;009E5E7A&quot;/&gt;&lt;wsp:rsid wsp:val=&quot;009E7132&quot;/&gt;&lt;wsp:rsid wsp:val=&quot;009F17FC&quot;/&gt;&lt;wsp:rsid wsp:val=&quot;009F1830&quot;/&gt;&lt;wsp:rsid wsp:val=&quot;009F20C6&quot;/&gt;&lt;wsp:rsid wsp:val=&quot;009F2660&quot;/&gt;&lt;wsp:rsid wsp:val=&quot;00A0019A&quot;/&gt;&lt;wsp:rsid wsp:val=&quot;00A00B6C&quot;/&gt;&lt;wsp:rsid wsp:val=&quot;00A02D4E&quot;/&gt;&lt;wsp:rsid wsp:val=&quot;00A0308B&quot;/&gt;&lt;wsp:rsid wsp:val=&quot;00A045CB&quot;/&gt;&lt;wsp:rsid wsp:val=&quot;00A0555C&quot;/&gt;&lt;wsp:rsid wsp:val=&quot;00A10F6A&quot;/&gt;&lt;wsp:rsid wsp:val=&quot;00A11362&quot;/&gt;&lt;wsp:rsid wsp:val=&quot;00A14C00&quot;/&gt;&lt;wsp:rsid wsp:val=&quot;00A14D59&quot;/&gt;&lt;wsp:rsid wsp:val=&quot;00A1535C&quot;/&gt;&lt;wsp:rsid wsp:val=&quot;00A154C7&quot;/&gt;&lt;wsp:rsid wsp:val=&quot;00A15CC9&quot;/&gt;&lt;wsp:rsid wsp:val=&quot;00A16E90&quot;/&gt;&lt;wsp:rsid wsp:val=&quot;00A23676&quot;/&gt;&lt;wsp:rsid wsp:val=&quot;00A2574D&quot;/&gt;&lt;wsp:rsid wsp:val=&quot;00A25B28&quot;/&gt;&lt;wsp:rsid wsp:val=&quot;00A26E03&quot;/&gt;&lt;wsp:rsid wsp:val=&quot;00A270A8&quot;/&gt;&lt;wsp:rsid wsp:val=&quot;00A27507&quot;/&gt;&lt;wsp:rsid wsp:val=&quot;00A301DB&quot;/&gt;&lt;wsp:rsid wsp:val=&quot;00A31AA2&quot;/&gt;&lt;wsp:rsid wsp:val=&quot;00A34959&quot;/&gt;&lt;wsp:rsid wsp:val=&quot;00A36652&quot;/&gt;&lt;wsp:rsid wsp:val=&quot;00A36774&quot;/&gt;&lt;wsp:rsid wsp:val=&quot;00A37AB8&quot;/&gt;&lt;wsp:rsid wsp:val=&quot;00A37D1F&quot;/&gt;&lt;wsp:rsid wsp:val=&quot;00A40AFE&quot;/&gt;&lt;wsp:rsid wsp:val=&quot;00A51D74&quot;/&gt;&lt;wsp:rsid wsp:val=&quot;00A52761&quot;/&gt;&lt;wsp:rsid wsp:val=&quot;00A52965&quot;/&gt;&lt;wsp:rsid wsp:val=&quot;00A535B5&quot;/&gt;&lt;wsp:rsid wsp:val=&quot;00A54FC7&quot;/&gt;&lt;wsp:rsid wsp:val=&quot;00A57574&quot;/&gt;&lt;wsp:rsid wsp:val=&quot;00A61604&quot;/&gt;&lt;wsp:rsid wsp:val=&quot;00A61FBB&quot;/&gt;&lt;wsp:rsid wsp:val=&quot;00A62355&quot;/&gt;&lt;wsp:rsid wsp:val=&quot;00A634F3&quot;/&gt;&lt;wsp:rsid wsp:val=&quot;00A71C10&quot;/&gt;&lt;wsp:rsid wsp:val=&quot;00A7301C&quot;/&gt;&lt;wsp:rsid wsp:val=&quot;00A8123C&quot;/&gt;&lt;wsp:rsid wsp:val=&quot;00A82314&quot;/&gt;&lt;wsp:rsid wsp:val=&quot;00A83B6B&quot;/&gt;&lt;wsp:rsid wsp:val=&quot;00A86E06&quot;/&gt;&lt;wsp:rsid wsp:val=&quot;00A87094&quot;/&gt;&lt;wsp:rsid wsp:val=&quot;00A951C5&quot;/&gt;&lt;wsp:rsid wsp:val=&quot;00A95547&quot;/&gt;&lt;wsp:rsid wsp:val=&quot;00A96B9D&quot;/&gt;&lt;wsp:rsid wsp:val=&quot;00AA16B9&quot;/&gt;&lt;wsp:rsid wsp:val=&quot;00AA179E&quot;/&gt;&lt;wsp:rsid wsp:val=&quot;00AA30C4&quot;/&gt;&lt;wsp:rsid wsp:val=&quot;00AA685A&quot;/&gt;&lt;wsp:rsid wsp:val=&quot;00AA6A22&quot;/&gt;&lt;wsp:rsid wsp:val=&quot;00AA6C91&quot;/&gt;&lt;wsp:rsid wsp:val=&quot;00AA6CEE&quot;/&gt;&lt;wsp:rsid wsp:val=&quot;00AA723C&quot;/&gt;&lt;wsp:rsid wsp:val=&quot;00AB1017&quot;/&gt;&lt;wsp:rsid wsp:val=&quot;00AB6438&quot;/&gt;&lt;wsp:rsid wsp:val=&quot;00AB687A&quot;/&gt;&lt;wsp:rsid wsp:val=&quot;00AB6A27&quot;/&gt;&lt;wsp:rsid wsp:val=&quot;00AC10B9&quot;/&gt;&lt;wsp:rsid wsp:val=&quot;00AC157C&quot;/&gt;&lt;wsp:rsid wsp:val=&quot;00AC5EF1&quot;/&gt;&lt;wsp:rsid wsp:val=&quot;00AC6FA0&quot;/&gt;&lt;wsp:rsid wsp:val=&quot;00AD39E2&quot;/&gt;&lt;wsp:rsid wsp:val=&quot;00AD603E&quot;/&gt;&lt;wsp:rsid wsp:val=&quot;00AD7D5D&quot;/&gt;&lt;wsp:rsid wsp:val=&quot;00AE1693&quot;/&gt;&lt;wsp:rsid wsp:val=&quot;00AE4C8E&quot;/&gt;&lt;wsp:rsid wsp:val=&quot;00AE6009&quot;/&gt;&lt;wsp:rsid wsp:val=&quot;00AE722D&quot;/&gt;&lt;wsp:rsid wsp:val=&quot;00AE7601&quot;/&gt;&lt;wsp:rsid wsp:val=&quot;00AF2AF5&quot;/&gt;&lt;wsp:rsid wsp:val=&quot;00AF44ED&quot;/&gt;&lt;wsp:rsid wsp:val=&quot;00AF5473&quot;/&gt;&lt;wsp:rsid wsp:val=&quot;00AF6FCB&quot;/&gt;&lt;wsp:rsid wsp:val=&quot;00B061C9&quot;/&gt;&lt;wsp:rsid wsp:val=&quot;00B06881&quot;/&gt;&lt;wsp:rsid wsp:val=&quot;00B06D5D&quot;/&gt;&lt;wsp:rsid wsp:val=&quot;00B116D7&quot;/&gt;&lt;wsp:rsid wsp:val=&quot;00B13CAF&quot;/&gt;&lt;wsp:rsid wsp:val=&quot;00B148E5&quot;/&gt;&lt;wsp:rsid wsp:val=&quot;00B1731D&quot;/&gt;&lt;wsp:rsid wsp:val=&quot;00B177D8&quot;/&gt;&lt;wsp:rsid wsp:val=&quot;00B24575&quot;/&gt;&lt;wsp:rsid wsp:val=&quot;00B25B2B&quot;/&gt;&lt;wsp:rsid wsp:val=&quot;00B26CA5&quot;/&gt;&lt;wsp:rsid wsp:val=&quot;00B2764F&quot;/&gt;&lt;wsp:rsid wsp:val=&quot;00B36A83&quot;/&gt;&lt;wsp:rsid wsp:val=&quot;00B37338&quot;/&gt;&lt;wsp:rsid wsp:val=&quot;00B4024B&quot;/&gt;&lt;wsp:rsid wsp:val=&quot;00B44A28&quot;/&gt;&lt;wsp:rsid wsp:val=&quot;00B45AE5&quot;/&gt;&lt;wsp:rsid wsp:val=&quot;00B461B1&quot;/&gt;&lt;wsp:rsid wsp:val=&quot;00B52377&quot;/&gt;&lt;wsp:rsid wsp:val=&quot;00B53B5B&quot;/&gt;&lt;wsp:rsid wsp:val=&quot;00B54FBA&quot;/&gt;&lt;wsp:rsid wsp:val=&quot;00B55971&quot;/&gt;&lt;wsp:rsid wsp:val=&quot;00B55DC0&quot;/&gt;&lt;wsp:rsid wsp:val=&quot;00B55F8A&quot;/&gt;&lt;wsp:rsid wsp:val=&quot;00B579D3&quot;/&gt;&lt;wsp:rsid wsp:val=&quot;00B628D5&quot;/&gt;&lt;wsp:rsid wsp:val=&quot;00B66148&quot;/&gt;&lt;wsp:rsid wsp:val=&quot;00B70AF7&quot;/&gt;&lt;wsp:rsid wsp:val=&quot;00B74591&quot;/&gt;&lt;wsp:rsid wsp:val=&quot;00B765B1&quot;/&gt;&lt;wsp:rsid wsp:val=&quot;00B80244&quot;/&gt;&lt;wsp:rsid wsp:val=&quot;00B8071F&quot;/&gt;&lt;wsp:rsid wsp:val=&quot;00B84449&quot;/&gt;&lt;wsp:rsid wsp:val=&quot;00B86659&quot;/&gt;&lt;wsp:rsid wsp:val=&quot;00B86C80&quot;/&gt;&lt;wsp:rsid wsp:val=&quot;00B87298&quot;/&gt;&lt;wsp:rsid wsp:val=&quot;00B878D2&quot;/&gt;&lt;wsp:rsid wsp:val=&quot;00B90A82&quot;/&gt;&lt;wsp:rsid wsp:val=&quot;00B968E1&quot;/&gt;&lt;wsp:rsid wsp:val=&quot;00BA046A&quot;/&gt;&lt;wsp:rsid wsp:val=&quot;00BA4138&quot;/&gt;&lt;wsp:rsid wsp:val=&quot;00BA50B6&quot;/&gt;&lt;wsp:rsid wsp:val=&quot;00BA7298&quot;/&gt;&lt;wsp:rsid wsp:val=&quot;00BB1076&quot;/&gt;&lt;wsp:rsid wsp:val=&quot;00BB162C&quot;/&gt;&lt;wsp:rsid wsp:val=&quot;00BB2340&quot;/&gt;&lt;wsp:rsid wsp:val=&quot;00BB443E&quot;/&gt;&lt;wsp:rsid wsp:val=&quot;00BB4EAA&quot;/&gt;&lt;wsp:rsid wsp:val=&quot;00BB6797&quot;/&gt;&lt;wsp:rsid wsp:val=&quot;00BC0899&quot;/&gt;&lt;wsp:rsid wsp:val=&quot;00BC11DB&quot;/&gt;&lt;wsp:rsid wsp:val=&quot;00BC4ECA&quot;/&gt;&lt;wsp:rsid wsp:val=&quot;00BC6135&quot;/&gt;&lt;wsp:rsid wsp:val=&quot;00BC7999&quot;/&gt;&lt;wsp:rsid wsp:val=&quot;00BD1A9E&quot;/&gt;&lt;wsp:rsid wsp:val=&quot;00BD3293&quot;/&gt;&lt;wsp:rsid wsp:val=&quot;00BD3CE9&quot;/&gt;&lt;wsp:rsid wsp:val=&quot;00BD49B2&quot;/&gt;&lt;wsp:rsid wsp:val=&quot;00BE2A20&quot;/&gt;&lt;wsp:rsid wsp:val=&quot;00BE47F0&quot;/&gt;&lt;wsp:rsid wsp:val=&quot;00BF12E4&quot;/&gt;&lt;wsp:rsid wsp:val=&quot;00BF508D&quot;/&gt;&lt;wsp:rsid wsp:val=&quot;00BF7248&quot;/&gt;&lt;wsp:rsid wsp:val=&quot;00C008AA&quot;/&gt;&lt;wsp:rsid wsp:val=&quot;00C02B0E&quot;/&gt;&lt;wsp:rsid wsp:val=&quot;00C15E09&quot;/&gt;&lt;wsp:rsid wsp:val=&quot;00C16B7F&quot;/&gt;&lt;wsp:rsid wsp:val=&quot;00C202EF&quot;/&gt;&lt;wsp:rsid wsp:val=&quot;00C2673F&quot;/&gt;&lt;wsp:rsid wsp:val=&quot;00C309F6&quot;/&gt;&lt;wsp:rsid wsp:val=&quot;00C31EF9&quot;/&gt;&lt;wsp:rsid wsp:val=&quot;00C32C39&quot;/&gt;&lt;wsp:rsid wsp:val=&quot;00C333D6&quot;/&gt;&lt;wsp:rsid wsp:val=&quot;00C351BA&quot;/&gt;&lt;wsp:rsid wsp:val=&quot;00C360C5&quot;/&gt;&lt;wsp:rsid wsp:val=&quot;00C37A7D&quot;/&gt;&lt;wsp:rsid wsp:val=&quot;00C37D1D&quot;/&gt;&lt;wsp:rsid wsp:val=&quot;00C408DE&quot;/&gt;&lt;wsp:rsid wsp:val=&quot;00C40FDE&quot;/&gt;&lt;wsp:rsid wsp:val=&quot;00C430EA&quot;/&gt;&lt;wsp:rsid wsp:val=&quot;00C43FF0&quot;/&gt;&lt;wsp:rsid wsp:val=&quot;00C46E7B&quot;/&gt;&lt;wsp:rsid wsp:val=&quot;00C4768B&quot;/&gt;&lt;wsp:rsid wsp:val=&quot;00C5007F&quot;/&gt;&lt;wsp:rsid wsp:val=&quot;00C521A3&quot;/&gt;&lt;wsp:rsid wsp:val=&quot;00C52C2D&quot;/&gt;&lt;wsp:rsid wsp:val=&quot;00C5415A&quot;/&gt;&lt;wsp:rsid wsp:val=&quot;00C565D2&quot;/&gt;&lt;wsp:rsid wsp:val=&quot;00C57A1C&quot;/&gt;&lt;wsp:rsid wsp:val=&quot;00C60ED6&quot;/&gt;&lt;wsp:rsid wsp:val=&quot;00C61836&quot;/&gt;&lt;wsp:rsid wsp:val=&quot;00C61E3B&quot;/&gt;&lt;wsp:rsid wsp:val=&quot;00C62253&quot;/&gt;&lt;wsp:rsid wsp:val=&quot;00C65B8C&quot;/&gt;&lt;wsp:rsid wsp:val=&quot;00C74999&quot;/&gt;&lt;wsp:rsid wsp:val=&quot;00C85288&quot;/&gt;&lt;wsp:rsid wsp:val=&quot;00C90C2A&quot;/&gt;&lt;wsp:rsid wsp:val=&quot;00C91768&quot;/&gt;&lt;wsp:rsid wsp:val=&quot;00C92768&quot;/&gt;&lt;wsp:rsid wsp:val=&quot;00C92834&quot;/&gt;&lt;wsp:rsid wsp:val=&quot;00C92CAE&quot;/&gt;&lt;wsp:rsid wsp:val=&quot;00C941D8&quot;/&gt;&lt;wsp:rsid wsp:val=&quot;00C96FD9&quot;/&gt;&lt;wsp:rsid wsp:val=&quot;00CA31C1&quot;/&gt;&lt;wsp:rsid wsp:val=&quot;00CB02E9&quot;/&gt;&lt;wsp:rsid wsp:val=&quot;00CB32F5&quot;/&gt;&lt;wsp:rsid wsp:val=&quot;00CB38C9&quot;/&gt;&lt;wsp:rsid wsp:val=&quot;00CB531A&quot;/&gt;&lt;wsp:rsid wsp:val=&quot;00CB5A5C&quot;/&gt;&lt;wsp:rsid wsp:val=&quot;00CC0EF3&quot;/&gt;&lt;wsp:rsid wsp:val=&quot;00CC2237&quot;/&gt;&lt;wsp:rsid wsp:val=&quot;00CC3074&quot;/&gt;&lt;wsp:rsid wsp:val=&quot;00CC4782&quot;/&gt;&lt;wsp:rsid wsp:val=&quot;00CC4D9F&quot;/&gt;&lt;wsp:rsid wsp:val=&quot;00CC6B02&quot;/&gt;&lt;wsp:rsid wsp:val=&quot;00CD2798&quot;/&gt;&lt;wsp:rsid wsp:val=&quot;00CD4295&quot;/&gt;&lt;wsp:rsid wsp:val=&quot;00CE3985&quot;/&gt;&lt;wsp:rsid wsp:val=&quot;00CE69D0&quot;/&gt;&lt;wsp:rsid wsp:val=&quot;00CF037B&quot;/&gt;&lt;wsp:rsid wsp:val=&quot;00CF0F6D&quot;/&gt;&lt;wsp:rsid wsp:val=&quot;00CF100E&quot;/&gt;&lt;wsp:rsid wsp:val=&quot;00CF292C&quot;/&gt;&lt;wsp:rsid wsp:val=&quot;00CF44AD&quot;/&gt;&lt;wsp:rsid wsp:val=&quot;00CF4DFA&quot;/&gt;&lt;wsp:rsid wsp:val=&quot;00CF5059&quot;/&gt;&lt;wsp:rsid wsp:val=&quot;00CF51E6&quot;/&gt;&lt;wsp:rsid wsp:val=&quot;00D01C00&quot;/&gt;&lt;wsp:rsid wsp:val=&quot;00D11560&quot;/&gt;&lt;wsp:rsid wsp:val=&quot;00D14B16&quot;/&gt;&lt;wsp:rsid wsp:val=&quot;00D14CCF&quot;/&gt;&lt;wsp:rsid wsp:val=&quot;00D157C9&quot;/&gt;&lt;wsp:rsid wsp:val=&quot;00D16174&quot;/&gt;&lt;wsp:rsid wsp:val=&quot;00D17F9B&quot;/&gt;&lt;wsp:rsid wsp:val=&quot;00D25640&quot;/&gt;&lt;wsp:rsid wsp:val=&quot;00D34733&quot;/&gt;&lt;wsp:rsid wsp:val=&quot;00D34AD2&quot;/&gt;&lt;wsp:rsid wsp:val=&quot;00D40BE6&quot;/&gt;&lt;wsp:rsid wsp:val=&quot;00D45DDB&quot;/&gt;&lt;wsp:rsid wsp:val=&quot;00D47342&quot;/&gt;&lt;wsp:rsid wsp:val=&quot;00D5091B&quot;/&gt;&lt;wsp:rsid wsp:val=&quot;00D50EDD&quot;/&gt;&lt;wsp:rsid wsp:val=&quot;00D552B2&quot;/&gt;&lt;wsp:rsid wsp:val=&quot;00D55D6C&quot;/&gt;&lt;wsp:rsid wsp:val=&quot;00D63597&quot;/&gt;&lt;wsp:rsid wsp:val=&quot;00D6365F&quot;/&gt;&lt;wsp:rsid wsp:val=&quot;00D645EA&quot;/&gt;&lt;wsp:rsid wsp:val=&quot;00D6471A&quot;/&gt;&lt;wsp:rsid wsp:val=&quot;00D64964&quot;/&gt;&lt;wsp:rsid wsp:val=&quot;00D748BA&quot;/&gt;&lt;wsp:rsid wsp:val=&quot;00D749A0&quot;/&gt;&lt;wsp:rsid wsp:val=&quot;00D74F22&quot;/&gt;&lt;wsp:rsid wsp:val=&quot;00D75453&quot;/&gt;&lt;wsp:rsid wsp:val=&quot;00D77787&quot;/&gt;&lt;wsp:rsid wsp:val=&quot;00D81549&quot;/&gt;&lt;wsp:rsid wsp:val=&quot;00D8230A&quot;/&gt;&lt;wsp:rsid wsp:val=&quot;00D8508A&quot;/&gt;&lt;wsp:rsid wsp:val=&quot;00D853DE&quot;/&gt;&lt;wsp:rsid wsp:val=&quot;00D8558E&quot;/&gt;&lt;wsp:rsid wsp:val=&quot;00D85B7B&quot;/&gt;&lt;wsp:rsid wsp:val=&quot;00D863E3&quot;/&gt;&lt;wsp:rsid wsp:val=&quot;00D878BF&quot;/&gt;&lt;wsp:rsid wsp:val=&quot;00D93A9D&quot;/&gt;&lt;wsp:rsid wsp:val=&quot;00D94349&quot;/&gt;&lt;wsp:rsid wsp:val=&quot;00D97F07&quot;/&gt;&lt;wsp:rsid wsp:val=&quot;00DA01B7&quot;/&gt;&lt;wsp:rsid wsp:val=&quot;00DA14E9&quot;/&gt;&lt;wsp:rsid wsp:val=&quot;00DA25B6&quot;/&gt;&lt;wsp:rsid wsp:val=&quot;00DA2833&quot;/&gt;&lt;wsp:rsid wsp:val=&quot;00DA38D3&quot;/&gt;&lt;wsp:rsid wsp:val=&quot;00DA75A7&quot;/&gt;&lt;wsp:rsid wsp:val=&quot;00DB1CDE&quot;/&gt;&lt;wsp:rsid wsp:val=&quot;00DB3DAE&quot;/&gt;&lt;wsp:rsid wsp:val=&quot;00DB6230&quot;/&gt;&lt;wsp:rsid wsp:val=&quot;00DB710A&quot;/&gt;&lt;wsp:rsid wsp:val=&quot;00DC062C&quot;/&gt;&lt;wsp:rsid wsp:val=&quot;00DC1614&quot;/&gt;&lt;wsp:rsid wsp:val=&quot;00DC33C1&quot;/&gt;&lt;wsp:rsid wsp:val=&quot;00DC5C51&quot;/&gt;&lt;wsp:rsid wsp:val=&quot;00DD153E&quot;/&gt;&lt;wsp:rsid wsp:val=&quot;00DD2298&quot;/&gt;&lt;wsp:rsid wsp:val=&quot;00DD267A&quot;/&gt;&lt;wsp:rsid wsp:val=&quot;00DD380E&quot;/&gt;&lt;wsp:rsid wsp:val=&quot;00DD3BB8&quot;/&gt;&lt;wsp:rsid wsp:val=&quot;00DD5559&quot;/&gt;&lt;wsp:rsid wsp:val=&quot;00DD7B5E&quot;/&gt;&lt;wsp:rsid wsp:val=&quot;00DE5F36&quot;/&gt;&lt;wsp:rsid wsp:val=&quot;00DF049E&quot;/&gt;&lt;wsp:rsid wsp:val=&quot;00DF1E18&quot;/&gt;&lt;wsp:rsid wsp:val=&quot;00DF4DFF&quot;/&gt;&lt;wsp:rsid wsp:val=&quot;00DF752A&quot;/&gt;&lt;wsp:rsid wsp:val=&quot;00E0070C&quot;/&gt;&lt;wsp:rsid wsp:val=&quot;00E10EF3&quot;/&gt;&lt;wsp:rsid wsp:val=&quot;00E10FE9&quot;/&gt;&lt;wsp:rsid wsp:val=&quot;00E13A92&quot;/&gt;&lt;wsp:rsid wsp:val=&quot;00E1628A&quot;/&gt;&lt;wsp:rsid wsp:val=&quot;00E26E60&quot;/&gt;&lt;wsp:rsid wsp:val=&quot;00E27249&quot;/&gt;&lt;wsp:rsid wsp:val=&quot;00E31083&quot;/&gt;&lt;wsp:rsid wsp:val=&quot;00E4389F&quot;/&gt;&lt;wsp:rsid wsp:val=&quot;00E4605D&quot;/&gt;&lt;wsp:rsid wsp:val=&quot;00E518BD&quot;/&gt;&lt;wsp:rsid wsp:val=&quot;00E53FB8&quot;/&gt;&lt;wsp:rsid wsp:val=&quot;00E579C7&quot;/&gt;&lt;wsp:rsid wsp:val=&quot;00E6246B&quot;/&gt;&lt;wsp:rsid wsp:val=&quot;00E62A91&quot;/&gt;&lt;wsp:rsid wsp:val=&quot;00E747EB&quot;/&gt;&lt;wsp:rsid wsp:val=&quot;00E75DA2&quot;/&gt;&lt;wsp:rsid wsp:val=&quot;00E8743C&quot;/&gt;&lt;wsp:rsid wsp:val=&quot;00E9197A&quot;/&gt;&lt;wsp:rsid wsp:val=&quot;00E96D12&quot;/&gt;&lt;wsp:rsid wsp:val=&quot;00E96E8F&quot;/&gt;&lt;wsp:rsid wsp:val=&quot;00E97D04&quot;/&gt;&lt;wsp:rsid wsp:val=&quot;00EA1737&quot;/&gt;&lt;wsp:rsid wsp:val=&quot;00EA2136&quot;/&gt;&lt;wsp:rsid wsp:val=&quot;00EA4149&quot;/&gt;&lt;wsp:rsid wsp:val=&quot;00EA4ADE&quot;/&gt;&lt;wsp:rsid wsp:val=&quot;00EB40E7&quot;/&gt;&lt;wsp:rsid wsp:val=&quot;00EB5C67&quot;/&gt;&lt;wsp:rsid wsp:val=&quot;00EC0511&quot;/&gt;&lt;wsp:rsid wsp:val=&quot;00EC2B80&quot;/&gt;&lt;wsp:rsid wsp:val=&quot;00EC4964&quot;/&gt;&lt;wsp:rsid wsp:val=&quot;00ED27DE&quot;/&gt;&lt;wsp:rsid wsp:val=&quot;00ED495A&quot;/&gt;&lt;wsp:rsid wsp:val=&quot;00ED7F4E&quot;/&gt;&lt;wsp:rsid wsp:val=&quot;00EE013D&quot;/&gt;&lt;wsp:rsid wsp:val=&quot;00EE13AF&quot;/&gt;&lt;wsp:rsid wsp:val=&quot;00EE32E6&quot;/&gt;&lt;wsp:rsid wsp:val=&quot;00EE46B7&quot;/&gt;&lt;wsp:rsid wsp:val=&quot;00EE6968&quot;/&gt;&lt;wsp:rsid wsp:val=&quot;00EF10FB&quot;/&gt;&lt;wsp:rsid wsp:val=&quot;00EF312A&quot;/&gt;&lt;wsp:rsid wsp:val=&quot;00EF431B&quot;/&gt;&lt;wsp:rsid wsp:val=&quot;00EF7A74&quot;/&gt;&lt;wsp:rsid wsp:val=&quot;00EF7ABA&quot;/&gt;&lt;wsp:rsid wsp:val=&quot;00F00310&quot;/&gt;&lt;wsp:rsid wsp:val=&quot;00F04E6B&quot;/&gt;&lt;wsp:rsid wsp:val=&quot;00F065D6&quot;/&gt;&lt;wsp:rsid wsp:val=&quot;00F067D5&quot;/&gt;&lt;wsp:rsid wsp:val=&quot;00F06FB8&quot;/&gt;&lt;wsp:rsid wsp:val=&quot;00F13BD6&quot;/&gt;&lt;wsp:rsid wsp:val=&quot;00F147DA&quot;/&gt;&lt;wsp:rsid wsp:val=&quot;00F15D1F&quot;/&gt;&lt;wsp:rsid wsp:val=&quot;00F16585&quot;/&gt;&lt;wsp:rsid wsp:val=&quot;00F24AF8&quot;/&gt;&lt;wsp:rsid wsp:val=&quot;00F250E2&quot;/&gt;&lt;wsp:rsid wsp:val=&quot;00F31FAC&quot;/&gt;&lt;wsp:rsid wsp:val=&quot;00F32350&quot;/&gt;&lt;wsp:rsid wsp:val=&quot;00F36D5C&quot;/&gt;&lt;wsp:rsid wsp:val=&quot;00F37B33&quot;/&gt;&lt;wsp:rsid wsp:val=&quot;00F37F99&quot;/&gt;&lt;wsp:rsid wsp:val=&quot;00F4073B&quot;/&gt;&lt;wsp:rsid wsp:val=&quot;00F40C29&quot;/&gt;&lt;wsp:rsid wsp:val=&quot;00F452A6&quot;/&gt;&lt;wsp:rsid wsp:val=&quot;00F516D7&quot;/&gt;&lt;wsp:rsid wsp:val=&quot;00F52D24&quot;/&gt;&lt;wsp:rsid wsp:val=&quot;00F5330E&quot;/&gt;&lt;wsp:rsid wsp:val=&quot;00F55013&quot;/&gt;&lt;wsp:rsid wsp:val=&quot;00F60D8B&quot;/&gt;&lt;wsp:rsid wsp:val=&quot;00F61971&quot;/&gt;&lt;wsp:rsid wsp:val=&quot;00F622EA&quot;/&gt;&lt;wsp:rsid wsp:val=&quot;00F644A9&quot;/&gt;&lt;wsp:rsid wsp:val=&quot;00F67307&quot;/&gt;&lt;wsp:rsid wsp:val=&quot;00F67A8F&quot;/&gt;&lt;wsp:rsid wsp:val=&quot;00F72211&quot;/&gt;&lt;wsp:rsid wsp:val=&quot;00F73219&quot;/&gt;&lt;wsp:rsid wsp:val=&quot;00F749AF&quot;/&gt;&lt;wsp:rsid wsp:val=&quot;00F77F04&quot;/&gt;&lt;wsp:rsid wsp:val=&quot;00F86AB8&quot;/&gt;&lt;wsp:rsid wsp:val=&quot;00F90239&quot;/&gt;&lt;wsp:rsid wsp:val=&quot;00F9132F&quot;/&gt;&lt;wsp:rsid wsp:val=&quot;00F9387F&quot;/&gt;&lt;wsp:rsid wsp:val=&quot;00F93DFB&quot;/&gt;&lt;wsp:rsid wsp:val=&quot;00F94C18&quot;/&gt;&lt;wsp:rsid wsp:val=&quot;00F9759A&quot;/&gt;&lt;wsp:rsid wsp:val=&quot;00FA0E8E&quot;/&gt;&lt;wsp:rsid wsp:val=&quot;00FA4D60&quot;/&gt;&lt;wsp:rsid wsp:val=&quot;00FA6F4F&quot;/&gt;&lt;wsp:rsid wsp:val=&quot;00FB1B49&quot;/&gt;&lt;wsp:rsid wsp:val=&quot;00FB2281&quot;/&gt;&lt;wsp:rsid wsp:val=&quot;00FB2E26&quot;/&gt;&lt;wsp:rsid wsp:val=&quot;00FB2F52&quot;/&gt;&lt;wsp:rsid wsp:val=&quot;00FB38EB&quot;/&gt;&lt;wsp:rsid wsp:val=&quot;00FB47FC&quot;/&gt;&lt;wsp:rsid wsp:val=&quot;00FB5E3E&quot;/&gt;&lt;wsp:rsid wsp:val=&quot;00FB5F32&quot;/&gt;&lt;wsp:rsid wsp:val=&quot;00FC1132&quot;/&gt;&lt;wsp:rsid wsp:val=&quot;00FC46E9&quot;/&gt;&lt;wsp:rsid wsp:val=&quot;00FC57DB&quot;/&gt;&lt;wsp:rsid wsp:val=&quot;00FC5CC8&quot;/&gt;&lt;wsp:rsid wsp:val=&quot;00FD1D3B&quot;/&gt;&lt;wsp:rsid wsp:val=&quot;00FD3AB7&quot;/&gt;&lt;wsp:rsid wsp:val=&quot;00FD73A4&quot;/&gt;&lt;wsp:rsid wsp:val=&quot;00FE0006&quot;/&gt;&lt;wsp:rsid wsp:val=&quot;00FE04A1&quot;/&gt;&lt;wsp:rsid wsp:val=&quot;00FE2BC6&quot;/&gt;&lt;wsp:rsid wsp:val=&quot;00FE2D18&quot;/&gt;&lt;wsp:rsid wsp:val=&quot;00FE4D04&quot;/&gt;&lt;wsp:rsid wsp:val=&quot;00FE4E10&quot;/&gt;&lt;wsp:rsid wsp:val=&quot;00FE7901&quot;/&gt;&lt;wsp:rsid wsp:val=&quot;00FF11A1&quot;/&gt;&lt;wsp:rsid wsp:val=&quot;00FF393B&quot;/&gt;&lt;wsp:rsid wsp:val=&quot;00FF4447&quot;/&gt;&lt;/wsp:rsids&gt;&lt;/w:docPr&gt;&lt;w:body&gt;&lt;wx:sect&gt;&lt;w:p wsp:rsidR=&quot;00000000&quot; wsp:rsidRDefault=&quot;0003544C&quot; wsp:rsidP=&quot;0003544C&quot;&gt;&lt;m:oMathPara&gt;&lt;m:oMath&gt;&lt;m:r&gt;&lt;w:rPr&gt;&lt;w:rFonts w:ascii=&quot;Cambria Math&quot;/&gt;&lt;wx:font wx:val=&quot;Cambria Math&quot;/&gt;&lt;w:i/&gt;&lt;w:color w:val=&quot;000000&quot;/&gt;&lt;/w:rPr&gt;&lt;m:t&gt;(&lt;/m:t&gt;&lt;/m:r&gt;&lt;m:r&gt;&lt;m:rPr&gt;&lt;m:sty m:val=&quot;bi&quot;/&gt;&lt;/m:rPr&gt;&lt;w:rPr&gt;&lt;w:rFonts w:ascii=&quot;Cambria Math&quot; w:h-ansi=&quot;Cambria Math&quot;/&gt;&lt;wx:font wx:val=&quot;Cambria Math&quot;/&gt;&lt;w:b/&gt;&lt;w:b-cs/&gt;&lt;w:i/&gt;&lt;w:color w:val=&quot;000000&quot;/&gt;&lt;/w:rPr&gt;&lt;m:t&gt;Œ=&lt;/m:t&gt;&lt;/m:r&gt;&lt;m:r&gt;&lt;w:rPr&gt;&lt;w:rFonts w:ascii=&quot;Cambria Math&quot;/&gt;&lt;wx:font wx:val=&quot;Cambria Math&quot;/&gt;&lt;w:i/&gt;&lt;w:color w:val=&quot;000000&quot;/&gt;&lt;/w:rPr&gt;&lt;m:t&gt;=&lt;/m:t&gt;&lt;/m:r&gt;&lt;m:r&gt;&lt;m:rPr&gt;&lt;m:sty m:val=&quot;bi&quot;/&gt;&lt;/m:rPr&gt;&lt;w:rPr&gt;&lt;w:rFonts w:ascii=&quot;Cambria Math&quot;/&gt;&lt;wx:font wx:val=&quot;Cambria Math&quot;/&gt;&lt;w:b/&gt;&lt;w:b-cs/&gt;&lt;w:i/&gt;&lt;w:color w:val=&quot;000000&quot;/&gt;&lt;/w:rPr&gt;&lt;m:t&gt;0&lt;/m:t&gt;&lt;/m:r&gt;&lt;m:r&gt;&lt;w:rPr&gt;&lt;w:rFonts w:ascii=&quot;Cambria Math&quot;/&gt;&lt;wx:font wx:val=&quot;Cambria Math&quot;/&gt;&lt;w:i/&gt;&lt;w:color w:val=&quot;000000&quot;/&gt;&lt;/w:rPr&gt;&lt;m:t&gt;.&lt;/m:t&gt;&lt;/m:r&gt;&lt;m:r&gt;&lt;aml:annotation aml:id=&quot;0&quot; w:type=&quot;Word.Deletion&quot; aml:author=&quot;Wilberforce&quot; aml:createdate=&quot;2018-02-25T19:10:00Z&quot;&gt;&lt;aml:content&gt;&lt;m:rPr&gt;&lt;m:sty m:val=&quot;bi&quot;/&gt;&lt;/m:rPr&gt;&lt;w:rPr&gt;&lt;w:rFonts w:ascii=&quot;Cambria Math&quot;/&gt;&lt;wx:font wx:val=&quot;Cambria Math&quot;/&gt;&lt;w:b/&gt;&lt;w:b-cs/&gt;&lt;w:i/&gt;&lt;w:color w:val=&quot;000000&quot;/&gt;&lt;/w:rPr&gt;&lt;m:t&gt;163&lt;/m:t&gt;&lt;/aml:content&gt;&lt;/aml:annotation&gt;&lt;/m:r&gt;&lt;m:r&gt;&lt;aml:annotation aml:id=&quot;1&quot; w:type=&quot;Word.Insertion&quot; aml:author=&quot;Wilberforce&quot; aml:createdate=&quot;2018-02-25T19:10:00Z&quot;&gt;&lt;aml:content&gt;&lt;m:rPr&gt;&lt;m:sty m:val=&quot;bi&quot;/&gt;&lt;/m:rPr&gt;&lt;w:rPr&gt;&lt;w:rFonts w:ascii=&quot;Cambria Math&quot;/&gt;&lt;wx:font wx:val=&quot;Cambria Math&quot;/&gt;&lt;w:b/&gt;&lt;w:b-cs/&gt;&lt;w:i/&gt;&lt;w:color w:val=&quot;000000&quot;/&gt;&lt;/w:rPr&gt;&lt;m:t&gt;097&lt;/m:t&gt;&lt;/aml:content&gt;&lt;/aml:annotation&gt;&lt;/m:r&gt;&lt;m:r&gt;&lt;w:rPr&gt;&lt;w:rFonts w:ascii=&quot;Cambria Math&quot;/&gt;&lt;wx:font wx:val=&quot;Cambria Math&quot;/&gt;&lt;w:i/&gt;&lt;w:color w:val=&quot;000000&quot;/&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BC7999" w:rsidRPr="003F675E">
        <w:rPr>
          <w:b w:val="0"/>
          <w:szCs w:val="24"/>
        </w:rPr>
        <w:fldChar w:fldCharType="end"/>
      </w:r>
      <w:r w:rsidRPr="00BC7999">
        <w:rPr>
          <w:b w:val="0"/>
          <w:szCs w:val="24"/>
        </w:rPr>
        <w:t xml:space="preserve">  implies that contract relationship management had a positive </w:t>
      </w:r>
      <w:r w:rsidR="00012B7A" w:rsidRPr="00BC7999">
        <w:rPr>
          <w:b w:val="0"/>
          <w:szCs w:val="24"/>
        </w:rPr>
        <w:t>effect</w:t>
      </w:r>
      <w:r w:rsidRPr="00BC7999">
        <w:rPr>
          <w:b w:val="0"/>
          <w:szCs w:val="24"/>
        </w:rPr>
        <w:t xml:space="preserve"> on project performance such that an improvement in contract relationship management </w:t>
      </w:r>
      <w:r w:rsidR="00FD3AB7" w:rsidRPr="00BC7999">
        <w:rPr>
          <w:b w:val="0"/>
          <w:szCs w:val="24"/>
        </w:rPr>
        <w:t xml:space="preserve">in a way that </w:t>
      </w:r>
      <w:r w:rsidR="001D6AB7" w:rsidRPr="00BC7999">
        <w:rPr>
          <w:b w:val="0"/>
          <w:szCs w:val="24"/>
        </w:rPr>
        <w:t>any improvement</w:t>
      </w:r>
      <w:r w:rsidRPr="00BC7999">
        <w:rPr>
          <w:b w:val="0"/>
          <w:szCs w:val="24"/>
        </w:rPr>
        <w:t xml:space="preserve"> in </w:t>
      </w:r>
      <w:r w:rsidR="0097566D" w:rsidRPr="00BC7999">
        <w:rPr>
          <w:b w:val="0"/>
          <w:szCs w:val="24"/>
        </w:rPr>
        <w:t>contract relationship</w:t>
      </w:r>
      <w:r w:rsidRPr="00BC7999">
        <w:rPr>
          <w:b w:val="0"/>
          <w:szCs w:val="24"/>
        </w:rPr>
        <w:t xml:space="preserve"> management </w:t>
      </w:r>
      <w:r w:rsidR="005B216C" w:rsidRPr="00BC7999">
        <w:rPr>
          <w:b w:val="0"/>
          <w:szCs w:val="24"/>
        </w:rPr>
        <w:t>predicted an</w:t>
      </w:r>
      <w:r w:rsidR="00FD3AB7" w:rsidRPr="00BC7999">
        <w:rPr>
          <w:b w:val="0"/>
          <w:szCs w:val="24"/>
        </w:rPr>
        <w:t xml:space="preserve"> improvement </w:t>
      </w:r>
      <w:r w:rsidRPr="00BC7999">
        <w:rPr>
          <w:b w:val="0"/>
          <w:szCs w:val="24"/>
        </w:rPr>
        <w:t xml:space="preserve">in project </w:t>
      </w:r>
      <w:r w:rsidR="005B216C" w:rsidRPr="00BC7999">
        <w:rPr>
          <w:b w:val="0"/>
          <w:szCs w:val="24"/>
        </w:rPr>
        <w:t>performance by</w:t>
      </w:r>
      <w:r w:rsidR="00245716" w:rsidRPr="00BC7999">
        <w:rPr>
          <w:b w:val="0"/>
          <w:szCs w:val="24"/>
        </w:rPr>
        <w:t xml:space="preserve"> </w:t>
      </w:r>
      <w:r w:rsidR="00B80244" w:rsidRPr="00BC7999">
        <w:rPr>
          <w:b w:val="0"/>
          <w:szCs w:val="24"/>
        </w:rPr>
        <w:t>9.7</w:t>
      </w:r>
      <w:r w:rsidR="00B06D5D" w:rsidRPr="00BC7999">
        <w:rPr>
          <w:b w:val="0"/>
          <w:szCs w:val="24"/>
        </w:rPr>
        <w:t xml:space="preserve"> times. </w:t>
      </w:r>
      <w:r w:rsidR="003906E3" w:rsidRPr="00BC7999">
        <w:rPr>
          <w:b w:val="0"/>
          <w:szCs w:val="24"/>
        </w:rPr>
        <w:t xml:space="preserve">The null hypothesis that there is no significant relationship between contract relationship management </w:t>
      </w:r>
      <w:r w:rsidR="005B216C" w:rsidRPr="00BC7999">
        <w:rPr>
          <w:b w:val="0"/>
          <w:szCs w:val="24"/>
        </w:rPr>
        <w:t>and project</w:t>
      </w:r>
      <w:r w:rsidR="003906E3" w:rsidRPr="00BC7999">
        <w:rPr>
          <w:b w:val="0"/>
          <w:szCs w:val="24"/>
        </w:rPr>
        <w:t xml:space="preserve"> performance is </w:t>
      </w:r>
      <w:r w:rsidR="005B216C" w:rsidRPr="00BC7999">
        <w:rPr>
          <w:b w:val="0"/>
          <w:szCs w:val="24"/>
        </w:rPr>
        <w:t>rejected given</w:t>
      </w:r>
      <w:r w:rsidR="003906E3" w:rsidRPr="00BC7999">
        <w:rPr>
          <w:b w:val="0"/>
          <w:szCs w:val="24"/>
        </w:rPr>
        <w:t xml:space="preserve"> that the p-</w:t>
      </w:r>
      <w:r w:rsidR="005B216C" w:rsidRPr="00BC7999">
        <w:rPr>
          <w:b w:val="0"/>
          <w:szCs w:val="24"/>
        </w:rPr>
        <w:t>value 0.000</w:t>
      </w:r>
      <w:r w:rsidR="003906E3" w:rsidRPr="00BC7999">
        <w:rPr>
          <w:b w:val="0"/>
          <w:szCs w:val="24"/>
        </w:rPr>
        <w:t xml:space="preserve"> is less than 0.05.</w:t>
      </w:r>
      <w:r w:rsidRPr="00BC7999">
        <w:rPr>
          <w:b w:val="0"/>
          <w:szCs w:val="24"/>
        </w:rPr>
        <w:t xml:space="preserve"> The implication is that to achieve the expected performance of projects, management of SHA ought to devise strategies to treble the efforts that are currently put in the contract relationship management so as to attain the desired levels of project performance.</w:t>
      </w:r>
      <w:bookmarkEnd w:id="1205"/>
      <w:bookmarkEnd w:id="1206"/>
      <w:bookmarkEnd w:id="1207"/>
      <w:bookmarkEnd w:id="1208"/>
      <w:bookmarkEnd w:id="1209"/>
      <w:bookmarkEnd w:id="1210"/>
      <w:bookmarkEnd w:id="1211"/>
    </w:p>
    <w:p w14:paraId="1FFC9D94" w14:textId="77777777" w:rsidR="00DF0296" w:rsidRDefault="00DF0296" w:rsidP="00DF0296"/>
    <w:p w14:paraId="3935F8A1" w14:textId="77777777" w:rsidR="00DF0296" w:rsidRDefault="00DF0296" w:rsidP="00DF0296"/>
    <w:p w14:paraId="6690055D" w14:textId="77777777" w:rsidR="00DF0296" w:rsidRDefault="00DF0296" w:rsidP="00DF0296"/>
    <w:p w14:paraId="3E2AA890" w14:textId="77777777" w:rsidR="00DF0296" w:rsidRDefault="00DF0296" w:rsidP="00DF0296"/>
    <w:p w14:paraId="059165BF" w14:textId="77777777" w:rsidR="00DF0296" w:rsidRDefault="00DF0296" w:rsidP="00DF0296"/>
    <w:p w14:paraId="35F9042A" w14:textId="77777777" w:rsidR="00DF0296" w:rsidRDefault="00DF0296" w:rsidP="00DF0296"/>
    <w:p w14:paraId="2D218671" w14:textId="77777777" w:rsidR="00DF0296" w:rsidRPr="00DF0296" w:rsidRDefault="00DF0296" w:rsidP="00DF0296"/>
    <w:p w14:paraId="5AE73485" w14:textId="77777777" w:rsidR="0007279A" w:rsidRPr="00BC7999" w:rsidRDefault="0007279A" w:rsidP="003D0403">
      <w:pPr>
        <w:rPr>
          <w:color w:val="000000"/>
        </w:rPr>
      </w:pPr>
    </w:p>
    <w:p w14:paraId="72D6C46E" w14:textId="1AECA0F4" w:rsidR="006063C1" w:rsidRPr="00BC7999" w:rsidRDefault="006063C1" w:rsidP="003D0403">
      <w:pPr>
        <w:pStyle w:val="Heading1"/>
        <w:spacing w:line="480" w:lineRule="auto"/>
        <w:jc w:val="both"/>
        <w:rPr>
          <w:szCs w:val="24"/>
        </w:rPr>
      </w:pPr>
      <w:bookmarkStart w:id="1212" w:name="_Toc507396857"/>
      <w:r w:rsidRPr="00BC7999">
        <w:rPr>
          <w:szCs w:val="24"/>
        </w:rPr>
        <w:lastRenderedPageBreak/>
        <w:t xml:space="preserve">4.6 Research Question Three:  </w:t>
      </w:r>
      <w:r w:rsidR="001241C8" w:rsidRPr="00BC7999">
        <w:rPr>
          <w:szCs w:val="24"/>
        </w:rPr>
        <w:t xml:space="preserve">What is the </w:t>
      </w:r>
      <w:r w:rsidR="00241F93" w:rsidRPr="00BC7999">
        <w:rPr>
          <w:szCs w:val="24"/>
        </w:rPr>
        <w:t>relationship between</w:t>
      </w:r>
      <w:r w:rsidR="001241C8" w:rsidRPr="00BC7999">
        <w:rPr>
          <w:szCs w:val="24"/>
        </w:rPr>
        <w:t xml:space="preserve"> contract</w:t>
      </w:r>
      <w:r w:rsidR="00F35D24">
        <w:rPr>
          <w:szCs w:val="24"/>
        </w:rPr>
        <w:t xml:space="preserve"> </w:t>
      </w:r>
      <w:r w:rsidR="00241F93" w:rsidRPr="00BC7999">
        <w:rPr>
          <w:szCs w:val="24"/>
        </w:rPr>
        <w:t xml:space="preserve">administration </w:t>
      </w:r>
      <w:r w:rsidR="00F35D24">
        <w:rPr>
          <w:szCs w:val="24"/>
        </w:rPr>
        <w:t xml:space="preserve">and Monitoring </w:t>
      </w:r>
      <w:r w:rsidR="00241F93" w:rsidRPr="00BC7999">
        <w:rPr>
          <w:szCs w:val="24"/>
        </w:rPr>
        <w:t xml:space="preserve">and </w:t>
      </w:r>
      <w:r w:rsidRPr="00BC7999">
        <w:rPr>
          <w:szCs w:val="24"/>
        </w:rPr>
        <w:t xml:space="preserve">project performance </w:t>
      </w:r>
      <w:r w:rsidR="00241F93" w:rsidRPr="00BC7999">
        <w:rPr>
          <w:szCs w:val="24"/>
        </w:rPr>
        <w:t xml:space="preserve">at </w:t>
      </w:r>
      <w:r w:rsidRPr="00BC7999">
        <w:rPr>
          <w:szCs w:val="24"/>
        </w:rPr>
        <w:t>SHA?</w:t>
      </w:r>
      <w:bookmarkEnd w:id="1212"/>
    </w:p>
    <w:p w14:paraId="343AA24D" w14:textId="3C9507A9" w:rsidR="006063C1" w:rsidRPr="00BC7999" w:rsidRDefault="006063C1" w:rsidP="003D0403">
      <w:pPr>
        <w:pStyle w:val="Heading1"/>
        <w:spacing w:line="480" w:lineRule="auto"/>
        <w:jc w:val="both"/>
        <w:rPr>
          <w:szCs w:val="24"/>
        </w:rPr>
      </w:pPr>
      <w:bookmarkStart w:id="1213" w:name="_Toc469735572"/>
      <w:bookmarkStart w:id="1214" w:name="_Toc475017080"/>
      <w:bookmarkStart w:id="1215" w:name="_Toc507396858"/>
      <w:r w:rsidRPr="00BC7999">
        <w:rPr>
          <w:b w:val="0"/>
          <w:szCs w:val="24"/>
        </w:rPr>
        <w:t xml:space="preserve">The </w:t>
      </w:r>
      <w:r w:rsidR="00FD3AB7" w:rsidRPr="00BC7999">
        <w:rPr>
          <w:b w:val="0"/>
          <w:szCs w:val="24"/>
        </w:rPr>
        <w:t xml:space="preserve">study also </w:t>
      </w:r>
      <w:r w:rsidR="00F06FB8" w:rsidRPr="00BC7999">
        <w:rPr>
          <w:b w:val="0"/>
          <w:szCs w:val="24"/>
        </w:rPr>
        <w:t xml:space="preserve">examined how </w:t>
      </w:r>
      <w:r w:rsidRPr="00BC7999">
        <w:rPr>
          <w:b w:val="0"/>
          <w:szCs w:val="24"/>
        </w:rPr>
        <w:t>contract administration</w:t>
      </w:r>
      <w:r w:rsidR="00F35D24">
        <w:rPr>
          <w:b w:val="0"/>
          <w:szCs w:val="24"/>
        </w:rPr>
        <w:t xml:space="preserve"> and</w:t>
      </w:r>
      <w:r w:rsidR="00F35D24" w:rsidRPr="00F35D24">
        <w:rPr>
          <w:b w:val="0"/>
          <w:szCs w:val="24"/>
        </w:rPr>
        <w:t xml:space="preserve"> </w:t>
      </w:r>
      <w:r w:rsidR="00F35D24" w:rsidRPr="00BC7999">
        <w:rPr>
          <w:b w:val="0"/>
          <w:szCs w:val="24"/>
        </w:rPr>
        <w:t>monitoring</w:t>
      </w:r>
      <w:r w:rsidR="00F35D24">
        <w:rPr>
          <w:b w:val="0"/>
          <w:szCs w:val="24"/>
        </w:rPr>
        <w:t xml:space="preserve"> </w:t>
      </w:r>
      <w:r w:rsidR="00F35D24" w:rsidRPr="00BC7999">
        <w:rPr>
          <w:b w:val="0"/>
          <w:szCs w:val="24"/>
        </w:rPr>
        <w:t>affected</w:t>
      </w:r>
      <w:r w:rsidR="005B216C" w:rsidRPr="00BC7999">
        <w:rPr>
          <w:b w:val="0"/>
          <w:szCs w:val="24"/>
        </w:rPr>
        <w:t xml:space="preserve"> project</w:t>
      </w:r>
      <w:r w:rsidRPr="00BC7999">
        <w:rPr>
          <w:b w:val="0"/>
          <w:szCs w:val="24"/>
        </w:rPr>
        <w:t xml:space="preserve"> performance in SHA. Contract administration</w:t>
      </w:r>
      <w:r w:rsidR="00F35D24">
        <w:rPr>
          <w:b w:val="0"/>
          <w:szCs w:val="24"/>
        </w:rPr>
        <w:t xml:space="preserve"> and</w:t>
      </w:r>
      <w:r w:rsidR="00F35D24" w:rsidRPr="00F35D24">
        <w:rPr>
          <w:b w:val="0"/>
          <w:szCs w:val="24"/>
        </w:rPr>
        <w:t xml:space="preserve"> </w:t>
      </w:r>
      <w:r w:rsidR="00F35D24" w:rsidRPr="00BC7999">
        <w:rPr>
          <w:b w:val="0"/>
          <w:szCs w:val="24"/>
        </w:rPr>
        <w:t>monitoring</w:t>
      </w:r>
      <w:r w:rsidRPr="00BC7999">
        <w:rPr>
          <w:b w:val="0"/>
          <w:szCs w:val="24"/>
        </w:rPr>
        <w:t xml:space="preserve"> was conceptualized into sixteen questions. In addition, the study aimed at testing the hypothesis: “Contract administration</w:t>
      </w:r>
      <w:r w:rsidR="00F35D24">
        <w:rPr>
          <w:b w:val="0"/>
          <w:szCs w:val="24"/>
        </w:rPr>
        <w:t xml:space="preserve"> and monitoring</w:t>
      </w:r>
      <w:r w:rsidRPr="00BC7999">
        <w:rPr>
          <w:b w:val="0"/>
          <w:szCs w:val="24"/>
        </w:rPr>
        <w:t xml:space="preserve"> h</w:t>
      </w:r>
      <w:r w:rsidR="00012B7A" w:rsidRPr="00BC7999">
        <w:rPr>
          <w:b w:val="0"/>
          <w:szCs w:val="24"/>
        </w:rPr>
        <w:t>as a positive significant effect</w:t>
      </w:r>
      <w:r w:rsidRPr="00BC7999">
        <w:rPr>
          <w:b w:val="0"/>
          <w:szCs w:val="24"/>
        </w:rPr>
        <w:t xml:space="preserve"> on project performance in SHA”. The following section presents and interprets the general perception of the respondents about contract administration</w:t>
      </w:r>
      <w:r w:rsidR="00F35D24">
        <w:rPr>
          <w:b w:val="0"/>
          <w:szCs w:val="24"/>
        </w:rPr>
        <w:t xml:space="preserve"> and monitoring</w:t>
      </w:r>
      <w:r w:rsidRPr="00BC7999">
        <w:rPr>
          <w:b w:val="0"/>
          <w:szCs w:val="24"/>
        </w:rPr>
        <w:t>, the correlation coefficient between c</w:t>
      </w:r>
      <w:r w:rsidR="00F35D24">
        <w:rPr>
          <w:b w:val="0"/>
          <w:szCs w:val="24"/>
        </w:rPr>
        <w:t>ontract</w:t>
      </w:r>
      <w:r w:rsidRPr="00BC7999">
        <w:rPr>
          <w:b w:val="0"/>
          <w:szCs w:val="24"/>
        </w:rPr>
        <w:t xml:space="preserve"> administration</w:t>
      </w:r>
      <w:r w:rsidR="00F35D24">
        <w:rPr>
          <w:b w:val="0"/>
          <w:szCs w:val="24"/>
        </w:rPr>
        <w:t xml:space="preserve"> and monitoring</w:t>
      </w:r>
      <w:r w:rsidRPr="00BC7999">
        <w:rPr>
          <w:b w:val="0"/>
          <w:szCs w:val="24"/>
        </w:rPr>
        <w:t xml:space="preserve"> and project performance and the regression analysis of contract administration</w:t>
      </w:r>
      <w:r w:rsidR="00F35D24">
        <w:rPr>
          <w:b w:val="0"/>
          <w:szCs w:val="24"/>
        </w:rPr>
        <w:t xml:space="preserve"> and monitoring</w:t>
      </w:r>
      <w:r w:rsidRPr="00BC7999">
        <w:rPr>
          <w:b w:val="0"/>
          <w:szCs w:val="24"/>
        </w:rPr>
        <w:t xml:space="preserve"> and project performance in SHA.</w:t>
      </w:r>
      <w:bookmarkEnd w:id="1213"/>
      <w:bookmarkEnd w:id="1214"/>
      <w:bookmarkEnd w:id="1215"/>
    </w:p>
    <w:p w14:paraId="48714501" w14:textId="32414EC4" w:rsidR="006063C1" w:rsidRPr="00BC7999" w:rsidRDefault="006063C1" w:rsidP="003D0403">
      <w:pPr>
        <w:pStyle w:val="Heading1"/>
        <w:spacing w:line="480" w:lineRule="auto"/>
        <w:jc w:val="both"/>
        <w:rPr>
          <w:szCs w:val="24"/>
        </w:rPr>
      </w:pPr>
      <w:bookmarkStart w:id="1216" w:name="_Toc507396859"/>
      <w:r w:rsidRPr="00BC7999">
        <w:rPr>
          <w:szCs w:val="24"/>
        </w:rPr>
        <w:t>4.6.1 Gen</w:t>
      </w:r>
      <w:r w:rsidR="00F35D24">
        <w:rPr>
          <w:szCs w:val="24"/>
        </w:rPr>
        <w:t xml:space="preserve">eral perception of contract </w:t>
      </w:r>
      <w:r w:rsidRPr="00BC7999">
        <w:rPr>
          <w:szCs w:val="24"/>
        </w:rPr>
        <w:t>administration</w:t>
      </w:r>
      <w:bookmarkEnd w:id="1216"/>
      <w:r w:rsidR="00F35D24">
        <w:rPr>
          <w:szCs w:val="24"/>
        </w:rPr>
        <w:t xml:space="preserve"> and monitoring </w:t>
      </w:r>
    </w:p>
    <w:p w14:paraId="3C7119D2" w14:textId="1349B3DE" w:rsidR="001931BE" w:rsidRPr="00BC7999" w:rsidRDefault="006063C1" w:rsidP="003D0403">
      <w:pPr>
        <w:pStyle w:val="Heading1"/>
        <w:spacing w:line="480" w:lineRule="auto"/>
        <w:jc w:val="both"/>
        <w:rPr>
          <w:b w:val="0"/>
          <w:szCs w:val="24"/>
        </w:rPr>
      </w:pPr>
      <w:bookmarkStart w:id="1217" w:name="_Toc469735574"/>
      <w:bookmarkStart w:id="1218" w:name="_Toc475017082"/>
      <w:bookmarkStart w:id="1219" w:name="_Toc507396860"/>
      <w:r w:rsidRPr="00BC7999">
        <w:rPr>
          <w:b w:val="0"/>
          <w:szCs w:val="24"/>
        </w:rPr>
        <w:t>The opinion</w:t>
      </w:r>
      <w:r w:rsidR="00F06FB8" w:rsidRPr="00BC7999">
        <w:rPr>
          <w:b w:val="0"/>
          <w:szCs w:val="24"/>
        </w:rPr>
        <w:t>s of the respondents were sought</w:t>
      </w:r>
      <w:r w:rsidRPr="00BC7999">
        <w:rPr>
          <w:b w:val="0"/>
          <w:szCs w:val="24"/>
        </w:rPr>
        <w:t xml:space="preserve"> concerning the various attributes of contract administration</w:t>
      </w:r>
      <w:r w:rsidR="00BA1773">
        <w:rPr>
          <w:b w:val="0"/>
          <w:szCs w:val="24"/>
        </w:rPr>
        <w:t xml:space="preserve"> and monitoring</w:t>
      </w:r>
      <w:r w:rsidRPr="00BC7999">
        <w:rPr>
          <w:b w:val="0"/>
          <w:szCs w:val="24"/>
        </w:rPr>
        <w:t xml:space="preserve">. </w:t>
      </w:r>
      <w:r w:rsidR="003906E3" w:rsidRPr="0086582E">
        <w:rPr>
          <w:b w:val="0"/>
        </w:rPr>
        <w:t xml:space="preserve">Mean and standard deviation were used in the analysis and interpretation of the findings. Mean </w:t>
      </w:r>
      <w:r w:rsidR="00711D06" w:rsidRPr="0086582E">
        <w:rPr>
          <w:b w:val="0"/>
        </w:rPr>
        <w:t>values ranging</w:t>
      </w:r>
      <w:r w:rsidR="003906E3" w:rsidRPr="0086582E">
        <w:rPr>
          <w:b w:val="0"/>
        </w:rPr>
        <w:t xml:space="preserve"> from 1.00 to 2.99 meant that the </w:t>
      </w:r>
      <w:r w:rsidR="005B216C" w:rsidRPr="005B216C">
        <w:rPr>
          <w:b w:val="0"/>
        </w:rPr>
        <w:t>respondents disagreed</w:t>
      </w:r>
      <w:r w:rsidR="003906E3" w:rsidRPr="0086582E">
        <w:rPr>
          <w:b w:val="0"/>
        </w:rPr>
        <w:t xml:space="preserve"> while mean values ranging from 3.01-5.00 meant that the respondents agreed as shown in Table 4.1</w:t>
      </w:r>
      <w:r w:rsidR="00565029" w:rsidRPr="00BC7999">
        <w:rPr>
          <w:b w:val="0"/>
        </w:rPr>
        <w:t>3</w:t>
      </w:r>
      <w:r w:rsidR="003906E3" w:rsidRPr="0086582E">
        <w:rPr>
          <w:b w:val="0"/>
        </w:rPr>
        <w:t xml:space="preserve"> below;</w:t>
      </w:r>
      <w:bookmarkEnd w:id="1217"/>
      <w:bookmarkEnd w:id="1218"/>
      <w:bookmarkEnd w:id="1219"/>
    </w:p>
    <w:p w14:paraId="21F6A6B7" w14:textId="77777777" w:rsidR="005B216C" w:rsidRDefault="005B216C" w:rsidP="003D0403">
      <w:pPr>
        <w:pStyle w:val="Caption"/>
        <w:spacing w:before="0" w:beforeAutospacing="0" w:after="0" w:afterAutospacing="0"/>
        <w:rPr>
          <w:rFonts w:ascii="Times New Roman" w:hAnsi="Times New Roman"/>
          <w:color w:val="000000"/>
          <w:sz w:val="24"/>
          <w:szCs w:val="24"/>
        </w:rPr>
      </w:pPr>
      <w:bookmarkStart w:id="1220" w:name="_Toc469735575"/>
      <w:bookmarkStart w:id="1221" w:name="_Toc469735628"/>
      <w:bookmarkStart w:id="1222" w:name="_Toc475017083"/>
      <w:bookmarkStart w:id="1223" w:name="_Toc507396861"/>
    </w:p>
    <w:p w14:paraId="0E668856" w14:textId="77777777" w:rsidR="005B216C" w:rsidRDefault="005B216C" w:rsidP="003D0403">
      <w:pPr>
        <w:pStyle w:val="Caption"/>
        <w:spacing w:before="0" w:beforeAutospacing="0" w:after="0" w:afterAutospacing="0"/>
        <w:rPr>
          <w:rFonts w:ascii="Times New Roman" w:hAnsi="Times New Roman"/>
          <w:color w:val="000000"/>
          <w:sz w:val="24"/>
          <w:szCs w:val="24"/>
        </w:rPr>
      </w:pPr>
    </w:p>
    <w:p w14:paraId="0E88F428" w14:textId="77777777" w:rsidR="005B216C" w:rsidRDefault="005B216C" w:rsidP="003D0403">
      <w:pPr>
        <w:pStyle w:val="Caption"/>
        <w:spacing w:before="0" w:beforeAutospacing="0" w:after="0" w:afterAutospacing="0"/>
        <w:rPr>
          <w:rFonts w:ascii="Times New Roman" w:hAnsi="Times New Roman"/>
          <w:color w:val="000000"/>
          <w:sz w:val="24"/>
          <w:szCs w:val="24"/>
        </w:rPr>
      </w:pPr>
    </w:p>
    <w:p w14:paraId="370B5CC0" w14:textId="77777777" w:rsidR="005B216C" w:rsidRDefault="005B216C" w:rsidP="003D0403">
      <w:pPr>
        <w:pStyle w:val="Caption"/>
        <w:spacing w:before="0" w:beforeAutospacing="0" w:after="0" w:afterAutospacing="0"/>
        <w:rPr>
          <w:rFonts w:ascii="Times New Roman" w:hAnsi="Times New Roman"/>
          <w:color w:val="000000"/>
          <w:sz w:val="24"/>
          <w:szCs w:val="24"/>
        </w:rPr>
      </w:pPr>
    </w:p>
    <w:p w14:paraId="49F210C2" w14:textId="77777777" w:rsidR="005B216C" w:rsidRDefault="005B216C" w:rsidP="003D0403">
      <w:pPr>
        <w:pStyle w:val="Caption"/>
        <w:spacing w:before="0" w:beforeAutospacing="0" w:after="0" w:afterAutospacing="0"/>
        <w:rPr>
          <w:rFonts w:ascii="Times New Roman" w:hAnsi="Times New Roman"/>
          <w:color w:val="000000"/>
          <w:sz w:val="24"/>
          <w:szCs w:val="24"/>
        </w:rPr>
      </w:pPr>
    </w:p>
    <w:p w14:paraId="7A2F65F4" w14:textId="77777777" w:rsidR="00DF0296" w:rsidRDefault="00DF0296" w:rsidP="00DF0296"/>
    <w:p w14:paraId="076737BB" w14:textId="77777777" w:rsidR="00DF0296" w:rsidRDefault="00DF0296" w:rsidP="00DF0296"/>
    <w:p w14:paraId="1DD1BE9A" w14:textId="77777777" w:rsidR="00DF0296" w:rsidRDefault="00DF0296" w:rsidP="00DF0296"/>
    <w:p w14:paraId="1289E03B" w14:textId="77777777" w:rsidR="00DF0296" w:rsidRDefault="00DF0296" w:rsidP="00DF0296"/>
    <w:p w14:paraId="4E6BF972" w14:textId="77777777" w:rsidR="00DF0296" w:rsidRDefault="00DF0296" w:rsidP="00DF0296"/>
    <w:p w14:paraId="1F4D653B" w14:textId="77777777" w:rsidR="00DF0296" w:rsidRDefault="00DF0296" w:rsidP="00DF0296"/>
    <w:p w14:paraId="7731419A" w14:textId="77777777" w:rsidR="00DF0296" w:rsidRDefault="00DF0296" w:rsidP="00DF0296"/>
    <w:p w14:paraId="37AEA17D" w14:textId="77777777" w:rsidR="00DF0296" w:rsidRPr="00DF0296" w:rsidRDefault="00DF0296" w:rsidP="00DF0296"/>
    <w:p w14:paraId="60FF1E49" w14:textId="77777777" w:rsidR="00AF0139" w:rsidRPr="00AF0139" w:rsidRDefault="00AF0139" w:rsidP="003D0403"/>
    <w:p w14:paraId="5218557C" w14:textId="77777777" w:rsidR="005B216C" w:rsidRDefault="005B216C" w:rsidP="003D0403">
      <w:pPr>
        <w:pStyle w:val="Caption"/>
        <w:spacing w:before="0" w:beforeAutospacing="0" w:after="0" w:afterAutospacing="0"/>
        <w:rPr>
          <w:rFonts w:ascii="Times New Roman" w:hAnsi="Times New Roman"/>
          <w:color w:val="000000"/>
          <w:sz w:val="24"/>
          <w:szCs w:val="24"/>
        </w:rPr>
      </w:pPr>
    </w:p>
    <w:p w14:paraId="59F85AB0" w14:textId="5E2DED30" w:rsidR="006063C1" w:rsidRPr="00BC7999" w:rsidRDefault="006063C1" w:rsidP="003D0403">
      <w:pPr>
        <w:pStyle w:val="Caption"/>
        <w:spacing w:before="0" w:beforeAutospacing="0" w:after="0" w:afterAutospacing="0"/>
        <w:rPr>
          <w:rFonts w:ascii="Times New Roman" w:hAnsi="Times New Roman"/>
          <w:color w:val="000000"/>
          <w:sz w:val="24"/>
          <w:szCs w:val="24"/>
        </w:rPr>
      </w:pPr>
      <w:r w:rsidRPr="00BC7999">
        <w:rPr>
          <w:rFonts w:ascii="Times New Roman" w:hAnsi="Times New Roman"/>
          <w:color w:val="000000"/>
          <w:sz w:val="24"/>
          <w:szCs w:val="24"/>
        </w:rPr>
        <w:lastRenderedPageBreak/>
        <w:t>Table 4.</w:t>
      </w:r>
      <w:r w:rsidR="008330CC" w:rsidRPr="00BC7999">
        <w:rPr>
          <w:rFonts w:ascii="Times New Roman" w:hAnsi="Times New Roman"/>
          <w:color w:val="000000"/>
          <w:sz w:val="24"/>
          <w:szCs w:val="24"/>
        </w:rPr>
        <w:fldChar w:fldCharType="begin"/>
      </w:r>
      <w:r w:rsidRPr="00BC7999">
        <w:rPr>
          <w:rFonts w:ascii="Times New Roman" w:hAnsi="Times New Roman"/>
          <w:color w:val="000000"/>
          <w:sz w:val="24"/>
          <w:szCs w:val="24"/>
        </w:rPr>
        <w:instrText xml:space="preserve"> SEQ Table_4.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13</w:t>
      </w:r>
      <w:r w:rsidR="008330CC" w:rsidRPr="00BC7999">
        <w:rPr>
          <w:rFonts w:ascii="Times New Roman" w:hAnsi="Times New Roman"/>
          <w:color w:val="000000"/>
          <w:sz w:val="24"/>
          <w:szCs w:val="24"/>
        </w:rPr>
        <w:fldChar w:fldCharType="end"/>
      </w:r>
      <w:r w:rsidRPr="00BC7999">
        <w:rPr>
          <w:rFonts w:ascii="Times New Roman" w:hAnsi="Times New Roman"/>
          <w:color w:val="000000"/>
          <w:sz w:val="24"/>
          <w:szCs w:val="24"/>
        </w:rPr>
        <w:t>: Description of aspects of contract administration</w:t>
      </w:r>
      <w:bookmarkEnd w:id="1220"/>
      <w:bookmarkEnd w:id="1221"/>
      <w:bookmarkEnd w:id="1222"/>
      <w:bookmarkEnd w:id="1223"/>
      <w:r w:rsidR="00AF0139">
        <w:rPr>
          <w:rFonts w:ascii="Times New Roman" w:hAnsi="Times New Roman"/>
          <w:color w:val="000000"/>
          <w:sz w:val="24"/>
          <w:szCs w:val="24"/>
        </w:rPr>
        <w:t xml:space="preserve"> and monitoring </w:t>
      </w:r>
    </w:p>
    <w:p w14:paraId="27BC0421" w14:textId="77777777" w:rsidR="006063C1" w:rsidRPr="00BC7999" w:rsidRDefault="006063C1" w:rsidP="003D0403">
      <w:pPr>
        <w:rPr>
          <w:rFonts w:eastAsia="Calibri"/>
          <w:color w:val="000000"/>
        </w:rPr>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75"/>
        <w:gridCol w:w="540"/>
        <w:gridCol w:w="1080"/>
        <w:gridCol w:w="1216"/>
      </w:tblGrid>
      <w:tr w:rsidR="00754C5D" w:rsidRPr="00754C5D" w14:paraId="361D249C" w14:textId="77777777" w:rsidTr="0086582E">
        <w:trPr>
          <w:trHeight w:val="147"/>
        </w:trPr>
        <w:tc>
          <w:tcPr>
            <w:tcW w:w="6475" w:type="dxa"/>
            <w:shd w:val="clear" w:color="auto" w:fill="auto"/>
          </w:tcPr>
          <w:p w14:paraId="72F738EE" w14:textId="77777777" w:rsidR="006063C1" w:rsidRPr="00BC7999" w:rsidRDefault="00ED7F4E" w:rsidP="003D0403">
            <w:pPr>
              <w:rPr>
                <w:rFonts w:eastAsia="Calibri"/>
                <w:b/>
                <w:color w:val="000000"/>
                <w:lang w:val="en-GB" w:eastAsia="en-GB"/>
              </w:rPr>
            </w:pPr>
            <w:r w:rsidRPr="00BC7999">
              <w:rPr>
                <w:rFonts w:eastAsia="Calibri"/>
                <w:b/>
                <w:color w:val="000000"/>
                <w:lang w:val="en-GB" w:eastAsia="en-GB"/>
              </w:rPr>
              <w:t xml:space="preserve">Item </w:t>
            </w:r>
          </w:p>
        </w:tc>
        <w:tc>
          <w:tcPr>
            <w:tcW w:w="540" w:type="dxa"/>
            <w:shd w:val="clear" w:color="auto" w:fill="auto"/>
          </w:tcPr>
          <w:p w14:paraId="11500597" w14:textId="77777777" w:rsidR="006063C1" w:rsidRPr="00BC7999" w:rsidRDefault="006063C1" w:rsidP="003D0403">
            <w:pPr>
              <w:spacing w:line="320" w:lineRule="atLeast"/>
              <w:jc w:val="center"/>
              <w:rPr>
                <w:rFonts w:eastAsia="Calibri"/>
                <w:color w:val="000000"/>
                <w:lang w:val="en-GB" w:eastAsia="en-GB"/>
              </w:rPr>
            </w:pPr>
            <w:r w:rsidRPr="00BC7999">
              <w:rPr>
                <w:rFonts w:eastAsia="Calibri"/>
                <w:color w:val="000000"/>
                <w:lang w:val="en-GB" w:eastAsia="en-GB"/>
              </w:rPr>
              <w:t>N</w:t>
            </w:r>
          </w:p>
        </w:tc>
        <w:tc>
          <w:tcPr>
            <w:tcW w:w="1080" w:type="dxa"/>
            <w:shd w:val="clear" w:color="auto" w:fill="auto"/>
          </w:tcPr>
          <w:p w14:paraId="45F32089" w14:textId="77777777" w:rsidR="006063C1" w:rsidRPr="00BC7999" w:rsidRDefault="006063C1" w:rsidP="003D0403">
            <w:pPr>
              <w:spacing w:line="320" w:lineRule="atLeast"/>
              <w:jc w:val="center"/>
              <w:rPr>
                <w:rFonts w:eastAsia="Calibri"/>
                <w:color w:val="000000"/>
                <w:lang w:val="en-GB" w:eastAsia="en-GB"/>
              </w:rPr>
            </w:pPr>
            <w:r w:rsidRPr="00BC7999">
              <w:rPr>
                <w:rFonts w:eastAsia="Calibri"/>
                <w:color w:val="000000"/>
                <w:lang w:val="en-GB" w:eastAsia="en-GB"/>
              </w:rPr>
              <w:t>Mean</w:t>
            </w:r>
          </w:p>
        </w:tc>
        <w:tc>
          <w:tcPr>
            <w:tcW w:w="1216" w:type="dxa"/>
            <w:shd w:val="clear" w:color="auto" w:fill="auto"/>
          </w:tcPr>
          <w:p w14:paraId="1B3407D5" w14:textId="77777777" w:rsidR="006063C1" w:rsidRPr="00BC7999" w:rsidRDefault="006063C1" w:rsidP="003D0403">
            <w:pPr>
              <w:spacing w:line="320" w:lineRule="atLeast"/>
              <w:jc w:val="center"/>
              <w:rPr>
                <w:rFonts w:eastAsia="Calibri"/>
                <w:color w:val="000000"/>
                <w:lang w:val="en-GB" w:eastAsia="en-GB"/>
              </w:rPr>
            </w:pPr>
            <w:r w:rsidRPr="00BC7999">
              <w:rPr>
                <w:rFonts w:eastAsia="Calibri"/>
                <w:color w:val="000000"/>
                <w:lang w:val="en-GB" w:eastAsia="en-GB"/>
              </w:rPr>
              <w:t>Std. Dev</w:t>
            </w:r>
          </w:p>
        </w:tc>
      </w:tr>
      <w:tr w:rsidR="00754C5D" w:rsidRPr="00754C5D" w14:paraId="22FC3D4D" w14:textId="77777777" w:rsidTr="0086582E">
        <w:trPr>
          <w:trHeight w:val="147"/>
        </w:trPr>
        <w:tc>
          <w:tcPr>
            <w:tcW w:w="6475" w:type="dxa"/>
            <w:shd w:val="clear" w:color="auto" w:fill="auto"/>
          </w:tcPr>
          <w:p w14:paraId="17125149"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Contract Manager is appointed for each Contracted project</w:t>
            </w:r>
          </w:p>
        </w:tc>
        <w:tc>
          <w:tcPr>
            <w:tcW w:w="540" w:type="dxa"/>
            <w:shd w:val="clear" w:color="auto" w:fill="auto"/>
          </w:tcPr>
          <w:p w14:paraId="34C5247A"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0A1536B0"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2.70</w:t>
            </w:r>
          </w:p>
        </w:tc>
        <w:tc>
          <w:tcPr>
            <w:tcW w:w="1216" w:type="dxa"/>
            <w:shd w:val="clear" w:color="auto" w:fill="auto"/>
          </w:tcPr>
          <w:p w14:paraId="6ADFB3A9"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w:t>
            </w:r>
            <w:r w:rsidR="00490E26" w:rsidRPr="00BC7999">
              <w:rPr>
                <w:rFonts w:eastAsia="Calibri"/>
                <w:color w:val="000000"/>
                <w:lang w:val="en-GB" w:eastAsia="en-GB"/>
              </w:rPr>
              <w:t>20</w:t>
            </w:r>
          </w:p>
        </w:tc>
      </w:tr>
      <w:tr w:rsidR="00754C5D" w:rsidRPr="00754C5D" w14:paraId="6C52003A" w14:textId="77777777" w:rsidTr="0086582E">
        <w:trPr>
          <w:trHeight w:val="147"/>
        </w:trPr>
        <w:tc>
          <w:tcPr>
            <w:tcW w:w="6475" w:type="dxa"/>
            <w:shd w:val="clear" w:color="auto" w:fill="auto"/>
          </w:tcPr>
          <w:p w14:paraId="41C883D2" w14:textId="77777777" w:rsidR="00095A0F" w:rsidRPr="00BC7999" w:rsidRDefault="00F06FB8"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The manager in charge of contracts is fully aware of their roles and responsibilities</w:t>
            </w:r>
          </w:p>
        </w:tc>
        <w:tc>
          <w:tcPr>
            <w:tcW w:w="540" w:type="dxa"/>
            <w:shd w:val="clear" w:color="auto" w:fill="auto"/>
          </w:tcPr>
          <w:p w14:paraId="4475E8C1"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7A6F094E"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2.51</w:t>
            </w:r>
          </w:p>
        </w:tc>
        <w:tc>
          <w:tcPr>
            <w:tcW w:w="1216" w:type="dxa"/>
            <w:shd w:val="clear" w:color="auto" w:fill="auto"/>
          </w:tcPr>
          <w:p w14:paraId="10C4E355"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1.38</w:t>
            </w:r>
          </w:p>
        </w:tc>
      </w:tr>
      <w:tr w:rsidR="00754C5D" w:rsidRPr="00754C5D" w14:paraId="11275D99" w14:textId="77777777" w:rsidTr="0086582E">
        <w:trPr>
          <w:trHeight w:val="147"/>
        </w:trPr>
        <w:tc>
          <w:tcPr>
            <w:tcW w:w="6475" w:type="dxa"/>
            <w:shd w:val="clear" w:color="auto" w:fill="auto"/>
          </w:tcPr>
          <w:p w14:paraId="20DFB4CC"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Contractors upon signing contracts are provided with information and contacts needed.</w:t>
            </w:r>
          </w:p>
        </w:tc>
        <w:tc>
          <w:tcPr>
            <w:tcW w:w="540" w:type="dxa"/>
            <w:shd w:val="clear" w:color="auto" w:fill="auto"/>
          </w:tcPr>
          <w:p w14:paraId="4127B62C"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2B849B70"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2.16</w:t>
            </w:r>
          </w:p>
        </w:tc>
        <w:tc>
          <w:tcPr>
            <w:tcW w:w="1216" w:type="dxa"/>
            <w:shd w:val="clear" w:color="auto" w:fill="auto"/>
          </w:tcPr>
          <w:p w14:paraId="194BEF48"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1.36</w:t>
            </w:r>
          </w:p>
        </w:tc>
      </w:tr>
      <w:tr w:rsidR="00754C5D" w:rsidRPr="00754C5D" w14:paraId="7B2FC9CB" w14:textId="77777777" w:rsidTr="0086582E">
        <w:trPr>
          <w:trHeight w:val="147"/>
        </w:trPr>
        <w:tc>
          <w:tcPr>
            <w:tcW w:w="6475" w:type="dxa"/>
            <w:shd w:val="clear" w:color="auto" w:fill="auto"/>
          </w:tcPr>
          <w:p w14:paraId="2E3E7227"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Sanctions for poor performance and rewards for good performance are executed by management</w:t>
            </w:r>
          </w:p>
        </w:tc>
        <w:tc>
          <w:tcPr>
            <w:tcW w:w="540" w:type="dxa"/>
            <w:shd w:val="clear" w:color="auto" w:fill="auto"/>
          </w:tcPr>
          <w:p w14:paraId="2CAE0528"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2B0891D8"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2.25</w:t>
            </w:r>
          </w:p>
        </w:tc>
        <w:tc>
          <w:tcPr>
            <w:tcW w:w="1216" w:type="dxa"/>
            <w:shd w:val="clear" w:color="auto" w:fill="auto"/>
          </w:tcPr>
          <w:p w14:paraId="02CFDBCC"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1.19</w:t>
            </w:r>
          </w:p>
        </w:tc>
      </w:tr>
      <w:tr w:rsidR="00754C5D" w:rsidRPr="00754C5D" w14:paraId="494731B0" w14:textId="77777777" w:rsidTr="0086582E">
        <w:trPr>
          <w:trHeight w:val="147"/>
        </w:trPr>
        <w:tc>
          <w:tcPr>
            <w:tcW w:w="6475" w:type="dxa"/>
            <w:shd w:val="clear" w:color="auto" w:fill="auto"/>
          </w:tcPr>
          <w:p w14:paraId="735D62C9"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 xml:space="preserve">Project performance in SHA is accessed on a quarterly basis using clear, objective and meaningful indicators. </w:t>
            </w:r>
          </w:p>
        </w:tc>
        <w:tc>
          <w:tcPr>
            <w:tcW w:w="540" w:type="dxa"/>
            <w:shd w:val="clear" w:color="auto" w:fill="auto"/>
          </w:tcPr>
          <w:p w14:paraId="60A3BB78"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045BCD94"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2.66</w:t>
            </w:r>
          </w:p>
        </w:tc>
        <w:tc>
          <w:tcPr>
            <w:tcW w:w="1216" w:type="dxa"/>
            <w:shd w:val="clear" w:color="auto" w:fill="auto"/>
          </w:tcPr>
          <w:p w14:paraId="50EA5838"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1.13</w:t>
            </w:r>
          </w:p>
        </w:tc>
      </w:tr>
      <w:tr w:rsidR="00754C5D" w:rsidRPr="00754C5D" w14:paraId="4B0DF434" w14:textId="77777777" w:rsidTr="0086582E">
        <w:trPr>
          <w:trHeight w:val="147"/>
        </w:trPr>
        <w:tc>
          <w:tcPr>
            <w:tcW w:w="6475" w:type="dxa"/>
            <w:shd w:val="clear" w:color="auto" w:fill="auto"/>
          </w:tcPr>
          <w:p w14:paraId="4B4A0281"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 xml:space="preserve">Communication between the contract manager and other stakeholders is effective </w:t>
            </w:r>
          </w:p>
        </w:tc>
        <w:tc>
          <w:tcPr>
            <w:tcW w:w="540" w:type="dxa"/>
            <w:shd w:val="clear" w:color="auto" w:fill="auto"/>
          </w:tcPr>
          <w:p w14:paraId="714EF955"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7DC03659"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3.80</w:t>
            </w:r>
          </w:p>
        </w:tc>
        <w:tc>
          <w:tcPr>
            <w:tcW w:w="1216" w:type="dxa"/>
            <w:shd w:val="clear" w:color="auto" w:fill="auto"/>
          </w:tcPr>
          <w:p w14:paraId="51F1F9EE"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0.98</w:t>
            </w:r>
          </w:p>
        </w:tc>
      </w:tr>
      <w:tr w:rsidR="00754C5D" w:rsidRPr="00754C5D" w14:paraId="4ED2F18B" w14:textId="77777777" w:rsidTr="0086582E">
        <w:trPr>
          <w:trHeight w:val="147"/>
        </w:trPr>
        <w:tc>
          <w:tcPr>
            <w:tcW w:w="6475" w:type="dxa"/>
            <w:shd w:val="clear" w:color="auto" w:fill="auto"/>
          </w:tcPr>
          <w:p w14:paraId="715E5970"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All payments Schedules as indicated in the signed contract are honored by both the Contract manager and the Contractor</w:t>
            </w:r>
          </w:p>
        </w:tc>
        <w:tc>
          <w:tcPr>
            <w:tcW w:w="540" w:type="dxa"/>
            <w:shd w:val="clear" w:color="auto" w:fill="auto"/>
          </w:tcPr>
          <w:p w14:paraId="4B9A02C4"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6E68F463"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2.44</w:t>
            </w:r>
          </w:p>
        </w:tc>
        <w:tc>
          <w:tcPr>
            <w:tcW w:w="1216" w:type="dxa"/>
            <w:shd w:val="clear" w:color="auto" w:fill="auto"/>
          </w:tcPr>
          <w:p w14:paraId="4B747C57"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1.04</w:t>
            </w:r>
          </w:p>
        </w:tc>
      </w:tr>
      <w:tr w:rsidR="00754C5D" w:rsidRPr="00754C5D" w14:paraId="5B26AAEC" w14:textId="77777777" w:rsidTr="0086582E">
        <w:trPr>
          <w:trHeight w:val="147"/>
        </w:trPr>
        <w:tc>
          <w:tcPr>
            <w:tcW w:w="6475" w:type="dxa"/>
            <w:shd w:val="clear" w:color="auto" w:fill="auto"/>
          </w:tcPr>
          <w:p w14:paraId="0D893678"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Dispute resolution processes as per the signed contract are resolved with immediate effect by the Contract manager in case disputes arise.</w:t>
            </w:r>
          </w:p>
        </w:tc>
        <w:tc>
          <w:tcPr>
            <w:tcW w:w="540" w:type="dxa"/>
            <w:shd w:val="clear" w:color="auto" w:fill="auto"/>
          </w:tcPr>
          <w:p w14:paraId="63FB4C51"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3AABBE81"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3.23</w:t>
            </w:r>
          </w:p>
        </w:tc>
        <w:tc>
          <w:tcPr>
            <w:tcW w:w="1216" w:type="dxa"/>
            <w:shd w:val="clear" w:color="auto" w:fill="auto"/>
          </w:tcPr>
          <w:p w14:paraId="69B83719"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1.00</w:t>
            </w:r>
          </w:p>
        </w:tc>
      </w:tr>
      <w:tr w:rsidR="00754C5D" w:rsidRPr="00754C5D" w14:paraId="5DBE72C4" w14:textId="77777777" w:rsidTr="0086582E">
        <w:trPr>
          <w:trHeight w:val="147"/>
        </w:trPr>
        <w:tc>
          <w:tcPr>
            <w:tcW w:w="6475" w:type="dxa"/>
            <w:shd w:val="clear" w:color="auto" w:fill="auto"/>
          </w:tcPr>
          <w:p w14:paraId="75780EB3"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Contingency plans are developed to handle contractor’s failure and exit by management.</w:t>
            </w:r>
          </w:p>
        </w:tc>
        <w:tc>
          <w:tcPr>
            <w:tcW w:w="540" w:type="dxa"/>
            <w:shd w:val="clear" w:color="auto" w:fill="auto"/>
          </w:tcPr>
          <w:p w14:paraId="19D8E99B"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3186AD76"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2.16</w:t>
            </w:r>
          </w:p>
        </w:tc>
        <w:tc>
          <w:tcPr>
            <w:tcW w:w="1216" w:type="dxa"/>
            <w:shd w:val="clear" w:color="auto" w:fill="auto"/>
          </w:tcPr>
          <w:p w14:paraId="16B94CA7"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1.34</w:t>
            </w:r>
          </w:p>
        </w:tc>
      </w:tr>
      <w:tr w:rsidR="00754C5D" w:rsidRPr="00754C5D" w14:paraId="56D92CE8" w14:textId="77777777" w:rsidTr="0086582E">
        <w:trPr>
          <w:trHeight w:val="147"/>
        </w:trPr>
        <w:tc>
          <w:tcPr>
            <w:tcW w:w="6475" w:type="dxa"/>
            <w:shd w:val="clear" w:color="auto" w:fill="auto"/>
          </w:tcPr>
          <w:p w14:paraId="6E45A9B5"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Contractor performance is cross checked with preset sound metrics monthly.</w:t>
            </w:r>
          </w:p>
        </w:tc>
        <w:tc>
          <w:tcPr>
            <w:tcW w:w="540" w:type="dxa"/>
            <w:shd w:val="clear" w:color="auto" w:fill="auto"/>
          </w:tcPr>
          <w:p w14:paraId="018C8329"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06907FDC"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1.98</w:t>
            </w:r>
          </w:p>
        </w:tc>
        <w:tc>
          <w:tcPr>
            <w:tcW w:w="1216" w:type="dxa"/>
            <w:shd w:val="clear" w:color="auto" w:fill="auto"/>
          </w:tcPr>
          <w:p w14:paraId="7085C4BB"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1.62</w:t>
            </w:r>
          </w:p>
        </w:tc>
      </w:tr>
      <w:tr w:rsidR="00754C5D" w:rsidRPr="00754C5D" w14:paraId="6B9E10E8" w14:textId="77777777" w:rsidTr="0086582E">
        <w:trPr>
          <w:trHeight w:val="600"/>
        </w:trPr>
        <w:tc>
          <w:tcPr>
            <w:tcW w:w="6475" w:type="dxa"/>
            <w:shd w:val="clear" w:color="auto" w:fill="auto"/>
          </w:tcPr>
          <w:p w14:paraId="649C9B51" w14:textId="1C755158" w:rsidR="00095A0F" w:rsidRPr="00BC7999" w:rsidRDefault="00436046" w:rsidP="003D0403">
            <w:pPr>
              <w:pStyle w:val="ListParagraph"/>
              <w:widowControl/>
              <w:numPr>
                <w:ilvl w:val="0"/>
                <w:numId w:val="13"/>
              </w:numPr>
              <w:spacing w:line="320" w:lineRule="atLeast"/>
              <w:ind w:left="0" w:firstLine="0"/>
              <w:rPr>
                <w:rFonts w:eastAsia="Calibri"/>
                <w:color w:val="000000"/>
                <w:lang w:val="en-GB" w:eastAsia="en-GB"/>
              </w:rPr>
            </w:pPr>
            <w:r w:rsidRPr="00BC7999">
              <w:rPr>
                <w:color w:val="000000"/>
              </w:rPr>
              <w:t>Both operational and management controls are put in place to control the effective and efficient performance of specific tasks.</w:t>
            </w:r>
          </w:p>
        </w:tc>
        <w:tc>
          <w:tcPr>
            <w:tcW w:w="540" w:type="dxa"/>
            <w:shd w:val="clear" w:color="auto" w:fill="auto"/>
          </w:tcPr>
          <w:p w14:paraId="66FF66DD"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6F1A1076"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2.32</w:t>
            </w:r>
          </w:p>
        </w:tc>
        <w:tc>
          <w:tcPr>
            <w:tcW w:w="1216" w:type="dxa"/>
            <w:shd w:val="clear" w:color="auto" w:fill="auto"/>
          </w:tcPr>
          <w:p w14:paraId="55F67973"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1.76</w:t>
            </w:r>
          </w:p>
        </w:tc>
      </w:tr>
      <w:tr w:rsidR="00754C5D" w:rsidRPr="00754C5D" w14:paraId="2C0265D3" w14:textId="77777777" w:rsidTr="0086582E">
        <w:trPr>
          <w:trHeight w:val="147"/>
        </w:trPr>
        <w:tc>
          <w:tcPr>
            <w:tcW w:w="6475" w:type="dxa"/>
            <w:shd w:val="clear" w:color="auto" w:fill="auto"/>
          </w:tcPr>
          <w:p w14:paraId="29FB9635"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Acceptable performance measures are used to appraise performance of contractors.</w:t>
            </w:r>
          </w:p>
        </w:tc>
        <w:tc>
          <w:tcPr>
            <w:tcW w:w="540" w:type="dxa"/>
            <w:shd w:val="clear" w:color="auto" w:fill="auto"/>
          </w:tcPr>
          <w:p w14:paraId="33BE47E5"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25D8F176"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2.17</w:t>
            </w:r>
          </w:p>
        </w:tc>
        <w:tc>
          <w:tcPr>
            <w:tcW w:w="1216" w:type="dxa"/>
            <w:shd w:val="clear" w:color="auto" w:fill="auto"/>
          </w:tcPr>
          <w:p w14:paraId="0EB40A78"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1.66</w:t>
            </w:r>
          </w:p>
        </w:tc>
      </w:tr>
      <w:tr w:rsidR="00754C5D" w:rsidRPr="00754C5D" w14:paraId="2E797389" w14:textId="77777777" w:rsidTr="0086582E">
        <w:trPr>
          <w:trHeight w:val="147"/>
        </w:trPr>
        <w:tc>
          <w:tcPr>
            <w:tcW w:w="6475" w:type="dxa"/>
            <w:shd w:val="clear" w:color="auto" w:fill="auto"/>
          </w:tcPr>
          <w:p w14:paraId="73092D63"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Accurate and timely monitoring reports are prepared for management to improve performance of contracted projects</w:t>
            </w:r>
          </w:p>
        </w:tc>
        <w:tc>
          <w:tcPr>
            <w:tcW w:w="540" w:type="dxa"/>
            <w:shd w:val="clear" w:color="auto" w:fill="auto"/>
          </w:tcPr>
          <w:p w14:paraId="421F11B8"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3CF7A945"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2.23</w:t>
            </w:r>
          </w:p>
        </w:tc>
        <w:tc>
          <w:tcPr>
            <w:tcW w:w="1216" w:type="dxa"/>
            <w:shd w:val="clear" w:color="auto" w:fill="auto"/>
          </w:tcPr>
          <w:p w14:paraId="0425855A" w14:textId="6EFC253D" w:rsidR="00095A0F" w:rsidRPr="00BC7999" w:rsidRDefault="00D66F4A" w:rsidP="003D0403">
            <w:pPr>
              <w:spacing w:line="320" w:lineRule="atLeast"/>
              <w:jc w:val="right"/>
              <w:rPr>
                <w:rFonts w:eastAsia="Calibri"/>
                <w:color w:val="000000"/>
                <w:lang w:val="en-GB" w:eastAsia="en-GB"/>
              </w:rPr>
            </w:pPr>
            <w:r>
              <w:rPr>
                <w:rFonts w:eastAsia="Calibri"/>
                <w:color w:val="000000"/>
                <w:lang w:val="en-GB" w:eastAsia="en-GB"/>
              </w:rPr>
              <w:t>1</w:t>
            </w:r>
            <w:r w:rsidR="00095A0F" w:rsidRPr="00BC7999">
              <w:rPr>
                <w:rFonts w:eastAsia="Calibri"/>
                <w:color w:val="000000"/>
                <w:lang w:val="en-GB" w:eastAsia="en-GB"/>
              </w:rPr>
              <w:t>.</w:t>
            </w:r>
            <w:r>
              <w:rPr>
                <w:rFonts w:eastAsia="Calibri"/>
                <w:color w:val="000000"/>
                <w:lang w:val="en-GB" w:eastAsia="en-GB"/>
              </w:rPr>
              <w:t>68</w:t>
            </w:r>
          </w:p>
        </w:tc>
      </w:tr>
      <w:tr w:rsidR="00754C5D" w:rsidRPr="00754C5D" w14:paraId="1DE949C5" w14:textId="77777777" w:rsidTr="0086582E">
        <w:trPr>
          <w:trHeight w:val="147"/>
        </w:trPr>
        <w:tc>
          <w:tcPr>
            <w:tcW w:w="6475" w:type="dxa"/>
            <w:shd w:val="clear" w:color="auto" w:fill="auto"/>
          </w:tcPr>
          <w:p w14:paraId="04521E33"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Monitoring reports produced focus on  variances that is shortfalls in the contracted tasks</w:t>
            </w:r>
          </w:p>
        </w:tc>
        <w:tc>
          <w:tcPr>
            <w:tcW w:w="540" w:type="dxa"/>
            <w:shd w:val="clear" w:color="auto" w:fill="auto"/>
          </w:tcPr>
          <w:p w14:paraId="5D5D2C52"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5A7A1C8E"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2.60</w:t>
            </w:r>
          </w:p>
        </w:tc>
        <w:tc>
          <w:tcPr>
            <w:tcW w:w="1216" w:type="dxa"/>
            <w:shd w:val="clear" w:color="auto" w:fill="auto"/>
          </w:tcPr>
          <w:p w14:paraId="19A65A77"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1.18</w:t>
            </w:r>
          </w:p>
        </w:tc>
      </w:tr>
      <w:tr w:rsidR="00754C5D" w:rsidRPr="00754C5D" w14:paraId="09B7A2A4" w14:textId="77777777" w:rsidTr="0086582E">
        <w:trPr>
          <w:trHeight w:val="600"/>
        </w:trPr>
        <w:tc>
          <w:tcPr>
            <w:tcW w:w="6475" w:type="dxa"/>
            <w:shd w:val="clear" w:color="auto" w:fill="auto"/>
          </w:tcPr>
          <w:p w14:paraId="19BFC96F"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Monitoring Reports are read and discussed by responsible officers/organs to guide corrective action.</w:t>
            </w:r>
          </w:p>
        </w:tc>
        <w:tc>
          <w:tcPr>
            <w:tcW w:w="540" w:type="dxa"/>
            <w:shd w:val="clear" w:color="auto" w:fill="auto"/>
          </w:tcPr>
          <w:p w14:paraId="6D9F6A02"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17B2C1E5"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2.41</w:t>
            </w:r>
          </w:p>
        </w:tc>
        <w:tc>
          <w:tcPr>
            <w:tcW w:w="1216" w:type="dxa"/>
            <w:shd w:val="clear" w:color="auto" w:fill="auto"/>
          </w:tcPr>
          <w:p w14:paraId="3FC528B6"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1.04</w:t>
            </w:r>
          </w:p>
        </w:tc>
      </w:tr>
      <w:tr w:rsidR="00754C5D" w:rsidRPr="00754C5D" w14:paraId="04E3D078" w14:textId="77777777" w:rsidTr="0086582E">
        <w:trPr>
          <w:trHeight w:val="618"/>
        </w:trPr>
        <w:tc>
          <w:tcPr>
            <w:tcW w:w="6475" w:type="dxa"/>
            <w:shd w:val="clear" w:color="auto" w:fill="auto"/>
          </w:tcPr>
          <w:p w14:paraId="64E71CDB" w14:textId="77777777" w:rsidR="00095A0F" w:rsidRPr="00BC7999" w:rsidRDefault="00095A0F" w:rsidP="003D0403">
            <w:pPr>
              <w:pStyle w:val="ListParagraph"/>
              <w:widowControl/>
              <w:numPr>
                <w:ilvl w:val="0"/>
                <w:numId w:val="13"/>
              </w:numPr>
              <w:spacing w:line="320" w:lineRule="atLeast"/>
              <w:ind w:left="0" w:firstLine="0"/>
              <w:rPr>
                <w:rFonts w:eastAsia="Calibri"/>
                <w:color w:val="000000"/>
                <w:lang w:val="en-GB" w:eastAsia="en-GB"/>
              </w:rPr>
            </w:pPr>
            <w:r w:rsidRPr="00BC7999">
              <w:rPr>
                <w:rFonts w:eastAsia="Calibri"/>
                <w:color w:val="000000"/>
                <w:lang w:val="en-GB" w:eastAsia="en-GB"/>
              </w:rPr>
              <w:t>Corrective action is taken on results from assessment of actual performance against planned performance.</w:t>
            </w:r>
          </w:p>
        </w:tc>
        <w:tc>
          <w:tcPr>
            <w:tcW w:w="540" w:type="dxa"/>
            <w:shd w:val="clear" w:color="auto" w:fill="auto"/>
          </w:tcPr>
          <w:p w14:paraId="114AEF01"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rPr>
              <w:t>75</w:t>
            </w:r>
          </w:p>
        </w:tc>
        <w:tc>
          <w:tcPr>
            <w:tcW w:w="1080" w:type="dxa"/>
            <w:shd w:val="clear" w:color="auto" w:fill="auto"/>
          </w:tcPr>
          <w:p w14:paraId="02BFACFE"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2.13</w:t>
            </w:r>
          </w:p>
        </w:tc>
        <w:tc>
          <w:tcPr>
            <w:tcW w:w="1216" w:type="dxa"/>
            <w:shd w:val="clear" w:color="auto" w:fill="auto"/>
          </w:tcPr>
          <w:p w14:paraId="0E5C4586" w14:textId="77777777" w:rsidR="00095A0F" w:rsidRPr="00BC7999" w:rsidRDefault="00095A0F" w:rsidP="003D0403">
            <w:pPr>
              <w:spacing w:line="320" w:lineRule="atLeast"/>
              <w:jc w:val="right"/>
              <w:rPr>
                <w:rFonts w:eastAsia="Calibri"/>
                <w:color w:val="000000"/>
                <w:lang w:val="en-GB" w:eastAsia="en-GB"/>
              </w:rPr>
            </w:pPr>
            <w:r w:rsidRPr="00BC7999">
              <w:rPr>
                <w:rFonts w:eastAsia="Calibri"/>
                <w:color w:val="000000"/>
                <w:lang w:val="en-GB" w:eastAsia="en-GB"/>
              </w:rPr>
              <w:t>1.12</w:t>
            </w:r>
          </w:p>
        </w:tc>
      </w:tr>
    </w:tbl>
    <w:p w14:paraId="32C14B36" w14:textId="77777777" w:rsidR="006063C1" w:rsidRPr="00BC7999" w:rsidRDefault="006063C1" w:rsidP="003D0403">
      <w:pPr>
        <w:jc w:val="both"/>
        <w:rPr>
          <w:b/>
          <w:i/>
          <w:color w:val="000000"/>
        </w:rPr>
      </w:pPr>
      <w:r w:rsidRPr="00BC7999">
        <w:rPr>
          <w:b/>
          <w:i/>
          <w:color w:val="000000"/>
        </w:rPr>
        <w:t>Source: Primary Data</w:t>
      </w:r>
    </w:p>
    <w:p w14:paraId="3C6F1243" w14:textId="77777777" w:rsidR="00F06FB8" w:rsidRPr="00BC7999" w:rsidRDefault="00F06FB8" w:rsidP="003D0403">
      <w:pPr>
        <w:shd w:val="clear" w:color="auto" w:fill="FFFFFF"/>
        <w:spacing w:line="480" w:lineRule="auto"/>
        <w:jc w:val="both"/>
        <w:rPr>
          <w:color w:val="000000"/>
        </w:rPr>
      </w:pPr>
    </w:p>
    <w:p w14:paraId="0C1C5E4C" w14:textId="7F681CC6" w:rsidR="00773B5B" w:rsidRPr="00BC7999" w:rsidRDefault="00F06FB8" w:rsidP="003D0403">
      <w:pPr>
        <w:shd w:val="clear" w:color="auto" w:fill="FFFFFF"/>
        <w:spacing w:line="480" w:lineRule="auto"/>
        <w:jc w:val="both"/>
        <w:rPr>
          <w:color w:val="000000"/>
        </w:rPr>
      </w:pPr>
      <w:r w:rsidRPr="00BC7999">
        <w:rPr>
          <w:color w:val="000000"/>
        </w:rPr>
        <w:t xml:space="preserve">The findings in </w:t>
      </w:r>
      <w:r w:rsidR="006063C1" w:rsidRPr="00BC7999">
        <w:rPr>
          <w:color w:val="000000"/>
        </w:rPr>
        <w:t>Table 4.</w:t>
      </w:r>
      <w:r w:rsidR="003906E3" w:rsidRPr="00BC7999">
        <w:rPr>
          <w:color w:val="000000"/>
        </w:rPr>
        <w:t xml:space="preserve">13 </w:t>
      </w:r>
      <w:r w:rsidR="005B216C" w:rsidRPr="00BC7999">
        <w:rPr>
          <w:color w:val="000000"/>
        </w:rPr>
        <w:t>above show</w:t>
      </w:r>
      <w:r w:rsidR="006063C1" w:rsidRPr="00BC7999">
        <w:rPr>
          <w:color w:val="000000"/>
        </w:rPr>
        <w:t xml:space="preserve"> that all the respondents disagreed to the statements on </w:t>
      </w:r>
      <w:r w:rsidR="006063C1" w:rsidRPr="00BC7999">
        <w:rPr>
          <w:color w:val="000000"/>
        </w:rPr>
        <w:lastRenderedPageBreak/>
        <w:t xml:space="preserve">contract administration implying that contract administration in SHA was unfavorable or questionable largely because most respondents disagreed while others were undecided.  The study findings indicated that the respondents disagreed that contract manager was appointed for each </w:t>
      </w:r>
      <w:r w:rsidR="001F5C6A" w:rsidRPr="00BC7999">
        <w:rPr>
          <w:color w:val="000000"/>
        </w:rPr>
        <w:t>contract</w:t>
      </w:r>
      <w:r w:rsidR="006063C1" w:rsidRPr="00BC7999">
        <w:rPr>
          <w:color w:val="000000"/>
        </w:rPr>
        <w:t xml:space="preserve"> and provided with all contract documents upon signing of the contract (Mean=2.</w:t>
      </w:r>
      <w:r w:rsidR="00490E26" w:rsidRPr="00BC7999">
        <w:rPr>
          <w:color w:val="000000"/>
        </w:rPr>
        <w:t>70</w:t>
      </w:r>
      <w:r w:rsidR="006063C1" w:rsidRPr="00BC7999">
        <w:rPr>
          <w:color w:val="000000"/>
        </w:rPr>
        <w:t>, St.Dev=1.</w:t>
      </w:r>
      <w:r w:rsidR="00490E26" w:rsidRPr="00BC7999">
        <w:rPr>
          <w:color w:val="000000"/>
        </w:rPr>
        <w:t>20</w:t>
      </w:r>
      <w:r w:rsidR="006063C1" w:rsidRPr="00BC7999">
        <w:rPr>
          <w:color w:val="000000"/>
        </w:rPr>
        <w:t xml:space="preserve">). The contract managers at SHA therefore at times did work through guestimating hence lacking exactness. Contract administration </w:t>
      </w:r>
      <w:r w:rsidRPr="00BC7999">
        <w:rPr>
          <w:color w:val="000000"/>
        </w:rPr>
        <w:t xml:space="preserve">is supposed to be a </w:t>
      </w:r>
      <w:r w:rsidR="005B216C" w:rsidRPr="00BC7999">
        <w:rPr>
          <w:color w:val="000000"/>
        </w:rPr>
        <w:t>shared responsibility</w:t>
      </w:r>
      <w:r w:rsidR="006063C1" w:rsidRPr="00BC7999">
        <w:rPr>
          <w:color w:val="000000"/>
        </w:rPr>
        <w:t xml:space="preserve"> of program personnel and a contract administrator. </w:t>
      </w:r>
      <w:r w:rsidR="00773B5B" w:rsidRPr="00BC7999">
        <w:rPr>
          <w:color w:val="000000"/>
        </w:rPr>
        <w:t>In agreement with the above, one of the interviewees had this to say;</w:t>
      </w:r>
    </w:p>
    <w:p w14:paraId="375A47CD" w14:textId="77777777" w:rsidR="006063C1" w:rsidRPr="00BC7999" w:rsidRDefault="00773B5B" w:rsidP="003D0403">
      <w:pPr>
        <w:shd w:val="clear" w:color="auto" w:fill="FFFFFF"/>
        <w:spacing w:line="480" w:lineRule="auto"/>
        <w:ind w:right="1016"/>
        <w:jc w:val="both"/>
        <w:rPr>
          <w:i/>
          <w:color w:val="000000"/>
        </w:rPr>
      </w:pPr>
      <w:r w:rsidRPr="00BC7999">
        <w:rPr>
          <w:i/>
          <w:color w:val="000000"/>
        </w:rPr>
        <w:t>“…,s</w:t>
      </w:r>
      <w:r w:rsidR="006063C1" w:rsidRPr="00BC7999">
        <w:rPr>
          <w:i/>
          <w:color w:val="000000"/>
        </w:rPr>
        <w:t xml:space="preserve">ince contracts are for services provided to or on the behalf of a particular program, program personnel are often the ideal staff for determining whether the vendor is adequately providing the contracted service. The contract administrator position </w:t>
      </w:r>
      <w:r w:rsidR="009C6B8B" w:rsidRPr="00BC7999">
        <w:rPr>
          <w:i/>
          <w:color w:val="000000"/>
        </w:rPr>
        <w:t>could be</w:t>
      </w:r>
      <w:r w:rsidR="006063C1" w:rsidRPr="00BC7999">
        <w:rPr>
          <w:i/>
          <w:color w:val="000000"/>
        </w:rPr>
        <w:t xml:space="preserve"> a program official or someone from the agency’s contract management office or similar administrative support office. If SHA has a contract management office, </w:t>
      </w:r>
      <w:r w:rsidR="009C6B8B" w:rsidRPr="00BC7999">
        <w:rPr>
          <w:i/>
          <w:color w:val="000000"/>
        </w:rPr>
        <w:t>the</w:t>
      </w:r>
      <w:r w:rsidR="006063C1" w:rsidRPr="00BC7999">
        <w:rPr>
          <w:i/>
          <w:color w:val="000000"/>
        </w:rPr>
        <w:t xml:space="preserve"> development of </w:t>
      </w:r>
      <w:r w:rsidR="001F5C6A" w:rsidRPr="00BC7999">
        <w:rPr>
          <w:i/>
          <w:color w:val="000000"/>
        </w:rPr>
        <w:t>contract</w:t>
      </w:r>
      <w:r w:rsidR="006063C1" w:rsidRPr="00BC7999">
        <w:rPr>
          <w:i/>
          <w:color w:val="000000"/>
        </w:rPr>
        <w:t xml:space="preserve"> documents </w:t>
      </w:r>
      <w:r w:rsidR="009C6B8B" w:rsidRPr="00BC7999">
        <w:rPr>
          <w:i/>
          <w:color w:val="000000"/>
        </w:rPr>
        <w:t>is simplified</w:t>
      </w:r>
      <w:r w:rsidR="006D3F8C" w:rsidRPr="00BC7999">
        <w:rPr>
          <w:i/>
          <w:color w:val="000000"/>
        </w:rPr>
        <w:t>…”</w:t>
      </w:r>
    </w:p>
    <w:p w14:paraId="1D81542C" w14:textId="77777777" w:rsidR="006063C1" w:rsidRPr="00BC7999" w:rsidRDefault="006063C1" w:rsidP="003D0403">
      <w:pPr>
        <w:spacing w:line="480" w:lineRule="auto"/>
        <w:jc w:val="both"/>
        <w:rPr>
          <w:color w:val="000000"/>
        </w:rPr>
      </w:pPr>
    </w:p>
    <w:p w14:paraId="0586E784" w14:textId="77777777" w:rsidR="006063C1" w:rsidRPr="00BC7999" w:rsidRDefault="006063C1" w:rsidP="003D0403">
      <w:pPr>
        <w:spacing w:line="480" w:lineRule="auto"/>
        <w:jc w:val="both"/>
        <w:rPr>
          <w:color w:val="000000"/>
        </w:rPr>
      </w:pPr>
      <w:r w:rsidRPr="00BC7999">
        <w:rPr>
          <w:color w:val="000000"/>
        </w:rPr>
        <w:t>Table 4.</w:t>
      </w:r>
      <w:r w:rsidR="003906E3" w:rsidRPr="00BC7999">
        <w:rPr>
          <w:color w:val="000000"/>
        </w:rPr>
        <w:t xml:space="preserve">13 </w:t>
      </w:r>
      <w:r w:rsidRPr="00BC7999">
        <w:rPr>
          <w:color w:val="000000"/>
        </w:rPr>
        <w:t xml:space="preserve">further shows that the respondents disagreed that </w:t>
      </w:r>
      <w:r w:rsidR="00F06FB8" w:rsidRPr="00BC7999">
        <w:rPr>
          <w:color w:val="000000"/>
        </w:rPr>
        <w:t xml:space="preserve">contracts manager fully understood their </w:t>
      </w:r>
      <w:r w:rsidRPr="00BC7999">
        <w:rPr>
          <w:color w:val="000000"/>
        </w:rPr>
        <w:t xml:space="preserve">role and </w:t>
      </w:r>
      <w:r w:rsidR="00F06FB8" w:rsidRPr="00BC7999">
        <w:rPr>
          <w:color w:val="000000"/>
        </w:rPr>
        <w:t>responsibilities</w:t>
      </w:r>
      <w:r w:rsidRPr="00BC7999">
        <w:rPr>
          <w:color w:val="000000"/>
        </w:rPr>
        <w:t xml:space="preserve"> (Mean=</w:t>
      </w:r>
      <w:r w:rsidR="00490E26" w:rsidRPr="00BC7999">
        <w:rPr>
          <w:color w:val="000000"/>
        </w:rPr>
        <w:t>2.51</w:t>
      </w:r>
      <w:r w:rsidRPr="00BC7999">
        <w:rPr>
          <w:color w:val="000000"/>
        </w:rPr>
        <w:t>, St.Dev=1.38).</w:t>
      </w:r>
      <w:r w:rsidR="00F06FB8" w:rsidRPr="00BC7999">
        <w:rPr>
          <w:color w:val="000000"/>
        </w:rPr>
        <w:t xml:space="preserve">Through informal conversation with the respondents, it was established that the contracts manager therefore never had grip on the progresses made on the project often due to conflict of interest and duplication of roles and responsibilities. </w:t>
      </w:r>
      <w:r w:rsidRPr="00BC7999">
        <w:rPr>
          <w:color w:val="000000"/>
        </w:rPr>
        <w:t>Basing on this</w:t>
      </w:r>
      <w:r w:rsidR="00FA0E8E" w:rsidRPr="00BC7999">
        <w:rPr>
          <w:color w:val="000000"/>
        </w:rPr>
        <w:t xml:space="preserve"> study</w:t>
      </w:r>
      <w:r w:rsidRPr="00BC7999">
        <w:rPr>
          <w:color w:val="000000"/>
        </w:rPr>
        <w:t xml:space="preserve"> finding, the contract administration activities left a lot to be desired given that the contract manager’s art and acumen of managing the contracted activities. </w:t>
      </w:r>
      <w:r w:rsidR="0015169B" w:rsidRPr="00BC7999">
        <w:rPr>
          <w:color w:val="000000"/>
        </w:rPr>
        <w:t>The quality of the project outcomes therefore was not followed up as the contracts manager was not clear about what they ought to do such as monitoring progress all the time, reporting on some anomalies as they arose and as well in emphasis</w:t>
      </w:r>
      <w:r w:rsidRPr="00BC7999">
        <w:rPr>
          <w:color w:val="000000"/>
        </w:rPr>
        <w:t>.</w:t>
      </w:r>
    </w:p>
    <w:p w14:paraId="236C6A07" w14:textId="77777777" w:rsidR="00012B7A" w:rsidRPr="00BC7999" w:rsidRDefault="00012B7A" w:rsidP="003D0403">
      <w:pPr>
        <w:spacing w:line="480" w:lineRule="auto"/>
        <w:jc w:val="both"/>
        <w:rPr>
          <w:color w:val="000000"/>
        </w:rPr>
      </w:pPr>
    </w:p>
    <w:p w14:paraId="112C556E" w14:textId="77777777" w:rsidR="006D3F8C" w:rsidRPr="00BC7999" w:rsidRDefault="006063C1" w:rsidP="003D0403">
      <w:pPr>
        <w:spacing w:line="480" w:lineRule="auto"/>
        <w:jc w:val="both"/>
        <w:rPr>
          <w:color w:val="000000"/>
        </w:rPr>
      </w:pPr>
      <w:r w:rsidRPr="00BC7999">
        <w:rPr>
          <w:color w:val="000000"/>
        </w:rPr>
        <w:t xml:space="preserve">It is </w:t>
      </w:r>
      <w:r w:rsidR="0015169B" w:rsidRPr="00BC7999">
        <w:rPr>
          <w:color w:val="000000"/>
        </w:rPr>
        <w:t xml:space="preserve">further </w:t>
      </w:r>
      <w:r w:rsidRPr="00BC7999">
        <w:rPr>
          <w:color w:val="000000"/>
        </w:rPr>
        <w:t>shown in Table 4.</w:t>
      </w:r>
      <w:r w:rsidR="003906E3" w:rsidRPr="00BC7999">
        <w:rPr>
          <w:color w:val="000000"/>
        </w:rPr>
        <w:t xml:space="preserve">13 </w:t>
      </w:r>
      <w:r w:rsidRPr="00BC7999">
        <w:rPr>
          <w:color w:val="000000"/>
        </w:rPr>
        <w:t>that the respondents disagreed that contractors upon signing revenue collection contracts were provided with information and contacts needed for revenue collection (Mean=2.</w:t>
      </w:r>
      <w:r w:rsidR="00490E26" w:rsidRPr="00BC7999">
        <w:rPr>
          <w:color w:val="000000"/>
        </w:rPr>
        <w:t>16</w:t>
      </w:r>
      <w:r w:rsidRPr="00BC7999">
        <w:rPr>
          <w:color w:val="000000"/>
        </w:rPr>
        <w:t>, St.Dev=1.</w:t>
      </w:r>
      <w:r w:rsidR="00490E26" w:rsidRPr="00BC7999">
        <w:rPr>
          <w:color w:val="000000"/>
        </w:rPr>
        <w:t>3</w:t>
      </w:r>
      <w:r w:rsidRPr="00BC7999">
        <w:rPr>
          <w:color w:val="000000"/>
        </w:rPr>
        <w:t xml:space="preserve">6). Contracts awarded in SHA had a series of loopholes. Follow up was problematic given that some aspects of the contracted appealed to the tacit understanding of the contracted firm. A big room for errors of omission and commission existed in the work done by the contracted firms as they lacked formalized points of reference follow up. </w:t>
      </w:r>
    </w:p>
    <w:p w14:paraId="6CD609FE" w14:textId="77777777" w:rsidR="006D3F8C" w:rsidRPr="00BC7999" w:rsidRDefault="006D3F8C" w:rsidP="003D0403">
      <w:pPr>
        <w:spacing w:line="480" w:lineRule="auto"/>
        <w:jc w:val="both"/>
        <w:rPr>
          <w:color w:val="000000"/>
        </w:rPr>
      </w:pPr>
      <w:r w:rsidRPr="00BC7999">
        <w:rPr>
          <w:color w:val="000000"/>
        </w:rPr>
        <w:t>In agreement with the above, one of the interviewees had this to say;</w:t>
      </w:r>
    </w:p>
    <w:p w14:paraId="6A4A357B" w14:textId="77777777" w:rsidR="006063C1" w:rsidRPr="00BC7999" w:rsidRDefault="006D3F8C" w:rsidP="003D0403">
      <w:pPr>
        <w:spacing w:line="480" w:lineRule="auto"/>
        <w:ind w:right="1196"/>
        <w:jc w:val="both"/>
        <w:rPr>
          <w:i/>
          <w:color w:val="000000"/>
        </w:rPr>
      </w:pPr>
      <w:r w:rsidRPr="00BC7999">
        <w:rPr>
          <w:i/>
          <w:color w:val="000000"/>
        </w:rPr>
        <w:t>“…,t</w:t>
      </w:r>
      <w:r w:rsidR="006063C1" w:rsidRPr="00BC7999">
        <w:rPr>
          <w:i/>
          <w:color w:val="000000"/>
        </w:rPr>
        <w:t>he major cause for failure for SHA to achieve the anticipated results could be attributed to the failure to completely describe the scope and boundaries of every component of the service. This lead</w:t>
      </w:r>
      <w:r w:rsidR="00441700" w:rsidRPr="00BC7999">
        <w:rPr>
          <w:i/>
          <w:color w:val="000000"/>
        </w:rPr>
        <w:t>s</w:t>
      </w:r>
      <w:r w:rsidR="006063C1" w:rsidRPr="00BC7999">
        <w:rPr>
          <w:i/>
          <w:color w:val="000000"/>
        </w:rPr>
        <w:t xml:space="preserve"> to a contractor providing something that was not agreed upon and then charging a premium for it or the contractor not providing something the buyer assumed it would be getting for the price it is paying</w:t>
      </w:r>
      <w:r w:rsidR="00441700" w:rsidRPr="00BC7999">
        <w:rPr>
          <w:i/>
          <w:color w:val="000000"/>
        </w:rPr>
        <w:t>…”</w:t>
      </w:r>
    </w:p>
    <w:p w14:paraId="3BF29237" w14:textId="12D88655" w:rsidR="006063C1" w:rsidRPr="00BC7999" w:rsidRDefault="006063C1" w:rsidP="003D0403">
      <w:pPr>
        <w:spacing w:line="480" w:lineRule="auto"/>
        <w:jc w:val="both"/>
        <w:rPr>
          <w:color w:val="000000"/>
        </w:rPr>
      </w:pPr>
      <w:r w:rsidRPr="00BC7999">
        <w:rPr>
          <w:color w:val="000000"/>
        </w:rPr>
        <w:t xml:space="preserve"> Equally, the respondents disagreed that sanctions for poor performance and rewards for good performance are greatly used (Mean=</w:t>
      </w:r>
      <w:r w:rsidR="00490E26" w:rsidRPr="00BC7999">
        <w:rPr>
          <w:color w:val="000000"/>
        </w:rPr>
        <w:t>2.25</w:t>
      </w:r>
      <w:r w:rsidRPr="00BC7999">
        <w:rPr>
          <w:color w:val="000000"/>
        </w:rPr>
        <w:t>, St.Dev.=1.</w:t>
      </w:r>
      <w:r w:rsidR="00D778AB">
        <w:rPr>
          <w:color w:val="000000"/>
        </w:rPr>
        <w:t>19</w:t>
      </w:r>
      <w:r w:rsidRPr="00BC7999">
        <w:rPr>
          <w:color w:val="000000"/>
        </w:rPr>
        <w:t>) and yet disagreed that performance was assessed on a quarterly basis (Mean=2.</w:t>
      </w:r>
      <w:r w:rsidR="00490E26" w:rsidRPr="00BC7999">
        <w:rPr>
          <w:color w:val="000000"/>
        </w:rPr>
        <w:t>66</w:t>
      </w:r>
      <w:r w:rsidRPr="00BC7999">
        <w:rPr>
          <w:color w:val="000000"/>
        </w:rPr>
        <w:t>, St.Dev=1.</w:t>
      </w:r>
      <w:r w:rsidR="00490E26" w:rsidRPr="00BC7999">
        <w:rPr>
          <w:color w:val="000000"/>
        </w:rPr>
        <w:t>113</w:t>
      </w:r>
      <w:r w:rsidRPr="00BC7999">
        <w:rPr>
          <w:color w:val="000000"/>
        </w:rPr>
        <w:t xml:space="preserve">). In the absence of a contract manager to supervise the contracted firms, effecting sanctions and rewarding good work done is seldom done. </w:t>
      </w:r>
      <w:r w:rsidR="0015169B" w:rsidRPr="00BC7999">
        <w:rPr>
          <w:color w:val="000000"/>
        </w:rPr>
        <w:t>On the other hand, the</w:t>
      </w:r>
      <w:r w:rsidRPr="00BC7999">
        <w:rPr>
          <w:color w:val="000000"/>
        </w:rPr>
        <w:t xml:space="preserve"> respondents agreed that there </w:t>
      </w:r>
      <w:r w:rsidR="0015169B" w:rsidRPr="00BC7999">
        <w:rPr>
          <w:color w:val="000000"/>
        </w:rPr>
        <w:t xml:space="preserve">was </w:t>
      </w:r>
      <w:r w:rsidRPr="00BC7999">
        <w:rPr>
          <w:color w:val="000000"/>
        </w:rPr>
        <w:t>effective communication between SHA and the contracted firms (Mean=3.</w:t>
      </w:r>
      <w:r w:rsidR="00490E26" w:rsidRPr="00BC7999">
        <w:rPr>
          <w:color w:val="000000"/>
        </w:rPr>
        <w:t>80</w:t>
      </w:r>
      <w:r w:rsidRPr="00BC7999">
        <w:rPr>
          <w:color w:val="000000"/>
        </w:rPr>
        <w:t>, St.Dev=</w:t>
      </w:r>
      <w:r w:rsidR="00D778AB">
        <w:rPr>
          <w:color w:val="000000"/>
        </w:rPr>
        <w:t>0</w:t>
      </w:r>
      <w:r w:rsidR="00490E26" w:rsidRPr="00BC7999">
        <w:rPr>
          <w:color w:val="000000"/>
        </w:rPr>
        <w:t>.98</w:t>
      </w:r>
      <w:r w:rsidRPr="00BC7999">
        <w:rPr>
          <w:color w:val="000000"/>
        </w:rPr>
        <w:t xml:space="preserve">). </w:t>
      </w:r>
      <w:r w:rsidR="0015169B" w:rsidRPr="00BC7999">
        <w:rPr>
          <w:color w:val="000000"/>
        </w:rPr>
        <w:t xml:space="preserve"> Communication is one of the important attributes for the better performance of contracts</w:t>
      </w:r>
      <w:r w:rsidRPr="00BC7999">
        <w:rPr>
          <w:color w:val="000000"/>
        </w:rPr>
        <w:t>. Table 4.</w:t>
      </w:r>
      <w:r w:rsidR="003906E3" w:rsidRPr="00BC7999">
        <w:rPr>
          <w:color w:val="000000"/>
        </w:rPr>
        <w:t xml:space="preserve">13 </w:t>
      </w:r>
      <w:r w:rsidRPr="00BC7999">
        <w:rPr>
          <w:color w:val="000000"/>
        </w:rPr>
        <w:t>further shows that the respondents disagreed that all payment schedules are honored (Mean=</w:t>
      </w:r>
      <w:r w:rsidR="00490E26" w:rsidRPr="00BC7999">
        <w:rPr>
          <w:color w:val="000000"/>
        </w:rPr>
        <w:t>2.44</w:t>
      </w:r>
      <w:r w:rsidRPr="00BC7999">
        <w:rPr>
          <w:color w:val="000000"/>
        </w:rPr>
        <w:t>, St Dev=1.</w:t>
      </w:r>
      <w:r w:rsidR="00490E26" w:rsidRPr="00BC7999">
        <w:rPr>
          <w:color w:val="000000"/>
        </w:rPr>
        <w:t>04</w:t>
      </w:r>
      <w:r w:rsidRPr="00BC7999">
        <w:rPr>
          <w:color w:val="000000"/>
        </w:rPr>
        <w:t xml:space="preserve">). Contract operations and maintenance of work performance is lubricated by funds flow. Delays in effecting payments prolongs the lead time </w:t>
      </w:r>
      <w:r w:rsidRPr="00BC7999">
        <w:rPr>
          <w:color w:val="000000"/>
        </w:rPr>
        <w:lastRenderedPageBreak/>
        <w:t>and greatly affects the quality of the deliverables. Such provides grounds for emergence of disputes between the parties involved, and therefore, need for dispute resolution. However, in SHA, the respondents agreed that dispute resolution processes existed and were largely used by management of SHA (Mean=3.</w:t>
      </w:r>
      <w:r w:rsidR="00490E26" w:rsidRPr="00BC7999">
        <w:rPr>
          <w:color w:val="000000"/>
        </w:rPr>
        <w:t>23</w:t>
      </w:r>
      <w:r w:rsidRPr="00BC7999">
        <w:rPr>
          <w:color w:val="000000"/>
        </w:rPr>
        <w:t>, St.Dev=1.</w:t>
      </w:r>
      <w:r w:rsidR="00490E26" w:rsidRPr="00BC7999">
        <w:rPr>
          <w:color w:val="000000"/>
        </w:rPr>
        <w:t>00</w:t>
      </w:r>
      <w:r w:rsidRPr="00BC7999">
        <w:rPr>
          <w:color w:val="000000"/>
        </w:rPr>
        <w:t>).</w:t>
      </w:r>
    </w:p>
    <w:p w14:paraId="63E01C59" w14:textId="77777777" w:rsidR="006063C1" w:rsidRPr="00BC7999" w:rsidRDefault="006063C1" w:rsidP="003D0403">
      <w:pPr>
        <w:spacing w:line="480" w:lineRule="auto"/>
        <w:jc w:val="both"/>
        <w:rPr>
          <w:color w:val="000000"/>
        </w:rPr>
      </w:pPr>
    </w:p>
    <w:p w14:paraId="27AC7067" w14:textId="0B52EBC6" w:rsidR="006063C1" w:rsidRPr="00BC7999" w:rsidRDefault="006063C1" w:rsidP="003D0403">
      <w:pPr>
        <w:spacing w:line="480" w:lineRule="auto"/>
        <w:jc w:val="both"/>
        <w:rPr>
          <w:color w:val="000000"/>
          <w:shd w:val="clear" w:color="auto" w:fill="FFFFFF"/>
        </w:rPr>
      </w:pPr>
      <w:r w:rsidRPr="00BC7999">
        <w:rPr>
          <w:color w:val="000000"/>
        </w:rPr>
        <w:t>The respondents disagreed that management had formulated a contingency plan to handle crises (Mean=2.</w:t>
      </w:r>
      <w:r w:rsidR="00490E26" w:rsidRPr="00BC7999">
        <w:rPr>
          <w:color w:val="000000"/>
        </w:rPr>
        <w:t>16</w:t>
      </w:r>
      <w:r w:rsidRPr="00BC7999">
        <w:rPr>
          <w:color w:val="000000"/>
        </w:rPr>
        <w:t>, St.Dev=1.</w:t>
      </w:r>
      <w:r w:rsidR="00490E26" w:rsidRPr="00BC7999">
        <w:rPr>
          <w:color w:val="000000"/>
        </w:rPr>
        <w:t>34</w:t>
      </w:r>
      <w:r w:rsidRPr="00BC7999">
        <w:rPr>
          <w:color w:val="000000"/>
        </w:rPr>
        <w:t xml:space="preserve">). </w:t>
      </w:r>
      <w:r w:rsidR="00AE7601" w:rsidRPr="00BC7999">
        <w:rPr>
          <w:color w:val="000000"/>
        </w:rPr>
        <w:t xml:space="preserve">Management of SHA under looked </w:t>
      </w:r>
      <w:r w:rsidR="00AE7601" w:rsidRPr="00BC7999">
        <w:rPr>
          <w:color w:val="000000"/>
          <w:shd w:val="clear" w:color="auto" w:fill="FFFFFF"/>
        </w:rPr>
        <w:t>c</w:t>
      </w:r>
      <w:r w:rsidRPr="00BC7999">
        <w:rPr>
          <w:color w:val="000000"/>
          <w:shd w:val="clear" w:color="auto" w:fill="FFFFFF"/>
        </w:rPr>
        <w:t xml:space="preserve">ontingency </w:t>
      </w:r>
      <w:r w:rsidR="00D778AB" w:rsidRPr="00BC7999">
        <w:rPr>
          <w:color w:val="000000"/>
          <w:shd w:val="clear" w:color="auto" w:fill="FFFFFF"/>
        </w:rPr>
        <w:t>planning and</w:t>
      </w:r>
      <w:r w:rsidR="00AE7601" w:rsidRPr="00BC7999">
        <w:rPr>
          <w:color w:val="000000"/>
          <w:shd w:val="clear" w:color="auto" w:fill="FFFFFF"/>
        </w:rPr>
        <w:t xml:space="preserve"> yet it forms a</w:t>
      </w:r>
      <w:r w:rsidRPr="00BC7999">
        <w:rPr>
          <w:color w:val="000000"/>
          <w:shd w:val="clear" w:color="auto" w:fill="FFFFFF"/>
        </w:rPr>
        <w:t xml:space="preserve"> necessary component of contract administration </w:t>
      </w:r>
      <w:r w:rsidR="00AE7601" w:rsidRPr="00BC7999">
        <w:rPr>
          <w:color w:val="000000"/>
          <w:shd w:val="clear" w:color="auto" w:fill="FFFFFF"/>
        </w:rPr>
        <w:t xml:space="preserve">as it </w:t>
      </w:r>
      <w:r w:rsidRPr="00BC7999">
        <w:rPr>
          <w:color w:val="000000"/>
          <w:shd w:val="clear" w:color="auto" w:fill="FFFFFF"/>
        </w:rPr>
        <w:t xml:space="preserve">addresses how </w:t>
      </w:r>
      <w:r w:rsidR="00D778AB" w:rsidRPr="00BC7999">
        <w:rPr>
          <w:color w:val="000000"/>
          <w:shd w:val="clear" w:color="auto" w:fill="FFFFFF"/>
        </w:rPr>
        <w:t>the</w:t>
      </w:r>
      <w:r w:rsidR="00AE7601" w:rsidRPr="00BC7999">
        <w:rPr>
          <w:color w:val="000000"/>
          <w:shd w:val="clear" w:color="auto" w:fill="FFFFFF"/>
        </w:rPr>
        <w:t xml:space="preserve"> organization </w:t>
      </w:r>
      <w:r w:rsidRPr="00BC7999">
        <w:rPr>
          <w:color w:val="000000"/>
          <w:shd w:val="clear" w:color="auto" w:fill="FFFFFF"/>
        </w:rPr>
        <w:t xml:space="preserve">would respond in the event of an interruption of service </w:t>
      </w:r>
      <w:r w:rsidR="00AE7601" w:rsidRPr="00BC7999">
        <w:rPr>
          <w:color w:val="000000"/>
          <w:shd w:val="clear" w:color="auto" w:fill="FFFFFF"/>
        </w:rPr>
        <w:t xml:space="preserve">delivery. Therefore, hardly would the management of SHA easily </w:t>
      </w:r>
      <w:r w:rsidR="00D778AB" w:rsidRPr="00BC7999">
        <w:rPr>
          <w:color w:val="000000"/>
          <w:shd w:val="clear" w:color="auto" w:fill="FFFFFF"/>
        </w:rPr>
        <w:t>handle crises</w:t>
      </w:r>
      <w:r w:rsidRPr="00BC7999">
        <w:rPr>
          <w:color w:val="000000"/>
          <w:shd w:val="clear" w:color="auto" w:fill="FFFFFF"/>
        </w:rPr>
        <w:t xml:space="preserve"> arising from contracted projects. This affected the quality of services outsourced. </w:t>
      </w:r>
    </w:p>
    <w:p w14:paraId="1D60F2BE" w14:textId="77777777" w:rsidR="006063C1" w:rsidRPr="00BC7999" w:rsidRDefault="006063C1" w:rsidP="003D0403">
      <w:pPr>
        <w:spacing w:line="480" w:lineRule="auto"/>
        <w:jc w:val="both"/>
        <w:rPr>
          <w:color w:val="000000"/>
          <w:shd w:val="clear" w:color="auto" w:fill="FFFFFF"/>
        </w:rPr>
      </w:pPr>
    </w:p>
    <w:p w14:paraId="2B4D15E7" w14:textId="269248CE" w:rsidR="006063C1" w:rsidRPr="00BC7999" w:rsidRDefault="006063C1" w:rsidP="003D0403">
      <w:pPr>
        <w:spacing w:line="480" w:lineRule="auto"/>
        <w:jc w:val="both"/>
        <w:rPr>
          <w:color w:val="000000"/>
        </w:rPr>
      </w:pPr>
      <w:r w:rsidRPr="00BC7999">
        <w:rPr>
          <w:color w:val="000000"/>
          <w:shd w:val="clear" w:color="auto" w:fill="FFFFFF"/>
        </w:rPr>
        <w:t>Item 10 shows that the respondents disagreed that contractor performance is cross checked with preset sound metrics monthly (Mean=1.</w:t>
      </w:r>
      <w:r w:rsidR="00490E26" w:rsidRPr="00BC7999">
        <w:rPr>
          <w:color w:val="000000"/>
          <w:shd w:val="clear" w:color="auto" w:fill="FFFFFF"/>
        </w:rPr>
        <w:t>98</w:t>
      </w:r>
      <w:r w:rsidRPr="00BC7999">
        <w:rPr>
          <w:color w:val="000000"/>
          <w:shd w:val="clear" w:color="auto" w:fill="FFFFFF"/>
        </w:rPr>
        <w:t>, St.Dev=</w:t>
      </w:r>
      <w:r w:rsidR="00490E26" w:rsidRPr="00BC7999">
        <w:rPr>
          <w:color w:val="000000"/>
          <w:shd w:val="clear" w:color="auto" w:fill="FFFFFF"/>
        </w:rPr>
        <w:t>1</w:t>
      </w:r>
      <w:r w:rsidRPr="00BC7999">
        <w:rPr>
          <w:color w:val="000000"/>
          <w:shd w:val="clear" w:color="auto" w:fill="FFFFFF"/>
        </w:rPr>
        <w:t xml:space="preserve">.62). Item 11 shows that </w:t>
      </w:r>
      <w:r w:rsidR="00AE7601" w:rsidRPr="00BC7999">
        <w:rPr>
          <w:color w:val="000000"/>
          <w:shd w:val="clear" w:color="auto" w:fill="FFFFFF"/>
        </w:rPr>
        <w:t xml:space="preserve">majority of the respondents disagreed that at SHA, </w:t>
      </w:r>
      <w:r w:rsidRPr="00BC7999">
        <w:rPr>
          <w:color w:val="000000"/>
          <w:shd w:val="clear" w:color="auto" w:fill="FFFFFF"/>
        </w:rPr>
        <w:t xml:space="preserve">operational and management </w:t>
      </w:r>
      <w:r w:rsidR="00D778AB" w:rsidRPr="00BC7999">
        <w:rPr>
          <w:color w:val="000000"/>
          <w:shd w:val="clear" w:color="auto" w:fill="FFFFFF"/>
        </w:rPr>
        <w:t>controls were</w:t>
      </w:r>
      <w:r w:rsidR="00AE7601" w:rsidRPr="00BC7999">
        <w:rPr>
          <w:color w:val="000000"/>
          <w:shd w:val="clear" w:color="auto" w:fill="FFFFFF"/>
        </w:rPr>
        <w:t xml:space="preserve"> in place for ensuring that the contracted activities were executed efficiently and effectively </w:t>
      </w:r>
      <w:r w:rsidRPr="00BC7999">
        <w:rPr>
          <w:color w:val="000000"/>
          <w:shd w:val="clear" w:color="auto" w:fill="FFFFFF"/>
        </w:rPr>
        <w:t>(Mean=2.</w:t>
      </w:r>
      <w:r w:rsidR="00490E26" w:rsidRPr="00BC7999">
        <w:rPr>
          <w:color w:val="000000"/>
          <w:shd w:val="clear" w:color="auto" w:fill="FFFFFF"/>
        </w:rPr>
        <w:t>32</w:t>
      </w:r>
      <w:r w:rsidRPr="00BC7999">
        <w:rPr>
          <w:color w:val="000000"/>
          <w:shd w:val="clear" w:color="auto" w:fill="FFFFFF"/>
        </w:rPr>
        <w:t>, St.Dev=1.</w:t>
      </w:r>
      <w:r w:rsidR="00D135B5">
        <w:rPr>
          <w:color w:val="000000"/>
          <w:shd w:val="clear" w:color="auto" w:fill="FFFFFF"/>
        </w:rPr>
        <w:t>76</w:t>
      </w:r>
      <w:r w:rsidRPr="00BC7999">
        <w:rPr>
          <w:color w:val="000000"/>
          <w:shd w:val="clear" w:color="auto" w:fill="FFFFFF"/>
        </w:rPr>
        <w:t>). Item 12 shows that the respondents disagreed that acceptable performance measures were used to appraise performance of contractors (Mean=</w:t>
      </w:r>
      <w:r w:rsidR="00490E26" w:rsidRPr="00BC7999">
        <w:rPr>
          <w:color w:val="000000"/>
          <w:shd w:val="clear" w:color="auto" w:fill="FFFFFF"/>
        </w:rPr>
        <w:t>2.17</w:t>
      </w:r>
      <w:r w:rsidRPr="00BC7999">
        <w:rPr>
          <w:color w:val="000000"/>
          <w:shd w:val="clear" w:color="auto" w:fill="FFFFFF"/>
        </w:rPr>
        <w:t>, St.Dev=1.</w:t>
      </w:r>
      <w:r w:rsidR="00490E26" w:rsidRPr="00BC7999">
        <w:rPr>
          <w:color w:val="000000"/>
          <w:shd w:val="clear" w:color="auto" w:fill="FFFFFF"/>
        </w:rPr>
        <w:t>66</w:t>
      </w:r>
      <w:r w:rsidRPr="00BC7999">
        <w:rPr>
          <w:color w:val="000000"/>
          <w:shd w:val="clear" w:color="auto" w:fill="FFFFFF"/>
        </w:rPr>
        <w:t>). The performance measures above would be effective through functional delegation of the contract management activities to staff of SHA.</w:t>
      </w:r>
      <w:r w:rsidRPr="00BC7999">
        <w:rPr>
          <w:color w:val="000000"/>
        </w:rPr>
        <w:t xml:space="preserve"> </w:t>
      </w:r>
      <w:r w:rsidR="00AE7601" w:rsidRPr="00BC7999">
        <w:rPr>
          <w:color w:val="000000"/>
        </w:rPr>
        <w:t>This finding meant that there were no performance controls and therefore, appraising the performance was not easily done as there were no metrics to base on in assessing the suitability of the work done or services rendered to SHA.</w:t>
      </w:r>
    </w:p>
    <w:p w14:paraId="474DFF35" w14:textId="77777777" w:rsidR="006063C1" w:rsidRPr="00BC7999" w:rsidRDefault="006063C1" w:rsidP="003D0403">
      <w:pPr>
        <w:spacing w:line="480" w:lineRule="auto"/>
        <w:jc w:val="both"/>
        <w:rPr>
          <w:color w:val="000000"/>
          <w:shd w:val="clear" w:color="auto" w:fill="FFFFFF"/>
        </w:rPr>
      </w:pPr>
    </w:p>
    <w:p w14:paraId="16446840" w14:textId="480009E9" w:rsidR="006063C1" w:rsidRPr="00BC7999" w:rsidRDefault="006063C1" w:rsidP="003D0403">
      <w:pPr>
        <w:spacing w:line="480" w:lineRule="auto"/>
        <w:jc w:val="both"/>
        <w:rPr>
          <w:color w:val="000000"/>
          <w:shd w:val="clear" w:color="auto" w:fill="FFFFFF"/>
        </w:rPr>
      </w:pPr>
      <w:r w:rsidRPr="00BC7999">
        <w:rPr>
          <w:color w:val="000000"/>
          <w:shd w:val="clear" w:color="auto" w:fill="FFFFFF"/>
        </w:rPr>
        <w:t xml:space="preserve">Item 13 shows that the respondents disagreed that accurate and timely monitoring report were </w:t>
      </w:r>
      <w:r w:rsidRPr="00BC7999">
        <w:rPr>
          <w:color w:val="000000"/>
          <w:shd w:val="clear" w:color="auto" w:fill="FFFFFF"/>
        </w:rPr>
        <w:lastRenderedPageBreak/>
        <w:t>prepared for management to improve performance of contracted projects (Mean=2.</w:t>
      </w:r>
      <w:r w:rsidR="00490E26" w:rsidRPr="00BC7999">
        <w:rPr>
          <w:color w:val="000000"/>
          <w:shd w:val="clear" w:color="auto" w:fill="FFFFFF"/>
        </w:rPr>
        <w:t>23, St.Dev=1.</w:t>
      </w:r>
      <w:r w:rsidR="00D135B5">
        <w:rPr>
          <w:color w:val="000000"/>
          <w:shd w:val="clear" w:color="auto" w:fill="FFFFFF"/>
        </w:rPr>
        <w:t>68</w:t>
      </w:r>
      <w:r w:rsidRPr="00BC7999">
        <w:rPr>
          <w:color w:val="000000"/>
          <w:shd w:val="clear" w:color="auto" w:fill="FFFFFF"/>
        </w:rPr>
        <w:t>). Item 14 shows that the respondents disagreed that monitoring reports produced focused on variances that is to say, shortfalls in the contracted projects (Mean=2.</w:t>
      </w:r>
      <w:r w:rsidR="00490E26" w:rsidRPr="00BC7999">
        <w:rPr>
          <w:color w:val="000000"/>
          <w:shd w:val="clear" w:color="auto" w:fill="FFFFFF"/>
        </w:rPr>
        <w:t>60</w:t>
      </w:r>
      <w:r w:rsidRPr="00BC7999">
        <w:rPr>
          <w:color w:val="000000"/>
          <w:shd w:val="clear" w:color="auto" w:fill="FFFFFF"/>
        </w:rPr>
        <w:t>, St.Dev=1.</w:t>
      </w:r>
      <w:r w:rsidR="00490E26" w:rsidRPr="00BC7999">
        <w:rPr>
          <w:color w:val="000000"/>
          <w:shd w:val="clear" w:color="auto" w:fill="FFFFFF"/>
        </w:rPr>
        <w:t>18</w:t>
      </w:r>
      <w:r w:rsidRPr="00BC7999">
        <w:rPr>
          <w:color w:val="000000"/>
          <w:shd w:val="clear" w:color="auto" w:fill="FFFFFF"/>
        </w:rPr>
        <w:t xml:space="preserve">). </w:t>
      </w:r>
      <w:r w:rsidR="00AE7601" w:rsidRPr="00BC7999">
        <w:rPr>
          <w:color w:val="000000"/>
        </w:rPr>
        <w:t xml:space="preserve">Lack </w:t>
      </w:r>
      <w:r w:rsidR="00D135B5" w:rsidRPr="00BC7999">
        <w:rPr>
          <w:color w:val="000000"/>
        </w:rPr>
        <w:t>of effective</w:t>
      </w:r>
      <w:r w:rsidR="006439B6" w:rsidRPr="00BC7999">
        <w:rPr>
          <w:color w:val="000000"/>
        </w:rPr>
        <w:t xml:space="preserve"> </w:t>
      </w:r>
      <w:r w:rsidRPr="00BC7999">
        <w:rPr>
          <w:color w:val="000000"/>
        </w:rPr>
        <w:t xml:space="preserve">monitoring </w:t>
      </w:r>
      <w:r w:rsidR="006439B6" w:rsidRPr="00BC7999">
        <w:rPr>
          <w:color w:val="000000"/>
        </w:rPr>
        <w:t xml:space="preserve">of </w:t>
      </w:r>
      <w:r w:rsidRPr="00BC7999">
        <w:rPr>
          <w:color w:val="000000"/>
        </w:rPr>
        <w:t xml:space="preserve">the contractor performance </w:t>
      </w:r>
      <w:r w:rsidR="006439B6" w:rsidRPr="00BC7999">
        <w:rPr>
          <w:color w:val="000000"/>
        </w:rPr>
        <w:t>leads to shoddy work and provides little</w:t>
      </w:r>
      <w:r w:rsidRPr="00BC7999">
        <w:rPr>
          <w:color w:val="000000"/>
        </w:rPr>
        <w:t xml:space="preserve"> opportunity for improvement </w:t>
      </w:r>
      <w:r w:rsidR="006439B6" w:rsidRPr="00BC7999">
        <w:rPr>
          <w:color w:val="000000"/>
        </w:rPr>
        <w:t>to be made</w:t>
      </w:r>
      <w:r w:rsidRPr="00BC7999">
        <w:rPr>
          <w:color w:val="000000"/>
        </w:rPr>
        <w:t xml:space="preserve">. </w:t>
      </w:r>
      <w:r w:rsidRPr="00BC7999">
        <w:rPr>
          <w:color w:val="000000"/>
          <w:shd w:val="clear" w:color="auto" w:fill="FFFFFF"/>
        </w:rPr>
        <w:t xml:space="preserve"> Item 15 shows that the respondents disagreed that monitoring reports were read and discussed by the responsible organs/officers to guide in corrective action (Mean=2.</w:t>
      </w:r>
      <w:r w:rsidR="00490E26" w:rsidRPr="00BC7999">
        <w:rPr>
          <w:color w:val="000000"/>
          <w:shd w:val="clear" w:color="auto" w:fill="FFFFFF"/>
        </w:rPr>
        <w:t>41</w:t>
      </w:r>
      <w:r w:rsidRPr="00BC7999">
        <w:rPr>
          <w:color w:val="000000"/>
          <w:shd w:val="clear" w:color="auto" w:fill="FFFFFF"/>
        </w:rPr>
        <w:t>, St.Dev=1.</w:t>
      </w:r>
      <w:r w:rsidR="00D135B5">
        <w:rPr>
          <w:color w:val="000000"/>
          <w:shd w:val="clear" w:color="auto" w:fill="FFFFFF"/>
        </w:rPr>
        <w:t>04</w:t>
      </w:r>
      <w:r w:rsidRPr="00BC7999">
        <w:rPr>
          <w:color w:val="000000"/>
          <w:shd w:val="clear" w:color="auto" w:fill="FFFFFF"/>
        </w:rPr>
        <w:t>).  Item 16 shows that the respondents disagreed that corrective action was taken on results from assessment of actual performance against planned performance (Mean=2.</w:t>
      </w:r>
      <w:r w:rsidR="00490E26" w:rsidRPr="00BC7999">
        <w:rPr>
          <w:color w:val="000000"/>
          <w:shd w:val="clear" w:color="auto" w:fill="FFFFFF"/>
        </w:rPr>
        <w:t>1</w:t>
      </w:r>
      <w:r w:rsidRPr="00BC7999">
        <w:rPr>
          <w:color w:val="000000"/>
          <w:shd w:val="clear" w:color="auto" w:fill="FFFFFF"/>
        </w:rPr>
        <w:t>3, St.Dev=1.</w:t>
      </w:r>
      <w:r w:rsidR="00490E26" w:rsidRPr="00BC7999">
        <w:rPr>
          <w:color w:val="000000"/>
          <w:shd w:val="clear" w:color="auto" w:fill="FFFFFF"/>
        </w:rPr>
        <w:t>1</w:t>
      </w:r>
      <w:r w:rsidRPr="00BC7999">
        <w:rPr>
          <w:color w:val="000000"/>
          <w:shd w:val="clear" w:color="auto" w:fill="FFFFFF"/>
        </w:rPr>
        <w:t xml:space="preserve">2). Progress and completion reports provide a point of reference to management of an organization to identify any areas where there were deviations between actual and planned output. From the </w:t>
      </w:r>
      <w:r w:rsidR="00FA0E8E" w:rsidRPr="00BC7999">
        <w:rPr>
          <w:color w:val="000000"/>
          <w:shd w:val="clear" w:color="auto" w:fill="FFFFFF"/>
        </w:rPr>
        <w:t xml:space="preserve">study </w:t>
      </w:r>
      <w:r w:rsidRPr="00BC7999">
        <w:rPr>
          <w:color w:val="000000"/>
          <w:shd w:val="clear" w:color="auto" w:fill="FFFFFF"/>
        </w:rPr>
        <w:t>findings, management of SHA never gave consideration to reports as a pointer for future planning made the contracting process fraudulent.</w:t>
      </w:r>
    </w:p>
    <w:p w14:paraId="59602A7A" w14:textId="77777777" w:rsidR="004502BF" w:rsidRPr="00BC7999" w:rsidRDefault="004502BF" w:rsidP="003D0403">
      <w:pPr>
        <w:spacing w:line="480" w:lineRule="auto"/>
        <w:jc w:val="both"/>
        <w:rPr>
          <w:color w:val="000000"/>
        </w:rPr>
      </w:pPr>
      <w:r w:rsidRPr="00BC7999">
        <w:rPr>
          <w:color w:val="000000"/>
        </w:rPr>
        <w:t xml:space="preserve">Through interviews with top management of SHA, it was revealed that the scope of activities relating to contracts and procurements were a preserve of the procurement office and yet, through review of the human resources records, the department was grossly understaffed. Such a gap would be filled by delegating some activities to other staff within the organization. However, delegation was not considered a critical compensatory measure for the understaffed procurement department. </w:t>
      </w:r>
      <w:r w:rsidR="00547D16" w:rsidRPr="00BC7999">
        <w:rPr>
          <w:color w:val="000000"/>
        </w:rPr>
        <w:t>Expressing the loopholes in the contract administration and monitoring systems of SHA, one interviewee had this to say;</w:t>
      </w:r>
    </w:p>
    <w:p w14:paraId="594A723F" w14:textId="77777777" w:rsidR="004502BF" w:rsidRPr="00BC7999" w:rsidRDefault="00547D16" w:rsidP="003D0403">
      <w:pPr>
        <w:spacing w:line="360" w:lineRule="auto"/>
        <w:ind w:right="922"/>
        <w:jc w:val="both"/>
        <w:rPr>
          <w:i/>
          <w:color w:val="000000"/>
        </w:rPr>
      </w:pPr>
      <w:r w:rsidRPr="00BC7999">
        <w:rPr>
          <w:i/>
          <w:color w:val="000000"/>
        </w:rPr>
        <w:t>“…,</w:t>
      </w:r>
      <w:r w:rsidR="004502BF" w:rsidRPr="00BC7999">
        <w:rPr>
          <w:i/>
          <w:color w:val="000000"/>
        </w:rPr>
        <w:t xml:space="preserve">process improvements were rarely discussed with suppliers and agreements reached. For example there was a problem of delayed implementation where by ASPs complained on delayed advance of funds while also SHA blamed the delay on delayed submission of accountabilities by ASPs on the previous disbursement. If </w:t>
      </w:r>
      <w:r w:rsidR="00456CAF" w:rsidRPr="00BC7999">
        <w:rPr>
          <w:i/>
          <w:color w:val="000000"/>
        </w:rPr>
        <w:t>f</w:t>
      </w:r>
      <w:r w:rsidR="004502BF" w:rsidRPr="00BC7999">
        <w:rPr>
          <w:i/>
          <w:color w:val="000000"/>
        </w:rPr>
        <w:t xml:space="preserve">unds disbursed to ASPs are not accounted for on time this lead to delays in reporting to head office and donors. It also leads to delayed reporting since the accountability details are included in the reports. It also leads to delays in </w:t>
      </w:r>
      <w:r w:rsidR="004502BF" w:rsidRPr="00BC7999">
        <w:rPr>
          <w:i/>
          <w:color w:val="000000"/>
        </w:rPr>
        <w:lastRenderedPageBreak/>
        <w:t>implementation since SHA disburses funds as per the ASP implementation plan and this is done monthly after the previous months accountabilities have been received and approved. It also leads to underutilization of the budget in case the delays in implementation leads to delays in payments of the funds hence pushing activities of one month to another month leading to bac</w:t>
      </w:r>
      <w:r w:rsidR="00456CAF" w:rsidRPr="00BC7999">
        <w:rPr>
          <w:i/>
          <w:color w:val="000000"/>
        </w:rPr>
        <w:t>klogs in project implementation…”</w:t>
      </w:r>
      <w:r w:rsidR="004502BF" w:rsidRPr="00BC7999">
        <w:rPr>
          <w:i/>
          <w:color w:val="000000"/>
        </w:rPr>
        <w:t xml:space="preserve"> </w:t>
      </w:r>
    </w:p>
    <w:p w14:paraId="180DB242" w14:textId="61ECED10" w:rsidR="00A26E03" w:rsidRPr="00BC7999" w:rsidRDefault="004502BF" w:rsidP="003D0403">
      <w:pPr>
        <w:spacing w:line="480" w:lineRule="auto"/>
        <w:jc w:val="both"/>
        <w:rPr>
          <w:color w:val="000000"/>
        </w:rPr>
      </w:pPr>
      <w:r w:rsidRPr="00BC7999">
        <w:rPr>
          <w:color w:val="000000"/>
        </w:rPr>
        <w:t xml:space="preserve">The </w:t>
      </w:r>
      <w:r w:rsidR="00FA0E8E" w:rsidRPr="00BC7999">
        <w:rPr>
          <w:color w:val="000000"/>
        </w:rPr>
        <w:t xml:space="preserve">study </w:t>
      </w:r>
      <w:r w:rsidRPr="00BC7999">
        <w:rPr>
          <w:color w:val="000000"/>
        </w:rPr>
        <w:t xml:space="preserve">findings from the interviews further revealed that the contract administration </w:t>
      </w:r>
      <w:r w:rsidR="00B616F4">
        <w:rPr>
          <w:color w:val="000000"/>
        </w:rPr>
        <w:t xml:space="preserve">and monitoring </w:t>
      </w:r>
      <w:r w:rsidRPr="00BC7999">
        <w:rPr>
          <w:color w:val="000000"/>
        </w:rPr>
        <w:t>activities were not given particular attention by management. Much as the respondents revealed that contract administration and monitoring was a subset of the general monitoring function of the organization. This i</w:t>
      </w:r>
      <w:r w:rsidR="00395CBC" w:rsidRPr="00BC7999">
        <w:rPr>
          <w:color w:val="000000"/>
        </w:rPr>
        <w:t xml:space="preserve">s a clearly showed </w:t>
      </w:r>
      <w:r w:rsidRPr="00BC7999">
        <w:rPr>
          <w:color w:val="000000"/>
        </w:rPr>
        <w:t>that the monitoring was done haphazardly in the institution and this provides the anteceden</w:t>
      </w:r>
      <w:r w:rsidR="00F644A9" w:rsidRPr="00BC7999">
        <w:rPr>
          <w:color w:val="000000"/>
        </w:rPr>
        <w:t>ts of poor project performance.</w:t>
      </w:r>
    </w:p>
    <w:p w14:paraId="607C3982" w14:textId="6D583EB6" w:rsidR="006063C1" w:rsidRPr="00BC7999" w:rsidRDefault="006063C1" w:rsidP="003D0403">
      <w:pPr>
        <w:pStyle w:val="Heading1"/>
        <w:spacing w:line="480" w:lineRule="auto"/>
        <w:jc w:val="both"/>
        <w:rPr>
          <w:szCs w:val="24"/>
        </w:rPr>
      </w:pPr>
      <w:bookmarkStart w:id="1224" w:name="_Toc507396862"/>
      <w:r w:rsidRPr="00BC7999">
        <w:rPr>
          <w:szCs w:val="24"/>
        </w:rPr>
        <w:t>4.6.2 Correlation between Contract Administration</w:t>
      </w:r>
      <w:r w:rsidR="00035F4C">
        <w:rPr>
          <w:szCs w:val="24"/>
        </w:rPr>
        <w:t xml:space="preserve"> and monitoring </w:t>
      </w:r>
      <w:r w:rsidRPr="00BC7999">
        <w:rPr>
          <w:szCs w:val="24"/>
        </w:rPr>
        <w:t>and project performance in SHA</w:t>
      </w:r>
      <w:bookmarkEnd w:id="1224"/>
    </w:p>
    <w:p w14:paraId="4F2052E8" w14:textId="3F75FD7E" w:rsidR="00035F4C" w:rsidRPr="003D0403" w:rsidRDefault="006063C1" w:rsidP="003D0403">
      <w:pPr>
        <w:pStyle w:val="Caption"/>
        <w:spacing w:line="480" w:lineRule="auto"/>
        <w:rPr>
          <w:rFonts w:ascii="Times New Roman" w:hAnsi="Times New Roman"/>
          <w:b w:val="0"/>
          <w:color w:val="000000"/>
          <w:sz w:val="24"/>
          <w:szCs w:val="24"/>
        </w:rPr>
      </w:pPr>
      <w:bookmarkStart w:id="1225" w:name="_Toc469735577"/>
      <w:bookmarkStart w:id="1226" w:name="_Toc475017085"/>
      <w:bookmarkStart w:id="1227" w:name="_Toc507396863"/>
      <w:r w:rsidRPr="00BC7999">
        <w:rPr>
          <w:rFonts w:ascii="Times New Roman" w:hAnsi="Times New Roman"/>
          <w:b w:val="0"/>
          <w:color w:val="000000"/>
          <w:sz w:val="24"/>
          <w:szCs w:val="24"/>
        </w:rPr>
        <w:t>A correlation coefficient was used to establish whether there was a relationship between contract monitoring and administration and project performance in SHA. Table 4.</w:t>
      </w:r>
      <w:r w:rsidR="00565029" w:rsidRPr="00BC7999">
        <w:rPr>
          <w:rFonts w:ascii="Times New Roman" w:hAnsi="Times New Roman"/>
          <w:b w:val="0"/>
          <w:color w:val="000000"/>
          <w:sz w:val="24"/>
          <w:szCs w:val="24"/>
        </w:rPr>
        <w:t xml:space="preserve">14 </w:t>
      </w:r>
      <w:r w:rsidRPr="00BC7999">
        <w:rPr>
          <w:rFonts w:ascii="Times New Roman" w:hAnsi="Times New Roman"/>
          <w:b w:val="0"/>
          <w:color w:val="000000"/>
          <w:sz w:val="24"/>
          <w:szCs w:val="24"/>
        </w:rPr>
        <w:t>provides a summary.</w:t>
      </w:r>
      <w:bookmarkEnd w:id="1225"/>
      <w:bookmarkEnd w:id="1226"/>
      <w:bookmarkEnd w:id="1227"/>
    </w:p>
    <w:p w14:paraId="441ABC8B" w14:textId="0B759F03" w:rsidR="006063C1" w:rsidRPr="00BC7999" w:rsidRDefault="006063C1" w:rsidP="003D0403">
      <w:pPr>
        <w:pStyle w:val="Caption"/>
        <w:spacing w:before="0" w:beforeAutospacing="0" w:after="0" w:afterAutospacing="0"/>
        <w:contextualSpacing/>
        <w:rPr>
          <w:rFonts w:ascii="Times New Roman" w:hAnsi="Times New Roman"/>
          <w:color w:val="000000"/>
          <w:sz w:val="24"/>
          <w:szCs w:val="24"/>
        </w:rPr>
      </w:pPr>
      <w:bookmarkStart w:id="1228" w:name="_Toc469735578"/>
      <w:bookmarkStart w:id="1229" w:name="_Toc469735629"/>
      <w:bookmarkStart w:id="1230" w:name="_Toc475017086"/>
      <w:bookmarkStart w:id="1231" w:name="_Toc507396864"/>
      <w:r w:rsidRPr="00BC7999">
        <w:rPr>
          <w:rFonts w:ascii="Times New Roman" w:hAnsi="Times New Roman"/>
          <w:color w:val="000000"/>
          <w:sz w:val="24"/>
          <w:szCs w:val="24"/>
        </w:rPr>
        <w:t>Table 4.</w:t>
      </w:r>
      <w:r w:rsidR="008330CC" w:rsidRPr="00BC7999">
        <w:rPr>
          <w:rFonts w:ascii="Times New Roman" w:hAnsi="Times New Roman"/>
          <w:color w:val="000000"/>
          <w:sz w:val="24"/>
          <w:szCs w:val="24"/>
        </w:rPr>
        <w:fldChar w:fldCharType="begin"/>
      </w:r>
      <w:r w:rsidRPr="00BC7999">
        <w:rPr>
          <w:rFonts w:ascii="Times New Roman" w:hAnsi="Times New Roman"/>
          <w:color w:val="000000"/>
          <w:sz w:val="24"/>
          <w:szCs w:val="24"/>
        </w:rPr>
        <w:instrText xml:space="preserve"> SEQ Table_4. \* ARABIC </w:instrText>
      </w:r>
      <w:r w:rsidR="008330CC" w:rsidRPr="00BC7999">
        <w:rPr>
          <w:rFonts w:ascii="Times New Roman" w:hAnsi="Times New Roman"/>
          <w:color w:val="000000"/>
          <w:sz w:val="24"/>
          <w:szCs w:val="24"/>
        </w:rPr>
        <w:fldChar w:fldCharType="separate"/>
      </w:r>
      <w:r w:rsidR="008745DE">
        <w:rPr>
          <w:rFonts w:ascii="Times New Roman" w:hAnsi="Times New Roman"/>
          <w:noProof/>
          <w:color w:val="000000"/>
          <w:sz w:val="24"/>
          <w:szCs w:val="24"/>
        </w:rPr>
        <w:t>14</w:t>
      </w:r>
      <w:r w:rsidR="008330CC" w:rsidRPr="00BC7999">
        <w:rPr>
          <w:rFonts w:ascii="Times New Roman" w:hAnsi="Times New Roman"/>
          <w:color w:val="000000"/>
          <w:sz w:val="24"/>
          <w:szCs w:val="24"/>
        </w:rPr>
        <w:fldChar w:fldCharType="end"/>
      </w:r>
      <w:r w:rsidRPr="00BC7999">
        <w:rPr>
          <w:rFonts w:ascii="Times New Roman" w:hAnsi="Times New Roman"/>
          <w:color w:val="000000"/>
          <w:sz w:val="24"/>
          <w:szCs w:val="24"/>
        </w:rPr>
        <w:t>: Correlation between contract administration</w:t>
      </w:r>
      <w:r w:rsidR="00035F4C">
        <w:rPr>
          <w:rFonts w:ascii="Times New Roman" w:hAnsi="Times New Roman"/>
          <w:color w:val="000000"/>
          <w:sz w:val="24"/>
          <w:szCs w:val="24"/>
        </w:rPr>
        <w:t xml:space="preserve"> and monitoring</w:t>
      </w:r>
      <w:r w:rsidRPr="00BC7999">
        <w:rPr>
          <w:rFonts w:ascii="Times New Roman" w:hAnsi="Times New Roman"/>
          <w:color w:val="000000"/>
          <w:sz w:val="24"/>
          <w:szCs w:val="24"/>
        </w:rPr>
        <w:t xml:space="preserve"> on project performance in SHA</w:t>
      </w:r>
      <w:bookmarkEnd w:id="1228"/>
      <w:bookmarkEnd w:id="1229"/>
      <w:bookmarkEnd w:id="1230"/>
      <w:bookmarkEnd w:id="1231"/>
    </w:p>
    <w:p w14:paraId="50BFED5F" w14:textId="77777777" w:rsidR="006063C1" w:rsidRPr="00BC7999" w:rsidRDefault="006063C1" w:rsidP="003D0403">
      <w:pPr>
        <w:tabs>
          <w:tab w:val="center" w:pos="3556"/>
        </w:tabs>
        <w:contextualSpacing/>
        <w:rPr>
          <w:b/>
          <w:bCs/>
          <w:color w:val="000000"/>
          <w:sz w:val="18"/>
          <w:szCs w:val="18"/>
        </w:rPr>
      </w:pPr>
      <w:r w:rsidRPr="00BC7999">
        <w:rPr>
          <w:b/>
          <w:bCs/>
          <w:color w:val="000000"/>
          <w:sz w:val="18"/>
          <w:szCs w:val="18"/>
        </w:rPr>
        <w:tab/>
      </w:r>
    </w:p>
    <w:tbl>
      <w:tblPr>
        <w:tblW w:w="8906" w:type="dxa"/>
        <w:tblInd w:w="93" w:type="dxa"/>
        <w:tblLayout w:type="fixed"/>
        <w:tblCellMar>
          <w:left w:w="93" w:type="dxa"/>
          <w:right w:w="93" w:type="dxa"/>
        </w:tblCellMar>
        <w:tblLook w:val="0000" w:firstRow="0" w:lastRow="0" w:firstColumn="0" w:lastColumn="0" w:noHBand="0" w:noVBand="0"/>
      </w:tblPr>
      <w:tblGrid>
        <w:gridCol w:w="2640"/>
        <w:gridCol w:w="1932"/>
        <w:gridCol w:w="2455"/>
        <w:gridCol w:w="1879"/>
      </w:tblGrid>
      <w:tr w:rsidR="00754C5D" w:rsidRPr="00754C5D" w14:paraId="55D6BE12" w14:textId="77777777" w:rsidTr="00012B7A">
        <w:trPr>
          <w:trHeight w:val="844"/>
        </w:trPr>
        <w:tc>
          <w:tcPr>
            <w:tcW w:w="45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14:paraId="6E023D49" w14:textId="77777777" w:rsidR="006063C1" w:rsidRPr="00BC7999" w:rsidRDefault="006063C1" w:rsidP="003D0403">
            <w:pPr>
              <w:contextualSpacing/>
              <w:rPr>
                <w:color w:val="000000"/>
              </w:rPr>
            </w:pPr>
          </w:p>
        </w:tc>
        <w:tc>
          <w:tcPr>
            <w:tcW w:w="2455" w:type="dxa"/>
            <w:tcBorders>
              <w:top w:val="single" w:sz="12" w:space="0" w:color="000000"/>
              <w:left w:val="single" w:sz="12" w:space="0" w:color="000000"/>
              <w:bottom w:val="single" w:sz="12" w:space="0" w:color="000000"/>
              <w:right w:val="single" w:sz="2" w:space="0" w:color="000000"/>
            </w:tcBorders>
            <w:shd w:val="clear" w:color="000000" w:fill="FFFFFF"/>
            <w:vAlign w:val="bottom"/>
          </w:tcPr>
          <w:p w14:paraId="66F6094F" w14:textId="77777777" w:rsidR="006063C1" w:rsidRPr="00BC7999" w:rsidRDefault="006063C1" w:rsidP="003D0403">
            <w:pPr>
              <w:contextualSpacing/>
              <w:rPr>
                <w:color w:val="000000"/>
              </w:rPr>
            </w:pPr>
            <w:r w:rsidRPr="00BC7999">
              <w:rPr>
                <w:color w:val="000000"/>
              </w:rPr>
              <w:t>Contract monitoring and administration</w:t>
            </w:r>
          </w:p>
        </w:tc>
        <w:tc>
          <w:tcPr>
            <w:tcW w:w="1879" w:type="dxa"/>
            <w:tcBorders>
              <w:top w:val="single" w:sz="12" w:space="0" w:color="000000"/>
              <w:left w:val="single" w:sz="2" w:space="0" w:color="000000"/>
              <w:bottom w:val="single" w:sz="12" w:space="0" w:color="000000"/>
              <w:right w:val="single" w:sz="12" w:space="0" w:color="000000"/>
            </w:tcBorders>
            <w:shd w:val="clear" w:color="000000" w:fill="FFFFFF"/>
            <w:vAlign w:val="bottom"/>
          </w:tcPr>
          <w:p w14:paraId="07D01C34" w14:textId="77777777" w:rsidR="006063C1" w:rsidRPr="00BC7999" w:rsidRDefault="006063C1" w:rsidP="003D0403">
            <w:pPr>
              <w:contextualSpacing/>
              <w:jc w:val="center"/>
              <w:rPr>
                <w:color w:val="000000"/>
              </w:rPr>
            </w:pPr>
            <w:r w:rsidRPr="00BC7999">
              <w:rPr>
                <w:color w:val="000000"/>
              </w:rPr>
              <w:t xml:space="preserve">Project  performance </w:t>
            </w:r>
          </w:p>
        </w:tc>
      </w:tr>
      <w:tr w:rsidR="00754C5D" w:rsidRPr="00754C5D" w14:paraId="052A525F" w14:textId="77777777" w:rsidTr="00012B7A">
        <w:trPr>
          <w:trHeight w:val="313"/>
        </w:trPr>
        <w:tc>
          <w:tcPr>
            <w:tcW w:w="2640" w:type="dxa"/>
            <w:tcBorders>
              <w:top w:val="single" w:sz="12" w:space="0" w:color="000000"/>
              <w:left w:val="single" w:sz="12" w:space="0" w:color="000000"/>
              <w:bottom w:val="nil"/>
              <w:right w:val="nil"/>
            </w:tcBorders>
            <w:shd w:val="clear" w:color="000000" w:fill="FFFFFF"/>
          </w:tcPr>
          <w:p w14:paraId="2A46A7CF" w14:textId="77777777" w:rsidR="006063C1" w:rsidRPr="00BC7999" w:rsidRDefault="006063C1" w:rsidP="003D0403">
            <w:pPr>
              <w:rPr>
                <w:color w:val="000000"/>
              </w:rPr>
            </w:pPr>
            <w:r w:rsidRPr="00BC7999">
              <w:rPr>
                <w:color w:val="000000"/>
              </w:rPr>
              <w:t>Contract monitoring and administration</w:t>
            </w:r>
          </w:p>
        </w:tc>
        <w:tc>
          <w:tcPr>
            <w:tcW w:w="1932" w:type="dxa"/>
            <w:tcBorders>
              <w:top w:val="single" w:sz="12" w:space="0" w:color="000000"/>
              <w:left w:val="nil"/>
              <w:bottom w:val="nil"/>
              <w:right w:val="single" w:sz="12" w:space="0" w:color="000000"/>
            </w:tcBorders>
            <w:shd w:val="clear" w:color="000000" w:fill="FFFFFF"/>
          </w:tcPr>
          <w:p w14:paraId="73A07FEC" w14:textId="77777777" w:rsidR="006063C1" w:rsidRPr="00BC7999" w:rsidRDefault="006063C1" w:rsidP="003D0403">
            <w:pPr>
              <w:widowControl/>
              <w:rPr>
                <w:color w:val="000000"/>
              </w:rPr>
            </w:pPr>
            <w:r w:rsidRPr="00BC7999">
              <w:rPr>
                <w:color w:val="000000"/>
              </w:rPr>
              <w:t>Pearson Correlation</w:t>
            </w:r>
          </w:p>
        </w:tc>
        <w:tc>
          <w:tcPr>
            <w:tcW w:w="2455" w:type="dxa"/>
            <w:tcBorders>
              <w:top w:val="single" w:sz="12" w:space="0" w:color="000000"/>
              <w:left w:val="single" w:sz="12" w:space="0" w:color="000000"/>
              <w:bottom w:val="nil"/>
              <w:right w:val="single" w:sz="2" w:space="0" w:color="000000"/>
            </w:tcBorders>
            <w:shd w:val="clear" w:color="000000" w:fill="FFFFFF"/>
            <w:vAlign w:val="center"/>
          </w:tcPr>
          <w:p w14:paraId="6F5864C3" w14:textId="77777777" w:rsidR="006063C1" w:rsidRPr="00BC7999" w:rsidRDefault="006063C1" w:rsidP="003D0403">
            <w:pPr>
              <w:widowControl/>
              <w:jc w:val="right"/>
              <w:rPr>
                <w:color w:val="000000"/>
              </w:rPr>
            </w:pPr>
            <w:r w:rsidRPr="00BC7999">
              <w:rPr>
                <w:color w:val="000000"/>
              </w:rPr>
              <w:t>1</w:t>
            </w:r>
          </w:p>
        </w:tc>
        <w:tc>
          <w:tcPr>
            <w:tcW w:w="1879" w:type="dxa"/>
            <w:tcBorders>
              <w:top w:val="single" w:sz="12" w:space="0" w:color="000000"/>
              <w:left w:val="single" w:sz="2" w:space="0" w:color="000000"/>
              <w:bottom w:val="nil"/>
              <w:right w:val="single" w:sz="12" w:space="0" w:color="000000"/>
            </w:tcBorders>
            <w:shd w:val="clear" w:color="000000" w:fill="FFFFFF"/>
            <w:vAlign w:val="center"/>
          </w:tcPr>
          <w:p w14:paraId="2D1E7990" w14:textId="77777777" w:rsidR="006063C1" w:rsidRPr="00BC7999" w:rsidRDefault="006063C1" w:rsidP="003D0403">
            <w:pPr>
              <w:widowControl/>
              <w:jc w:val="right"/>
              <w:rPr>
                <w:color w:val="000000"/>
              </w:rPr>
            </w:pPr>
            <w:r w:rsidRPr="00BC7999">
              <w:rPr>
                <w:color w:val="000000"/>
              </w:rPr>
              <w:t>.</w:t>
            </w:r>
            <w:r w:rsidR="006439B6" w:rsidRPr="00BC7999">
              <w:rPr>
                <w:color w:val="000000"/>
              </w:rPr>
              <w:t>201</w:t>
            </w:r>
            <w:r w:rsidRPr="00BC7999">
              <w:rPr>
                <w:color w:val="000000"/>
                <w:vertAlign w:val="superscript"/>
              </w:rPr>
              <w:t>*</w:t>
            </w:r>
          </w:p>
        </w:tc>
      </w:tr>
      <w:tr w:rsidR="00754C5D" w:rsidRPr="00754C5D" w14:paraId="3871D911" w14:textId="77777777" w:rsidTr="00012B7A">
        <w:trPr>
          <w:trHeight w:val="313"/>
        </w:trPr>
        <w:tc>
          <w:tcPr>
            <w:tcW w:w="2640" w:type="dxa"/>
            <w:tcBorders>
              <w:top w:val="nil"/>
              <w:left w:val="single" w:sz="12" w:space="0" w:color="000000"/>
              <w:bottom w:val="nil"/>
              <w:right w:val="nil"/>
            </w:tcBorders>
            <w:shd w:val="clear" w:color="000000" w:fill="FFFFFF"/>
          </w:tcPr>
          <w:p w14:paraId="43A6BDCF" w14:textId="77777777" w:rsidR="006063C1" w:rsidRPr="00BC7999" w:rsidRDefault="006063C1" w:rsidP="003D0403">
            <w:pPr>
              <w:rPr>
                <w:color w:val="000000"/>
              </w:rPr>
            </w:pPr>
          </w:p>
        </w:tc>
        <w:tc>
          <w:tcPr>
            <w:tcW w:w="1932" w:type="dxa"/>
            <w:tcBorders>
              <w:top w:val="nil"/>
              <w:left w:val="nil"/>
              <w:bottom w:val="nil"/>
              <w:right w:val="single" w:sz="12" w:space="0" w:color="000000"/>
            </w:tcBorders>
            <w:shd w:val="clear" w:color="000000" w:fill="FFFFFF"/>
          </w:tcPr>
          <w:p w14:paraId="6ECC89FC" w14:textId="77777777" w:rsidR="006063C1" w:rsidRPr="00BC7999" w:rsidRDefault="006063C1" w:rsidP="003D0403">
            <w:pPr>
              <w:widowControl/>
              <w:rPr>
                <w:color w:val="000000"/>
              </w:rPr>
            </w:pPr>
            <w:r w:rsidRPr="00BC7999">
              <w:rPr>
                <w:color w:val="000000"/>
              </w:rPr>
              <w:t>Sig. (2-tailed)</w:t>
            </w:r>
          </w:p>
        </w:tc>
        <w:tc>
          <w:tcPr>
            <w:tcW w:w="2455" w:type="dxa"/>
            <w:tcBorders>
              <w:top w:val="nil"/>
              <w:left w:val="single" w:sz="12" w:space="0" w:color="000000"/>
              <w:bottom w:val="nil"/>
              <w:right w:val="single" w:sz="2" w:space="0" w:color="000000"/>
            </w:tcBorders>
            <w:shd w:val="clear" w:color="000000" w:fill="FFFFFF"/>
          </w:tcPr>
          <w:p w14:paraId="37D675F1" w14:textId="77777777" w:rsidR="006063C1" w:rsidRPr="00BC7999" w:rsidRDefault="006063C1" w:rsidP="003D0403">
            <w:pPr>
              <w:widowControl/>
              <w:rPr>
                <w:color w:val="000000"/>
              </w:rPr>
            </w:pPr>
          </w:p>
        </w:tc>
        <w:tc>
          <w:tcPr>
            <w:tcW w:w="1879" w:type="dxa"/>
            <w:tcBorders>
              <w:top w:val="nil"/>
              <w:left w:val="single" w:sz="2" w:space="0" w:color="000000"/>
              <w:bottom w:val="nil"/>
              <w:right w:val="single" w:sz="12" w:space="0" w:color="000000"/>
            </w:tcBorders>
            <w:shd w:val="clear" w:color="000000" w:fill="FFFFFF"/>
            <w:vAlign w:val="center"/>
          </w:tcPr>
          <w:p w14:paraId="39777FE2" w14:textId="77777777" w:rsidR="006063C1" w:rsidRPr="00BC7999" w:rsidRDefault="006063C1" w:rsidP="003D0403">
            <w:pPr>
              <w:widowControl/>
              <w:jc w:val="right"/>
              <w:rPr>
                <w:color w:val="000000"/>
              </w:rPr>
            </w:pPr>
            <w:r w:rsidRPr="00BC7999">
              <w:rPr>
                <w:color w:val="000000"/>
              </w:rPr>
              <w:t>.000</w:t>
            </w:r>
          </w:p>
        </w:tc>
      </w:tr>
      <w:tr w:rsidR="00754C5D" w:rsidRPr="00754C5D" w14:paraId="2DD091C1" w14:textId="77777777" w:rsidTr="00012B7A">
        <w:trPr>
          <w:trHeight w:val="313"/>
        </w:trPr>
        <w:tc>
          <w:tcPr>
            <w:tcW w:w="2640" w:type="dxa"/>
            <w:tcBorders>
              <w:top w:val="nil"/>
              <w:left w:val="single" w:sz="12" w:space="0" w:color="000000"/>
              <w:bottom w:val="nil"/>
              <w:right w:val="nil"/>
            </w:tcBorders>
            <w:shd w:val="clear" w:color="000000" w:fill="FFFFFF"/>
          </w:tcPr>
          <w:p w14:paraId="02A14476" w14:textId="77777777" w:rsidR="006063C1" w:rsidRPr="00BC7999" w:rsidRDefault="006063C1" w:rsidP="003D0403">
            <w:pPr>
              <w:rPr>
                <w:color w:val="000000"/>
              </w:rPr>
            </w:pPr>
          </w:p>
        </w:tc>
        <w:tc>
          <w:tcPr>
            <w:tcW w:w="1932" w:type="dxa"/>
            <w:tcBorders>
              <w:top w:val="nil"/>
              <w:left w:val="nil"/>
              <w:bottom w:val="nil"/>
              <w:right w:val="single" w:sz="12" w:space="0" w:color="000000"/>
            </w:tcBorders>
            <w:shd w:val="clear" w:color="000000" w:fill="FFFFFF"/>
          </w:tcPr>
          <w:p w14:paraId="7FCC09D4" w14:textId="77777777" w:rsidR="006063C1" w:rsidRPr="00BC7999" w:rsidRDefault="006063C1" w:rsidP="003D0403">
            <w:pPr>
              <w:widowControl/>
              <w:rPr>
                <w:color w:val="000000"/>
              </w:rPr>
            </w:pPr>
            <w:r w:rsidRPr="00BC7999">
              <w:rPr>
                <w:color w:val="000000"/>
              </w:rPr>
              <w:t>N</w:t>
            </w:r>
          </w:p>
        </w:tc>
        <w:tc>
          <w:tcPr>
            <w:tcW w:w="2455" w:type="dxa"/>
            <w:tcBorders>
              <w:top w:val="nil"/>
              <w:left w:val="single" w:sz="12" w:space="0" w:color="000000"/>
              <w:bottom w:val="nil"/>
              <w:right w:val="single" w:sz="2" w:space="0" w:color="000000"/>
            </w:tcBorders>
            <w:shd w:val="clear" w:color="000000" w:fill="FFFFFF"/>
            <w:vAlign w:val="center"/>
          </w:tcPr>
          <w:p w14:paraId="51A1F53D" w14:textId="77777777" w:rsidR="006063C1" w:rsidRPr="00BC7999" w:rsidRDefault="00490E26" w:rsidP="003D0403">
            <w:pPr>
              <w:widowControl/>
              <w:jc w:val="right"/>
              <w:rPr>
                <w:color w:val="000000"/>
              </w:rPr>
            </w:pPr>
            <w:r w:rsidRPr="00BC7999">
              <w:rPr>
                <w:color w:val="000000"/>
              </w:rPr>
              <w:t>75</w:t>
            </w:r>
          </w:p>
        </w:tc>
        <w:tc>
          <w:tcPr>
            <w:tcW w:w="1879" w:type="dxa"/>
            <w:tcBorders>
              <w:top w:val="nil"/>
              <w:left w:val="single" w:sz="2" w:space="0" w:color="000000"/>
              <w:bottom w:val="nil"/>
              <w:right w:val="single" w:sz="12" w:space="0" w:color="000000"/>
            </w:tcBorders>
            <w:shd w:val="clear" w:color="000000" w:fill="FFFFFF"/>
            <w:vAlign w:val="center"/>
          </w:tcPr>
          <w:p w14:paraId="4D4A133B" w14:textId="77777777" w:rsidR="006063C1" w:rsidRPr="00BC7999" w:rsidRDefault="00490E26" w:rsidP="003D0403">
            <w:pPr>
              <w:widowControl/>
              <w:jc w:val="right"/>
              <w:rPr>
                <w:color w:val="000000"/>
              </w:rPr>
            </w:pPr>
            <w:r w:rsidRPr="00BC7999">
              <w:rPr>
                <w:color w:val="000000"/>
              </w:rPr>
              <w:t>75</w:t>
            </w:r>
          </w:p>
        </w:tc>
      </w:tr>
      <w:tr w:rsidR="00754C5D" w:rsidRPr="00754C5D" w14:paraId="221F98F3" w14:textId="77777777" w:rsidTr="00012B7A">
        <w:trPr>
          <w:trHeight w:val="313"/>
        </w:trPr>
        <w:tc>
          <w:tcPr>
            <w:tcW w:w="2640" w:type="dxa"/>
            <w:tcBorders>
              <w:top w:val="nil"/>
              <w:left w:val="single" w:sz="12" w:space="0" w:color="000000"/>
              <w:bottom w:val="nil"/>
              <w:right w:val="nil"/>
            </w:tcBorders>
            <w:shd w:val="clear" w:color="000000" w:fill="FFFFFF"/>
          </w:tcPr>
          <w:p w14:paraId="3574725B" w14:textId="77777777" w:rsidR="006063C1" w:rsidRPr="00BC7999" w:rsidRDefault="006439B6" w:rsidP="003D0403">
            <w:pPr>
              <w:rPr>
                <w:color w:val="000000"/>
              </w:rPr>
            </w:pPr>
            <w:r w:rsidRPr="00BC7999">
              <w:rPr>
                <w:color w:val="000000"/>
              </w:rPr>
              <w:t>Project performance</w:t>
            </w:r>
          </w:p>
        </w:tc>
        <w:tc>
          <w:tcPr>
            <w:tcW w:w="1932" w:type="dxa"/>
            <w:tcBorders>
              <w:top w:val="nil"/>
              <w:left w:val="nil"/>
              <w:bottom w:val="nil"/>
              <w:right w:val="single" w:sz="12" w:space="0" w:color="000000"/>
            </w:tcBorders>
            <w:shd w:val="clear" w:color="000000" w:fill="FFFFFF"/>
          </w:tcPr>
          <w:p w14:paraId="4F53CD59" w14:textId="77777777" w:rsidR="006063C1" w:rsidRPr="00BC7999" w:rsidRDefault="006063C1" w:rsidP="003D0403">
            <w:pPr>
              <w:widowControl/>
              <w:rPr>
                <w:color w:val="000000"/>
              </w:rPr>
            </w:pPr>
            <w:r w:rsidRPr="00BC7999">
              <w:rPr>
                <w:color w:val="000000"/>
              </w:rPr>
              <w:t>Pearson Correlation</w:t>
            </w:r>
          </w:p>
        </w:tc>
        <w:tc>
          <w:tcPr>
            <w:tcW w:w="2455" w:type="dxa"/>
            <w:tcBorders>
              <w:top w:val="nil"/>
              <w:left w:val="single" w:sz="12" w:space="0" w:color="000000"/>
              <w:bottom w:val="nil"/>
              <w:right w:val="single" w:sz="2" w:space="0" w:color="000000"/>
            </w:tcBorders>
            <w:shd w:val="clear" w:color="000000" w:fill="FFFFFF"/>
            <w:vAlign w:val="center"/>
          </w:tcPr>
          <w:p w14:paraId="5CF9A353" w14:textId="77777777" w:rsidR="006063C1" w:rsidRPr="00BC7999" w:rsidRDefault="006063C1" w:rsidP="003D0403">
            <w:pPr>
              <w:widowControl/>
              <w:jc w:val="right"/>
              <w:rPr>
                <w:color w:val="000000"/>
              </w:rPr>
            </w:pPr>
            <w:r w:rsidRPr="00BC7999">
              <w:rPr>
                <w:color w:val="000000"/>
              </w:rPr>
              <w:t>.</w:t>
            </w:r>
            <w:r w:rsidR="006439B6" w:rsidRPr="00BC7999">
              <w:rPr>
                <w:color w:val="000000"/>
              </w:rPr>
              <w:t>201</w:t>
            </w:r>
            <w:r w:rsidRPr="00BC7999">
              <w:rPr>
                <w:color w:val="000000"/>
                <w:vertAlign w:val="superscript"/>
              </w:rPr>
              <w:t>*</w:t>
            </w:r>
          </w:p>
        </w:tc>
        <w:tc>
          <w:tcPr>
            <w:tcW w:w="1879" w:type="dxa"/>
            <w:tcBorders>
              <w:top w:val="nil"/>
              <w:left w:val="single" w:sz="2" w:space="0" w:color="000000"/>
              <w:bottom w:val="nil"/>
              <w:right w:val="single" w:sz="12" w:space="0" w:color="000000"/>
            </w:tcBorders>
            <w:shd w:val="clear" w:color="000000" w:fill="FFFFFF"/>
            <w:vAlign w:val="center"/>
          </w:tcPr>
          <w:p w14:paraId="6FFB98BE" w14:textId="77777777" w:rsidR="006063C1" w:rsidRPr="00BC7999" w:rsidRDefault="006063C1" w:rsidP="003D0403">
            <w:pPr>
              <w:widowControl/>
              <w:jc w:val="right"/>
              <w:rPr>
                <w:color w:val="000000"/>
              </w:rPr>
            </w:pPr>
            <w:r w:rsidRPr="00BC7999">
              <w:rPr>
                <w:color w:val="000000"/>
              </w:rPr>
              <w:t>1</w:t>
            </w:r>
          </w:p>
        </w:tc>
      </w:tr>
      <w:tr w:rsidR="00754C5D" w:rsidRPr="00754C5D" w14:paraId="4F79C962" w14:textId="77777777" w:rsidTr="00012B7A">
        <w:trPr>
          <w:trHeight w:val="313"/>
        </w:trPr>
        <w:tc>
          <w:tcPr>
            <w:tcW w:w="2640" w:type="dxa"/>
            <w:tcBorders>
              <w:top w:val="nil"/>
              <w:left w:val="single" w:sz="12" w:space="0" w:color="000000"/>
              <w:bottom w:val="nil"/>
              <w:right w:val="nil"/>
            </w:tcBorders>
            <w:shd w:val="clear" w:color="000000" w:fill="FFFFFF"/>
          </w:tcPr>
          <w:p w14:paraId="313B79B8" w14:textId="77777777" w:rsidR="006063C1" w:rsidRPr="00BC7999" w:rsidRDefault="006063C1" w:rsidP="003D0403">
            <w:pPr>
              <w:rPr>
                <w:color w:val="000000"/>
              </w:rPr>
            </w:pPr>
          </w:p>
        </w:tc>
        <w:tc>
          <w:tcPr>
            <w:tcW w:w="1932" w:type="dxa"/>
            <w:tcBorders>
              <w:top w:val="nil"/>
              <w:left w:val="nil"/>
              <w:bottom w:val="nil"/>
              <w:right w:val="single" w:sz="12" w:space="0" w:color="000000"/>
            </w:tcBorders>
            <w:shd w:val="clear" w:color="000000" w:fill="FFFFFF"/>
          </w:tcPr>
          <w:p w14:paraId="51B960B5" w14:textId="77777777" w:rsidR="006063C1" w:rsidRPr="00BC7999" w:rsidRDefault="006063C1" w:rsidP="003D0403">
            <w:pPr>
              <w:widowControl/>
              <w:rPr>
                <w:color w:val="000000"/>
              </w:rPr>
            </w:pPr>
            <w:r w:rsidRPr="00BC7999">
              <w:rPr>
                <w:color w:val="000000"/>
              </w:rPr>
              <w:t>Sig. (2-tailed)</w:t>
            </w:r>
          </w:p>
        </w:tc>
        <w:tc>
          <w:tcPr>
            <w:tcW w:w="2455" w:type="dxa"/>
            <w:tcBorders>
              <w:top w:val="nil"/>
              <w:left w:val="single" w:sz="12" w:space="0" w:color="000000"/>
              <w:bottom w:val="nil"/>
              <w:right w:val="single" w:sz="2" w:space="0" w:color="000000"/>
            </w:tcBorders>
            <w:shd w:val="clear" w:color="000000" w:fill="FFFFFF"/>
            <w:vAlign w:val="center"/>
          </w:tcPr>
          <w:p w14:paraId="4FBFE9ED" w14:textId="77777777" w:rsidR="006063C1" w:rsidRPr="00BC7999" w:rsidRDefault="006063C1" w:rsidP="003D0403">
            <w:pPr>
              <w:widowControl/>
              <w:jc w:val="right"/>
              <w:rPr>
                <w:color w:val="000000"/>
              </w:rPr>
            </w:pPr>
            <w:r w:rsidRPr="00BC7999">
              <w:rPr>
                <w:color w:val="000000"/>
              </w:rPr>
              <w:t>.000</w:t>
            </w:r>
          </w:p>
        </w:tc>
        <w:tc>
          <w:tcPr>
            <w:tcW w:w="1879" w:type="dxa"/>
            <w:tcBorders>
              <w:top w:val="nil"/>
              <w:left w:val="single" w:sz="2" w:space="0" w:color="000000"/>
              <w:bottom w:val="nil"/>
              <w:right w:val="single" w:sz="12" w:space="0" w:color="000000"/>
            </w:tcBorders>
            <w:shd w:val="clear" w:color="000000" w:fill="FFFFFF"/>
          </w:tcPr>
          <w:p w14:paraId="107E11B3" w14:textId="77777777" w:rsidR="006063C1" w:rsidRPr="00BC7999" w:rsidRDefault="006063C1" w:rsidP="003D0403">
            <w:pPr>
              <w:widowControl/>
              <w:rPr>
                <w:color w:val="000000"/>
              </w:rPr>
            </w:pPr>
          </w:p>
        </w:tc>
      </w:tr>
      <w:tr w:rsidR="00754C5D" w:rsidRPr="00754C5D" w14:paraId="282C301D" w14:textId="77777777" w:rsidTr="00012B7A">
        <w:trPr>
          <w:trHeight w:val="313"/>
        </w:trPr>
        <w:tc>
          <w:tcPr>
            <w:tcW w:w="2640" w:type="dxa"/>
            <w:tcBorders>
              <w:top w:val="nil"/>
              <w:left w:val="single" w:sz="12" w:space="0" w:color="000000"/>
              <w:bottom w:val="single" w:sz="12" w:space="0" w:color="000000"/>
              <w:right w:val="nil"/>
            </w:tcBorders>
            <w:shd w:val="clear" w:color="000000" w:fill="FFFFFF"/>
          </w:tcPr>
          <w:p w14:paraId="0E2F87C6" w14:textId="77777777" w:rsidR="006063C1" w:rsidRPr="00BC7999" w:rsidRDefault="006063C1" w:rsidP="003D0403">
            <w:pPr>
              <w:rPr>
                <w:color w:val="000000"/>
              </w:rPr>
            </w:pPr>
          </w:p>
        </w:tc>
        <w:tc>
          <w:tcPr>
            <w:tcW w:w="1932" w:type="dxa"/>
            <w:tcBorders>
              <w:top w:val="nil"/>
              <w:left w:val="nil"/>
              <w:bottom w:val="single" w:sz="12" w:space="0" w:color="000000"/>
              <w:right w:val="single" w:sz="12" w:space="0" w:color="000000"/>
            </w:tcBorders>
            <w:shd w:val="clear" w:color="000000" w:fill="FFFFFF"/>
          </w:tcPr>
          <w:p w14:paraId="5078823B" w14:textId="77777777" w:rsidR="006063C1" w:rsidRPr="00BC7999" w:rsidRDefault="006063C1" w:rsidP="003D0403">
            <w:pPr>
              <w:widowControl/>
              <w:rPr>
                <w:color w:val="000000"/>
              </w:rPr>
            </w:pPr>
            <w:r w:rsidRPr="00BC7999">
              <w:rPr>
                <w:color w:val="000000"/>
              </w:rPr>
              <w:t>N</w:t>
            </w:r>
          </w:p>
        </w:tc>
        <w:tc>
          <w:tcPr>
            <w:tcW w:w="2455" w:type="dxa"/>
            <w:tcBorders>
              <w:top w:val="nil"/>
              <w:left w:val="single" w:sz="12" w:space="0" w:color="000000"/>
              <w:bottom w:val="single" w:sz="12" w:space="0" w:color="000000"/>
              <w:right w:val="single" w:sz="2" w:space="0" w:color="000000"/>
            </w:tcBorders>
            <w:shd w:val="clear" w:color="000000" w:fill="FFFFFF"/>
            <w:vAlign w:val="center"/>
          </w:tcPr>
          <w:p w14:paraId="3A290054" w14:textId="77777777" w:rsidR="006063C1" w:rsidRPr="00BC7999" w:rsidRDefault="00490E26" w:rsidP="003D0403">
            <w:pPr>
              <w:widowControl/>
              <w:jc w:val="right"/>
              <w:rPr>
                <w:color w:val="000000"/>
              </w:rPr>
            </w:pPr>
            <w:r w:rsidRPr="00BC7999">
              <w:rPr>
                <w:color w:val="000000"/>
              </w:rPr>
              <w:t>75</w:t>
            </w:r>
          </w:p>
        </w:tc>
        <w:tc>
          <w:tcPr>
            <w:tcW w:w="1879" w:type="dxa"/>
            <w:tcBorders>
              <w:top w:val="nil"/>
              <w:left w:val="single" w:sz="2" w:space="0" w:color="000000"/>
              <w:bottom w:val="single" w:sz="12" w:space="0" w:color="000000"/>
              <w:right w:val="single" w:sz="12" w:space="0" w:color="000000"/>
            </w:tcBorders>
            <w:shd w:val="clear" w:color="000000" w:fill="FFFFFF"/>
            <w:vAlign w:val="center"/>
          </w:tcPr>
          <w:p w14:paraId="51FE69C3" w14:textId="77777777" w:rsidR="006063C1" w:rsidRPr="00BC7999" w:rsidRDefault="00490E26" w:rsidP="003D0403">
            <w:pPr>
              <w:widowControl/>
              <w:jc w:val="right"/>
              <w:rPr>
                <w:color w:val="000000"/>
              </w:rPr>
            </w:pPr>
            <w:r w:rsidRPr="00BC7999">
              <w:rPr>
                <w:color w:val="000000"/>
              </w:rPr>
              <w:t>75</w:t>
            </w:r>
          </w:p>
        </w:tc>
      </w:tr>
    </w:tbl>
    <w:p w14:paraId="423E8CF2" w14:textId="77777777" w:rsidR="006063C1" w:rsidRPr="00BC7999" w:rsidRDefault="002D0874" w:rsidP="003D0403">
      <w:pPr>
        <w:pStyle w:val="Heading1"/>
        <w:spacing w:line="480" w:lineRule="auto"/>
        <w:jc w:val="both"/>
        <w:rPr>
          <w:b w:val="0"/>
          <w:szCs w:val="24"/>
        </w:rPr>
      </w:pPr>
      <w:bookmarkStart w:id="1232" w:name="_Toc469735579"/>
      <w:bookmarkStart w:id="1233" w:name="_Toc475017087"/>
      <w:bookmarkStart w:id="1234" w:name="_Toc507396865"/>
      <w:r w:rsidRPr="00BC7999">
        <w:rPr>
          <w:b w:val="0"/>
          <w:szCs w:val="24"/>
        </w:rPr>
        <w:t>*</w:t>
      </w:r>
      <w:r w:rsidR="006063C1" w:rsidRPr="00BC7999">
        <w:rPr>
          <w:b w:val="0"/>
          <w:szCs w:val="24"/>
        </w:rPr>
        <w:t>. Correlation is significant at the 0.0</w:t>
      </w:r>
      <w:r w:rsidR="009B712B" w:rsidRPr="00BC7999">
        <w:rPr>
          <w:b w:val="0"/>
          <w:szCs w:val="24"/>
        </w:rPr>
        <w:t>5</w:t>
      </w:r>
      <w:r w:rsidR="006063C1" w:rsidRPr="00BC7999">
        <w:rPr>
          <w:b w:val="0"/>
          <w:szCs w:val="24"/>
        </w:rPr>
        <w:t xml:space="preserve"> level (2-tailed).</w:t>
      </w:r>
      <w:bookmarkEnd w:id="1232"/>
      <w:bookmarkEnd w:id="1233"/>
      <w:bookmarkEnd w:id="1234"/>
    </w:p>
    <w:p w14:paraId="74B1F388" w14:textId="1D838F4C" w:rsidR="006063C1" w:rsidRPr="00BC7999" w:rsidRDefault="006439B6" w:rsidP="003D0403">
      <w:pPr>
        <w:pStyle w:val="Heading1"/>
        <w:spacing w:line="480" w:lineRule="auto"/>
        <w:jc w:val="both"/>
        <w:rPr>
          <w:b w:val="0"/>
          <w:szCs w:val="24"/>
        </w:rPr>
      </w:pPr>
      <w:bookmarkStart w:id="1235" w:name="_Toc469735580"/>
      <w:bookmarkStart w:id="1236" w:name="_Toc475017088"/>
      <w:bookmarkStart w:id="1237" w:name="_Toc507396866"/>
      <w:r w:rsidRPr="00BC7999">
        <w:rPr>
          <w:b w:val="0"/>
          <w:szCs w:val="24"/>
        </w:rPr>
        <w:t>From Table</w:t>
      </w:r>
      <w:r w:rsidR="006063C1" w:rsidRPr="00BC7999">
        <w:rPr>
          <w:b w:val="0"/>
          <w:szCs w:val="24"/>
        </w:rPr>
        <w:t xml:space="preserve"> 4.</w:t>
      </w:r>
      <w:r w:rsidR="003906E3" w:rsidRPr="00BC7999">
        <w:rPr>
          <w:b w:val="0"/>
          <w:szCs w:val="24"/>
        </w:rPr>
        <w:t xml:space="preserve">14 </w:t>
      </w:r>
      <w:r w:rsidR="0097566D" w:rsidRPr="00BC7999">
        <w:rPr>
          <w:b w:val="0"/>
          <w:szCs w:val="24"/>
        </w:rPr>
        <w:t>above, the</w:t>
      </w:r>
      <w:r w:rsidR="006063C1" w:rsidRPr="00BC7999">
        <w:rPr>
          <w:b w:val="0"/>
          <w:szCs w:val="24"/>
        </w:rPr>
        <w:t xml:space="preserve"> correlation coefficient for contract administration</w:t>
      </w:r>
      <w:r w:rsidR="00035F4C">
        <w:rPr>
          <w:b w:val="0"/>
          <w:szCs w:val="24"/>
        </w:rPr>
        <w:t xml:space="preserve"> and monitoring</w:t>
      </w:r>
      <w:r w:rsidR="006063C1" w:rsidRPr="00BC7999">
        <w:rPr>
          <w:b w:val="0"/>
          <w:szCs w:val="24"/>
        </w:rPr>
        <w:t xml:space="preserve"> </w:t>
      </w:r>
      <w:r w:rsidR="006063C1" w:rsidRPr="00BC7999">
        <w:rPr>
          <w:b w:val="0"/>
          <w:szCs w:val="24"/>
        </w:rPr>
        <w:lastRenderedPageBreak/>
        <w:t xml:space="preserve">on </w:t>
      </w:r>
      <w:r w:rsidR="009B712B" w:rsidRPr="00BC7999">
        <w:rPr>
          <w:b w:val="0"/>
          <w:szCs w:val="24"/>
        </w:rPr>
        <w:t>project performance was r=0.</w:t>
      </w:r>
      <w:r w:rsidRPr="00BC7999">
        <w:rPr>
          <w:b w:val="0"/>
          <w:szCs w:val="24"/>
        </w:rPr>
        <w:t>201</w:t>
      </w:r>
      <w:r w:rsidR="006063C1" w:rsidRPr="00BC7999">
        <w:rPr>
          <w:b w:val="0"/>
          <w:szCs w:val="24"/>
        </w:rPr>
        <w:t>*, p=0.000&lt;0.0</w:t>
      </w:r>
      <w:r w:rsidR="009B712B" w:rsidRPr="00BC7999">
        <w:rPr>
          <w:b w:val="0"/>
          <w:szCs w:val="24"/>
        </w:rPr>
        <w:t>5</w:t>
      </w:r>
      <w:r w:rsidR="006063C1" w:rsidRPr="00BC7999">
        <w:rPr>
          <w:b w:val="0"/>
          <w:szCs w:val="24"/>
        </w:rPr>
        <w:t xml:space="preserve">. </w:t>
      </w:r>
      <w:r w:rsidR="00631B20" w:rsidRPr="00BC7999">
        <w:rPr>
          <w:b w:val="0"/>
          <w:szCs w:val="24"/>
        </w:rPr>
        <w:t>Thus, there</w:t>
      </w:r>
      <w:r w:rsidR="006063C1" w:rsidRPr="00BC7999">
        <w:rPr>
          <w:b w:val="0"/>
          <w:szCs w:val="24"/>
        </w:rPr>
        <w:t xml:space="preserve"> </w:t>
      </w:r>
      <w:r w:rsidRPr="00BC7999">
        <w:rPr>
          <w:b w:val="0"/>
          <w:szCs w:val="24"/>
        </w:rPr>
        <w:t xml:space="preserve">was </w:t>
      </w:r>
      <w:r w:rsidR="006063C1" w:rsidRPr="00BC7999">
        <w:rPr>
          <w:b w:val="0"/>
          <w:szCs w:val="24"/>
        </w:rPr>
        <w:t xml:space="preserve">a positive correlation between contract administration </w:t>
      </w:r>
      <w:r w:rsidR="00035F4C">
        <w:rPr>
          <w:b w:val="0"/>
          <w:szCs w:val="24"/>
        </w:rPr>
        <w:t xml:space="preserve">and monitoring </w:t>
      </w:r>
      <w:r w:rsidR="006063C1" w:rsidRPr="00BC7999">
        <w:rPr>
          <w:b w:val="0"/>
          <w:szCs w:val="24"/>
        </w:rPr>
        <w:t xml:space="preserve">and project performance. </w:t>
      </w:r>
      <w:bookmarkEnd w:id="1235"/>
      <w:bookmarkEnd w:id="1236"/>
      <w:r w:rsidRPr="00BC7999">
        <w:rPr>
          <w:b w:val="0"/>
          <w:szCs w:val="24"/>
        </w:rPr>
        <w:t xml:space="preserve">This finding meant that there were many deficiencies in contract </w:t>
      </w:r>
      <w:r w:rsidR="00631B20" w:rsidRPr="00BC7999">
        <w:rPr>
          <w:b w:val="0"/>
          <w:szCs w:val="24"/>
        </w:rPr>
        <w:t>administration and monitoring.</w:t>
      </w:r>
      <w:bookmarkEnd w:id="1237"/>
    </w:p>
    <w:p w14:paraId="69D89D84" w14:textId="77777777" w:rsidR="006063C1" w:rsidRPr="00BC7999" w:rsidRDefault="006063C1" w:rsidP="003D0403">
      <w:pPr>
        <w:rPr>
          <w:color w:val="000000"/>
        </w:rPr>
      </w:pPr>
    </w:p>
    <w:p w14:paraId="2C8AAE94" w14:textId="77777777" w:rsidR="003D0403" w:rsidRDefault="003D0403" w:rsidP="003D0403">
      <w:pPr>
        <w:pStyle w:val="Heading1"/>
        <w:spacing w:line="480" w:lineRule="auto"/>
        <w:jc w:val="both"/>
        <w:rPr>
          <w:szCs w:val="24"/>
        </w:rPr>
      </w:pPr>
      <w:bookmarkStart w:id="1238" w:name="_Toc507396867"/>
    </w:p>
    <w:p w14:paraId="361FCD8F" w14:textId="77777777" w:rsidR="006063C1" w:rsidRPr="00BC7999" w:rsidRDefault="006063C1" w:rsidP="003D0403">
      <w:pPr>
        <w:pStyle w:val="Heading1"/>
        <w:spacing w:line="480" w:lineRule="auto"/>
        <w:jc w:val="both"/>
        <w:rPr>
          <w:szCs w:val="24"/>
        </w:rPr>
      </w:pPr>
      <w:r w:rsidRPr="00BC7999">
        <w:rPr>
          <w:szCs w:val="24"/>
        </w:rPr>
        <w:t>4.6.3 Regression analysis testing the research hypothesis</w:t>
      </w:r>
      <w:bookmarkEnd w:id="1238"/>
    </w:p>
    <w:p w14:paraId="7D1DC368" w14:textId="326FD718" w:rsidR="001D6AB7" w:rsidRPr="00BC7999" w:rsidRDefault="00631B20" w:rsidP="003D0403">
      <w:pPr>
        <w:spacing w:line="480" w:lineRule="auto"/>
        <w:jc w:val="both"/>
        <w:rPr>
          <w:color w:val="000000"/>
        </w:rPr>
      </w:pPr>
      <w:r w:rsidRPr="00BC7999">
        <w:rPr>
          <w:color w:val="000000"/>
        </w:rPr>
        <w:t xml:space="preserve">To determine the </w:t>
      </w:r>
      <w:r w:rsidR="006063C1" w:rsidRPr="00BC7999">
        <w:rPr>
          <w:color w:val="000000"/>
        </w:rPr>
        <w:t>extent to which contract administration</w:t>
      </w:r>
      <w:r w:rsidR="00035F4C">
        <w:rPr>
          <w:color w:val="000000"/>
        </w:rPr>
        <w:t xml:space="preserve"> and monitoring</w:t>
      </w:r>
      <w:r w:rsidR="006063C1" w:rsidRPr="00BC7999">
        <w:rPr>
          <w:color w:val="000000"/>
        </w:rPr>
        <w:t xml:space="preserve"> affected project performance</w:t>
      </w:r>
      <w:r w:rsidRPr="00BC7999">
        <w:rPr>
          <w:color w:val="000000"/>
        </w:rPr>
        <w:t xml:space="preserve"> in SHA, regression analysis was done</w:t>
      </w:r>
      <w:r w:rsidR="006063C1" w:rsidRPr="00BC7999">
        <w:rPr>
          <w:color w:val="000000"/>
        </w:rPr>
        <w:t xml:space="preserve"> using the adjusted R</w:t>
      </w:r>
      <w:r w:rsidR="006063C1" w:rsidRPr="00BC7999">
        <w:rPr>
          <w:color w:val="000000"/>
          <w:vertAlign w:val="superscript"/>
        </w:rPr>
        <w:t>2</w:t>
      </w:r>
      <w:r w:rsidR="006063C1" w:rsidRPr="00BC7999">
        <w:rPr>
          <w:color w:val="000000"/>
        </w:rPr>
        <w:t xml:space="preserve"> values, standardized beta values, t values and the significance measured at 0.05 confidence level. The results are tabulated in table 4.1</w:t>
      </w:r>
      <w:r w:rsidR="003906E3" w:rsidRPr="00BC7999">
        <w:rPr>
          <w:color w:val="000000"/>
        </w:rPr>
        <w:t>5</w:t>
      </w:r>
      <w:r w:rsidR="006063C1" w:rsidRPr="00BC7999">
        <w:rPr>
          <w:color w:val="000000"/>
        </w:rPr>
        <w:t xml:space="preserve"> below.</w:t>
      </w:r>
    </w:p>
    <w:p w14:paraId="79DE7286" w14:textId="3A93B9B8" w:rsidR="006063C1" w:rsidRPr="00BC7999" w:rsidRDefault="0007279A" w:rsidP="003D0403">
      <w:pPr>
        <w:spacing w:line="480" w:lineRule="auto"/>
        <w:jc w:val="both"/>
        <w:rPr>
          <w:color w:val="000000"/>
          <w:kern w:val="32"/>
        </w:rPr>
      </w:pPr>
      <w:bookmarkStart w:id="1239" w:name="_Toc469735582"/>
      <w:bookmarkStart w:id="1240" w:name="_Toc469735630"/>
      <w:bookmarkStart w:id="1241" w:name="_Toc475017090"/>
      <w:r w:rsidRPr="0086582E">
        <w:rPr>
          <w:b/>
          <w:color w:val="000000"/>
        </w:rPr>
        <w:t xml:space="preserve">Table </w:t>
      </w:r>
      <w:r w:rsidR="006063C1" w:rsidRPr="0086582E">
        <w:rPr>
          <w:b/>
          <w:color w:val="000000"/>
        </w:rPr>
        <w:t>4.</w:t>
      </w:r>
      <w:r w:rsidR="008330CC" w:rsidRPr="0086582E">
        <w:rPr>
          <w:b/>
          <w:color w:val="000000"/>
        </w:rPr>
        <w:fldChar w:fldCharType="begin"/>
      </w:r>
      <w:r w:rsidR="006063C1" w:rsidRPr="0086582E">
        <w:rPr>
          <w:b/>
          <w:color w:val="000000"/>
        </w:rPr>
        <w:instrText xml:space="preserve"> SEQ Table_4. \* ARABIC </w:instrText>
      </w:r>
      <w:r w:rsidR="008330CC" w:rsidRPr="0086582E">
        <w:rPr>
          <w:b/>
          <w:color w:val="000000"/>
        </w:rPr>
        <w:fldChar w:fldCharType="separate"/>
      </w:r>
      <w:r w:rsidR="008745DE">
        <w:rPr>
          <w:b/>
          <w:noProof/>
          <w:color w:val="000000"/>
        </w:rPr>
        <w:t>15</w:t>
      </w:r>
      <w:r w:rsidR="008330CC" w:rsidRPr="0086582E">
        <w:rPr>
          <w:b/>
          <w:color w:val="000000"/>
        </w:rPr>
        <w:fldChar w:fldCharType="end"/>
      </w:r>
      <w:r w:rsidR="006063C1" w:rsidRPr="0086582E">
        <w:rPr>
          <w:b/>
          <w:color w:val="000000"/>
          <w:kern w:val="32"/>
        </w:rPr>
        <w:t xml:space="preserve">: Showing Regression results between </w:t>
      </w:r>
      <w:r w:rsidR="006063C1" w:rsidRPr="0086582E">
        <w:rPr>
          <w:b/>
          <w:color w:val="000000"/>
        </w:rPr>
        <w:t>contract administration</w:t>
      </w:r>
      <w:r w:rsidR="00035F4C">
        <w:rPr>
          <w:b/>
          <w:color w:val="000000"/>
        </w:rPr>
        <w:t xml:space="preserve"> and monitoring</w:t>
      </w:r>
      <w:r w:rsidR="006063C1" w:rsidRPr="0086582E">
        <w:rPr>
          <w:b/>
          <w:color w:val="000000"/>
        </w:rPr>
        <w:t xml:space="preserve"> on project performance</w:t>
      </w:r>
      <w:r w:rsidR="006063C1" w:rsidRPr="00BC7999">
        <w:rPr>
          <w:color w:val="000000"/>
        </w:rPr>
        <w:t>.</w:t>
      </w:r>
      <w:bookmarkEnd w:id="1239"/>
      <w:bookmarkEnd w:id="1240"/>
      <w:bookmarkEnd w:id="1241"/>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1710"/>
        <w:gridCol w:w="1440"/>
        <w:gridCol w:w="1684"/>
        <w:gridCol w:w="1088"/>
        <w:gridCol w:w="1080"/>
      </w:tblGrid>
      <w:tr w:rsidR="00754C5D" w:rsidRPr="00754C5D" w14:paraId="504659BF" w14:textId="77777777" w:rsidTr="006063C1">
        <w:tc>
          <w:tcPr>
            <w:tcW w:w="2178" w:type="dxa"/>
            <w:tcBorders>
              <w:top w:val="single" w:sz="4" w:space="0" w:color="auto"/>
              <w:bottom w:val="single" w:sz="4" w:space="0" w:color="auto"/>
              <w:right w:val="single" w:sz="4" w:space="0" w:color="auto"/>
            </w:tcBorders>
          </w:tcPr>
          <w:p w14:paraId="65DC87B9"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Predictor </w:t>
            </w:r>
          </w:p>
        </w:tc>
        <w:tc>
          <w:tcPr>
            <w:tcW w:w="1710" w:type="dxa"/>
            <w:tcBorders>
              <w:top w:val="single" w:sz="4" w:space="0" w:color="auto"/>
              <w:left w:val="single" w:sz="4" w:space="0" w:color="auto"/>
              <w:bottom w:val="single" w:sz="4" w:space="0" w:color="auto"/>
              <w:right w:val="single" w:sz="4" w:space="0" w:color="auto"/>
            </w:tcBorders>
          </w:tcPr>
          <w:p w14:paraId="584FA696"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Adjusted R Square </w:t>
            </w:r>
          </w:p>
        </w:tc>
        <w:tc>
          <w:tcPr>
            <w:tcW w:w="1440" w:type="dxa"/>
            <w:tcBorders>
              <w:top w:val="single" w:sz="4" w:space="0" w:color="auto"/>
              <w:left w:val="single" w:sz="4" w:space="0" w:color="auto"/>
              <w:bottom w:val="single" w:sz="4" w:space="0" w:color="auto"/>
              <w:right w:val="single" w:sz="4" w:space="0" w:color="auto"/>
            </w:tcBorders>
          </w:tcPr>
          <w:p w14:paraId="02B6B54B"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Df </w:t>
            </w:r>
          </w:p>
        </w:tc>
        <w:tc>
          <w:tcPr>
            <w:tcW w:w="1684" w:type="dxa"/>
            <w:tcBorders>
              <w:top w:val="single" w:sz="4" w:space="0" w:color="auto"/>
              <w:left w:val="single" w:sz="4" w:space="0" w:color="auto"/>
              <w:bottom w:val="single" w:sz="4" w:space="0" w:color="auto"/>
              <w:right w:val="single" w:sz="4" w:space="0" w:color="auto"/>
            </w:tcBorders>
          </w:tcPr>
          <w:p w14:paraId="3655A7D5"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Mean square </w:t>
            </w:r>
          </w:p>
        </w:tc>
        <w:tc>
          <w:tcPr>
            <w:tcW w:w="1088" w:type="dxa"/>
            <w:tcBorders>
              <w:top w:val="single" w:sz="4" w:space="0" w:color="auto"/>
              <w:left w:val="single" w:sz="4" w:space="0" w:color="auto"/>
              <w:bottom w:val="single" w:sz="4" w:space="0" w:color="auto"/>
              <w:right w:val="single" w:sz="4" w:space="0" w:color="auto"/>
            </w:tcBorders>
          </w:tcPr>
          <w:p w14:paraId="0F1468F5"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F</w:t>
            </w:r>
          </w:p>
        </w:tc>
        <w:tc>
          <w:tcPr>
            <w:tcW w:w="1080" w:type="dxa"/>
            <w:tcBorders>
              <w:top w:val="single" w:sz="4" w:space="0" w:color="auto"/>
              <w:left w:val="single" w:sz="4" w:space="0" w:color="auto"/>
              <w:bottom w:val="single" w:sz="4" w:space="0" w:color="auto"/>
            </w:tcBorders>
          </w:tcPr>
          <w:p w14:paraId="1D0B2991"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Sig.</w:t>
            </w:r>
          </w:p>
        </w:tc>
      </w:tr>
      <w:tr w:rsidR="00754C5D" w:rsidRPr="00754C5D" w14:paraId="434179D7" w14:textId="77777777" w:rsidTr="006063C1">
        <w:tc>
          <w:tcPr>
            <w:tcW w:w="2178" w:type="dxa"/>
            <w:tcBorders>
              <w:top w:val="single" w:sz="4" w:space="0" w:color="auto"/>
              <w:bottom w:val="single" w:sz="4" w:space="0" w:color="auto"/>
              <w:right w:val="single" w:sz="4" w:space="0" w:color="auto"/>
            </w:tcBorders>
          </w:tcPr>
          <w:p w14:paraId="35EDC576" w14:textId="77777777" w:rsidR="006063C1" w:rsidRPr="00BC7999" w:rsidRDefault="006063C1" w:rsidP="003D0403">
            <w:pPr>
              <w:pStyle w:val="NoSpacing"/>
              <w:rPr>
                <w:rFonts w:ascii="Times New Roman" w:hAnsi="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tcPr>
          <w:p w14:paraId="7DBD07DF"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w:t>
            </w:r>
            <w:r w:rsidR="00D34AD2" w:rsidRPr="00BC7999">
              <w:rPr>
                <w:rFonts w:ascii="Times New Roman" w:hAnsi="Times New Roman"/>
                <w:color w:val="000000"/>
                <w:sz w:val="24"/>
                <w:szCs w:val="24"/>
              </w:rPr>
              <w:t>178</w:t>
            </w:r>
          </w:p>
        </w:tc>
        <w:tc>
          <w:tcPr>
            <w:tcW w:w="1440" w:type="dxa"/>
            <w:tcBorders>
              <w:top w:val="single" w:sz="4" w:space="0" w:color="auto"/>
              <w:left w:val="single" w:sz="4" w:space="0" w:color="auto"/>
              <w:bottom w:val="single" w:sz="4" w:space="0" w:color="auto"/>
              <w:right w:val="single" w:sz="4" w:space="0" w:color="auto"/>
            </w:tcBorders>
            <w:vAlign w:val="center"/>
          </w:tcPr>
          <w:p w14:paraId="57E3E534" w14:textId="77777777" w:rsidR="006063C1" w:rsidRPr="00BC7999" w:rsidRDefault="006063C1" w:rsidP="003D0403">
            <w:pPr>
              <w:widowControl/>
              <w:spacing w:line="320" w:lineRule="atLeast"/>
              <w:jc w:val="right"/>
              <w:rPr>
                <w:color w:val="000000"/>
                <w:szCs w:val="18"/>
              </w:rPr>
            </w:pPr>
            <w:r w:rsidRPr="00BC7999">
              <w:rPr>
                <w:color w:val="000000"/>
                <w:szCs w:val="18"/>
              </w:rPr>
              <w:t>1</w:t>
            </w:r>
          </w:p>
        </w:tc>
        <w:tc>
          <w:tcPr>
            <w:tcW w:w="1684" w:type="dxa"/>
            <w:tcBorders>
              <w:top w:val="single" w:sz="4" w:space="0" w:color="auto"/>
              <w:left w:val="single" w:sz="4" w:space="0" w:color="auto"/>
              <w:bottom w:val="single" w:sz="4" w:space="0" w:color="auto"/>
              <w:right w:val="single" w:sz="4" w:space="0" w:color="auto"/>
            </w:tcBorders>
            <w:vAlign w:val="center"/>
          </w:tcPr>
          <w:p w14:paraId="5CDCEB02" w14:textId="77777777" w:rsidR="006063C1" w:rsidRPr="00BC7999" w:rsidRDefault="006063C1" w:rsidP="003D0403">
            <w:pPr>
              <w:widowControl/>
              <w:spacing w:line="320" w:lineRule="atLeast"/>
              <w:jc w:val="right"/>
              <w:rPr>
                <w:color w:val="000000"/>
                <w:szCs w:val="18"/>
              </w:rPr>
            </w:pPr>
            <w:r w:rsidRPr="00BC7999">
              <w:rPr>
                <w:color w:val="000000"/>
                <w:szCs w:val="18"/>
              </w:rPr>
              <w:t>7.713</w:t>
            </w:r>
          </w:p>
        </w:tc>
        <w:tc>
          <w:tcPr>
            <w:tcW w:w="1088" w:type="dxa"/>
            <w:tcBorders>
              <w:top w:val="single" w:sz="4" w:space="0" w:color="auto"/>
              <w:left w:val="single" w:sz="4" w:space="0" w:color="auto"/>
              <w:bottom w:val="single" w:sz="4" w:space="0" w:color="auto"/>
              <w:right w:val="single" w:sz="4" w:space="0" w:color="auto"/>
            </w:tcBorders>
            <w:vAlign w:val="center"/>
          </w:tcPr>
          <w:p w14:paraId="223093E1" w14:textId="77777777" w:rsidR="006063C1" w:rsidRPr="00BC7999" w:rsidRDefault="006063C1" w:rsidP="003D0403">
            <w:pPr>
              <w:widowControl/>
              <w:spacing w:line="320" w:lineRule="atLeast"/>
              <w:jc w:val="right"/>
              <w:rPr>
                <w:color w:val="000000"/>
                <w:szCs w:val="18"/>
              </w:rPr>
            </w:pPr>
            <w:r w:rsidRPr="00BC7999">
              <w:rPr>
                <w:color w:val="000000"/>
                <w:szCs w:val="18"/>
              </w:rPr>
              <w:t>36.998</w:t>
            </w:r>
          </w:p>
        </w:tc>
        <w:tc>
          <w:tcPr>
            <w:tcW w:w="1080" w:type="dxa"/>
            <w:tcBorders>
              <w:top w:val="single" w:sz="4" w:space="0" w:color="auto"/>
              <w:left w:val="single" w:sz="4" w:space="0" w:color="auto"/>
              <w:bottom w:val="single" w:sz="4" w:space="0" w:color="auto"/>
            </w:tcBorders>
            <w:vAlign w:val="center"/>
          </w:tcPr>
          <w:p w14:paraId="3CA5E4A6" w14:textId="77777777" w:rsidR="006063C1" w:rsidRPr="00BC7999" w:rsidRDefault="006063C1" w:rsidP="003D0403">
            <w:pPr>
              <w:widowControl/>
              <w:spacing w:line="320" w:lineRule="atLeast"/>
              <w:jc w:val="right"/>
              <w:rPr>
                <w:color w:val="000000"/>
                <w:szCs w:val="18"/>
              </w:rPr>
            </w:pPr>
            <w:r w:rsidRPr="00BC7999">
              <w:rPr>
                <w:color w:val="000000"/>
                <w:szCs w:val="18"/>
              </w:rPr>
              <w:t>.000</w:t>
            </w:r>
            <w:r w:rsidRPr="00BC7999">
              <w:rPr>
                <w:color w:val="000000"/>
                <w:szCs w:val="18"/>
                <w:vertAlign w:val="superscript"/>
              </w:rPr>
              <w:t>a</w:t>
            </w:r>
          </w:p>
        </w:tc>
      </w:tr>
      <w:tr w:rsidR="00754C5D" w:rsidRPr="00754C5D" w14:paraId="0AF99001" w14:textId="77777777" w:rsidTr="006063C1">
        <w:tc>
          <w:tcPr>
            <w:tcW w:w="2178" w:type="dxa"/>
            <w:tcBorders>
              <w:top w:val="single" w:sz="4" w:space="0" w:color="auto"/>
              <w:bottom w:val="single" w:sz="4" w:space="0" w:color="auto"/>
              <w:right w:val="single" w:sz="4" w:space="0" w:color="auto"/>
            </w:tcBorders>
          </w:tcPr>
          <w:p w14:paraId="41EBF629" w14:textId="77777777" w:rsidR="006063C1" w:rsidRPr="00BC7999" w:rsidRDefault="006063C1" w:rsidP="003D0403">
            <w:pPr>
              <w:pStyle w:val="NoSpacing"/>
              <w:rPr>
                <w:rFonts w:ascii="Times New Roman" w:hAnsi="Times New Roman"/>
                <w:color w:val="000000"/>
                <w:sz w:val="24"/>
                <w:szCs w:val="24"/>
              </w:rPr>
            </w:pPr>
          </w:p>
        </w:tc>
        <w:tc>
          <w:tcPr>
            <w:tcW w:w="3150" w:type="dxa"/>
            <w:gridSpan w:val="2"/>
            <w:tcBorders>
              <w:top w:val="single" w:sz="4" w:space="0" w:color="auto"/>
              <w:left w:val="single" w:sz="4" w:space="0" w:color="auto"/>
              <w:bottom w:val="single" w:sz="4" w:space="0" w:color="auto"/>
              <w:right w:val="single" w:sz="4" w:space="0" w:color="auto"/>
            </w:tcBorders>
          </w:tcPr>
          <w:p w14:paraId="144F608F"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Un standardized coefficients </w:t>
            </w:r>
          </w:p>
        </w:tc>
        <w:tc>
          <w:tcPr>
            <w:tcW w:w="1684" w:type="dxa"/>
            <w:tcBorders>
              <w:top w:val="single" w:sz="4" w:space="0" w:color="auto"/>
              <w:left w:val="single" w:sz="4" w:space="0" w:color="auto"/>
              <w:bottom w:val="single" w:sz="4" w:space="0" w:color="auto"/>
              <w:right w:val="single" w:sz="4" w:space="0" w:color="auto"/>
            </w:tcBorders>
          </w:tcPr>
          <w:p w14:paraId="44380360"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Standardized coefficients </w:t>
            </w:r>
          </w:p>
        </w:tc>
        <w:tc>
          <w:tcPr>
            <w:tcW w:w="1088" w:type="dxa"/>
            <w:vMerge w:val="restart"/>
            <w:tcBorders>
              <w:top w:val="single" w:sz="4" w:space="0" w:color="auto"/>
              <w:left w:val="single" w:sz="4" w:space="0" w:color="auto"/>
              <w:bottom w:val="single" w:sz="4" w:space="0" w:color="auto"/>
              <w:right w:val="single" w:sz="4" w:space="0" w:color="auto"/>
            </w:tcBorders>
          </w:tcPr>
          <w:p w14:paraId="33E640E8"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t </w:t>
            </w:r>
          </w:p>
        </w:tc>
        <w:tc>
          <w:tcPr>
            <w:tcW w:w="1080" w:type="dxa"/>
            <w:vMerge w:val="restart"/>
            <w:tcBorders>
              <w:top w:val="single" w:sz="4" w:space="0" w:color="auto"/>
              <w:left w:val="single" w:sz="4" w:space="0" w:color="auto"/>
              <w:bottom w:val="single" w:sz="4" w:space="0" w:color="auto"/>
            </w:tcBorders>
          </w:tcPr>
          <w:p w14:paraId="2354E59D"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Sig. </w:t>
            </w:r>
          </w:p>
        </w:tc>
      </w:tr>
      <w:tr w:rsidR="00754C5D" w:rsidRPr="00754C5D" w14:paraId="1C72357D" w14:textId="77777777" w:rsidTr="006063C1">
        <w:tc>
          <w:tcPr>
            <w:tcW w:w="2178" w:type="dxa"/>
            <w:tcBorders>
              <w:top w:val="single" w:sz="4" w:space="0" w:color="auto"/>
              <w:bottom w:val="single" w:sz="4" w:space="0" w:color="auto"/>
              <w:right w:val="single" w:sz="4" w:space="0" w:color="auto"/>
            </w:tcBorders>
          </w:tcPr>
          <w:p w14:paraId="23163348" w14:textId="77777777" w:rsidR="006063C1" w:rsidRPr="00BC7999" w:rsidRDefault="006063C1" w:rsidP="003D0403">
            <w:pPr>
              <w:pStyle w:val="NoSpacing"/>
              <w:rPr>
                <w:rFonts w:ascii="Times New Roman" w:hAnsi="Times New Roman"/>
                <w:color w:val="000000"/>
                <w:sz w:val="24"/>
                <w:szCs w:val="24"/>
              </w:rPr>
            </w:pPr>
          </w:p>
        </w:tc>
        <w:tc>
          <w:tcPr>
            <w:tcW w:w="1710" w:type="dxa"/>
            <w:tcBorders>
              <w:top w:val="single" w:sz="4" w:space="0" w:color="auto"/>
              <w:left w:val="single" w:sz="4" w:space="0" w:color="auto"/>
              <w:bottom w:val="single" w:sz="4" w:space="0" w:color="auto"/>
              <w:right w:val="single" w:sz="4" w:space="0" w:color="auto"/>
            </w:tcBorders>
          </w:tcPr>
          <w:p w14:paraId="25BA1E7C"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B</w:t>
            </w:r>
          </w:p>
        </w:tc>
        <w:tc>
          <w:tcPr>
            <w:tcW w:w="1440" w:type="dxa"/>
            <w:tcBorders>
              <w:top w:val="single" w:sz="4" w:space="0" w:color="auto"/>
              <w:left w:val="single" w:sz="4" w:space="0" w:color="auto"/>
              <w:bottom w:val="single" w:sz="4" w:space="0" w:color="auto"/>
              <w:right w:val="single" w:sz="4" w:space="0" w:color="auto"/>
            </w:tcBorders>
          </w:tcPr>
          <w:p w14:paraId="70303FE7"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Std error</w:t>
            </w:r>
          </w:p>
        </w:tc>
        <w:tc>
          <w:tcPr>
            <w:tcW w:w="1684" w:type="dxa"/>
            <w:tcBorders>
              <w:top w:val="single" w:sz="4" w:space="0" w:color="auto"/>
              <w:left w:val="single" w:sz="4" w:space="0" w:color="auto"/>
              <w:bottom w:val="single" w:sz="4" w:space="0" w:color="auto"/>
              <w:right w:val="single" w:sz="4" w:space="0" w:color="auto"/>
            </w:tcBorders>
          </w:tcPr>
          <w:p w14:paraId="06107E5A"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Beta </w:t>
            </w:r>
          </w:p>
        </w:tc>
        <w:tc>
          <w:tcPr>
            <w:tcW w:w="1088" w:type="dxa"/>
            <w:vMerge/>
            <w:tcBorders>
              <w:top w:val="single" w:sz="4" w:space="0" w:color="auto"/>
              <w:left w:val="single" w:sz="4" w:space="0" w:color="auto"/>
              <w:bottom w:val="single" w:sz="4" w:space="0" w:color="auto"/>
              <w:right w:val="single" w:sz="4" w:space="0" w:color="auto"/>
            </w:tcBorders>
          </w:tcPr>
          <w:p w14:paraId="41CBF8DE" w14:textId="77777777" w:rsidR="006063C1" w:rsidRPr="00BC7999" w:rsidRDefault="006063C1" w:rsidP="003D0403">
            <w:pPr>
              <w:pStyle w:val="NoSpacing"/>
              <w:rPr>
                <w:rFonts w:ascii="Times New Roman" w:hAnsi="Times New Roman"/>
                <w:color w:val="000000"/>
                <w:sz w:val="24"/>
                <w:szCs w:val="24"/>
              </w:rPr>
            </w:pPr>
          </w:p>
        </w:tc>
        <w:tc>
          <w:tcPr>
            <w:tcW w:w="1080" w:type="dxa"/>
            <w:vMerge/>
            <w:tcBorders>
              <w:top w:val="single" w:sz="4" w:space="0" w:color="auto"/>
              <w:left w:val="single" w:sz="4" w:space="0" w:color="auto"/>
              <w:bottom w:val="single" w:sz="4" w:space="0" w:color="auto"/>
            </w:tcBorders>
          </w:tcPr>
          <w:p w14:paraId="49174300" w14:textId="77777777" w:rsidR="006063C1" w:rsidRPr="00BC7999" w:rsidRDefault="006063C1" w:rsidP="003D0403">
            <w:pPr>
              <w:pStyle w:val="NoSpacing"/>
              <w:rPr>
                <w:rFonts w:ascii="Times New Roman" w:hAnsi="Times New Roman"/>
                <w:color w:val="000000"/>
                <w:sz w:val="24"/>
                <w:szCs w:val="24"/>
              </w:rPr>
            </w:pPr>
          </w:p>
        </w:tc>
      </w:tr>
      <w:tr w:rsidR="00754C5D" w:rsidRPr="00754C5D" w14:paraId="74AC6946" w14:textId="77777777" w:rsidTr="006063C1">
        <w:trPr>
          <w:trHeight w:val="377"/>
        </w:trPr>
        <w:tc>
          <w:tcPr>
            <w:tcW w:w="2178" w:type="dxa"/>
            <w:tcBorders>
              <w:top w:val="single" w:sz="4" w:space="0" w:color="auto"/>
              <w:bottom w:val="single" w:sz="4" w:space="0" w:color="auto"/>
              <w:right w:val="single" w:sz="4" w:space="0" w:color="auto"/>
            </w:tcBorders>
          </w:tcPr>
          <w:p w14:paraId="647AB1C2"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 xml:space="preserve">Constant </w:t>
            </w:r>
          </w:p>
        </w:tc>
        <w:tc>
          <w:tcPr>
            <w:tcW w:w="1710" w:type="dxa"/>
            <w:tcBorders>
              <w:top w:val="single" w:sz="4" w:space="0" w:color="auto"/>
              <w:left w:val="single" w:sz="4" w:space="0" w:color="auto"/>
              <w:bottom w:val="single" w:sz="4" w:space="0" w:color="auto"/>
              <w:right w:val="single" w:sz="4" w:space="0" w:color="auto"/>
            </w:tcBorders>
            <w:vAlign w:val="center"/>
          </w:tcPr>
          <w:p w14:paraId="520245E7" w14:textId="77777777" w:rsidR="006063C1" w:rsidRPr="00BC7999" w:rsidRDefault="006063C1" w:rsidP="003D0403">
            <w:pPr>
              <w:widowControl/>
              <w:spacing w:line="320" w:lineRule="atLeast"/>
              <w:jc w:val="right"/>
              <w:rPr>
                <w:color w:val="000000"/>
              </w:rPr>
            </w:pPr>
            <w:r w:rsidRPr="00BC7999">
              <w:rPr>
                <w:color w:val="000000"/>
              </w:rPr>
              <w:t>.095</w:t>
            </w:r>
          </w:p>
        </w:tc>
        <w:tc>
          <w:tcPr>
            <w:tcW w:w="1440" w:type="dxa"/>
            <w:tcBorders>
              <w:top w:val="single" w:sz="4" w:space="0" w:color="auto"/>
              <w:left w:val="single" w:sz="4" w:space="0" w:color="auto"/>
              <w:bottom w:val="single" w:sz="4" w:space="0" w:color="auto"/>
              <w:right w:val="single" w:sz="4" w:space="0" w:color="auto"/>
            </w:tcBorders>
            <w:vAlign w:val="center"/>
          </w:tcPr>
          <w:p w14:paraId="3C40945F" w14:textId="77777777" w:rsidR="006063C1" w:rsidRPr="00BC7999" w:rsidRDefault="006063C1" w:rsidP="003D0403">
            <w:pPr>
              <w:widowControl/>
              <w:spacing w:line="320" w:lineRule="atLeast"/>
              <w:jc w:val="right"/>
              <w:rPr>
                <w:color w:val="000000"/>
              </w:rPr>
            </w:pPr>
            <w:r w:rsidRPr="00BC7999">
              <w:rPr>
                <w:color w:val="000000"/>
              </w:rPr>
              <w:t>.469</w:t>
            </w:r>
          </w:p>
        </w:tc>
        <w:tc>
          <w:tcPr>
            <w:tcW w:w="1684" w:type="dxa"/>
            <w:tcBorders>
              <w:top w:val="single" w:sz="4" w:space="0" w:color="auto"/>
              <w:left w:val="single" w:sz="4" w:space="0" w:color="auto"/>
              <w:bottom w:val="single" w:sz="4" w:space="0" w:color="auto"/>
              <w:right w:val="single" w:sz="4" w:space="0" w:color="auto"/>
            </w:tcBorders>
          </w:tcPr>
          <w:p w14:paraId="1488D81B" w14:textId="77777777" w:rsidR="006063C1" w:rsidRPr="00BC7999" w:rsidRDefault="006063C1" w:rsidP="003D0403">
            <w:pPr>
              <w:widowControl/>
              <w:rPr>
                <w:color w:val="000000"/>
              </w:rPr>
            </w:pPr>
          </w:p>
        </w:tc>
        <w:tc>
          <w:tcPr>
            <w:tcW w:w="1088" w:type="dxa"/>
            <w:tcBorders>
              <w:top w:val="single" w:sz="4" w:space="0" w:color="auto"/>
              <w:left w:val="single" w:sz="4" w:space="0" w:color="auto"/>
              <w:bottom w:val="single" w:sz="4" w:space="0" w:color="auto"/>
              <w:right w:val="single" w:sz="4" w:space="0" w:color="auto"/>
            </w:tcBorders>
            <w:vAlign w:val="center"/>
          </w:tcPr>
          <w:p w14:paraId="60D7443F" w14:textId="77777777" w:rsidR="006063C1" w:rsidRPr="00BC7999" w:rsidRDefault="006063C1" w:rsidP="003D0403">
            <w:pPr>
              <w:widowControl/>
              <w:spacing w:line="320" w:lineRule="atLeast"/>
              <w:jc w:val="right"/>
              <w:rPr>
                <w:color w:val="000000"/>
              </w:rPr>
            </w:pPr>
            <w:r w:rsidRPr="00BC7999">
              <w:rPr>
                <w:color w:val="000000"/>
              </w:rPr>
              <w:t>.201</w:t>
            </w:r>
          </w:p>
        </w:tc>
        <w:tc>
          <w:tcPr>
            <w:tcW w:w="1080" w:type="dxa"/>
            <w:tcBorders>
              <w:top w:val="single" w:sz="4" w:space="0" w:color="auto"/>
              <w:left w:val="single" w:sz="4" w:space="0" w:color="auto"/>
              <w:bottom w:val="single" w:sz="4" w:space="0" w:color="auto"/>
            </w:tcBorders>
            <w:vAlign w:val="center"/>
          </w:tcPr>
          <w:p w14:paraId="3D6206D2" w14:textId="77777777" w:rsidR="006063C1" w:rsidRPr="00BC7999" w:rsidRDefault="006063C1" w:rsidP="003D0403">
            <w:pPr>
              <w:widowControl/>
              <w:spacing w:line="320" w:lineRule="atLeast"/>
              <w:jc w:val="right"/>
              <w:rPr>
                <w:color w:val="000000"/>
              </w:rPr>
            </w:pPr>
            <w:r w:rsidRPr="00BC7999">
              <w:rPr>
                <w:color w:val="000000"/>
              </w:rPr>
              <w:t>.842</w:t>
            </w:r>
          </w:p>
        </w:tc>
      </w:tr>
      <w:tr w:rsidR="00754C5D" w:rsidRPr="00754C5D" w14:paraId="5BDFDC36" w14:textId="77777777" w:rsidTr="006063C1">
        <w:tc>
          <w:tcPr>
            <w:tcW w:w="2178" w:type="dxa"/>
            <w:tcBorders>
              <w:top w:val="single" w:sz="4" w:space="0" w:color="auto"/>
              <w:bottom w:val="single" w:sz="4" w:space="0" w:color="auto"/>
              <w:right w:val="single" w:sz="4" w:space="0" w:color="auto"/>
            </w:tcBorders>
          </w:tcPr>
          <w:p w14:paraId="154F8B1C" w14:textId="77777777" w:rsidR="006063C1" w:rsidRPr="00BC7999" w:rsidRDefault="006063C1" w:rsidP="003D0403">
            <w:pPr>
              <w:pStyle w:val="NoSpacing"/>
              <w:rPr>
                <w:rFonts w:ascii="Times New Roman" w:hAnsi="Times New Roman"/>
                <w:color w:val="000000"/>
                <w:sz w:val="24"/>
                <w:szCs w:val="24"/>
              </w:rPr>
            </w:pPr>
            <w:r w:rsidRPr="00BC7999">
              <w:rPr>
                <w:rFonts w:ascii="Times New Roman" w:hAnsi="Times New Roman"/>
                <w:color w:val="000000"/>
                <w:sz w:val="24"/>
                <w:szCs w:val="24"/>
              </w:rPr>
              <w:t>Contract monitoring and administration</w:t>
            </w:r>
          </w:p>
        </w:tc>
        <w:tc>
          <w:tcPr>
            <w:tcW w:w="1710" w:type="dxa"/>
            <w:tcBorders>
              <w:top w:val="single" w:sz="4" w:space="0" w:color="auto"/>
              <w:left w:val="single" w:sz="4" w:space="0" w:color="auto"/>
              <w:bottom w:val="single" w:sz="4" w:space="0" w:color="auto"/>
              <w:right w:val="single" w:sz="4" w:space="0" w:color="auto"/>
            </w:tcBorders>
            <w:vAlign w:val="center"/>
          </w:tcPr>
          <w:p w14:paraId="27985B35" w14:textId="77777777" w:rsidR="006063C1" w:rsidRPr="00BC7999" w:rsidRDefault="006063C1" w:rsidP="003D0403">
            <w:pPr>
              <w:widowControl/>
              <w:spacing w:line="320" w:lineRule="atLeast"/>
              <w:jc w:val="right"/>
              <w:rPr>
                <w:color w:val="000000"/>
              </w:rPr>
            </w:pPr>
            <w:r w:rsidRPr="00BC7999">
              <w:rPr>
                <w:color w:val="000000"/>
              </w:rPr>
              <w:t>.</w:t>
            </w:r>
            <w:r w:rsidR="003906E3" w:rsidRPr="00BC7999">
              <w:rPr>
                <w:color w:val="000000"/>
              </w:rPr>
              <w:t>165</w:t>
            </w:r>
          </w:p>
        </w:tc>
        <w:tc>
          <w:tcPr>
            <w:tcW w:w="1440" w:type="dxa"/>
            <w:tcBorders>
              <w:top w:val="single" w:sz="4" w:space="0" w:color="auto"/>
              <w:left w:val="single" w:sz="4" w:space="0" w:color="auto"/>
              <w:bottom w:val="single" w:sz="4" w:space="0" w:color="auto"/>
              <w:right w:val="single" w:sz="4" w:space="0" w:color="auto"/>
            </w:tcBorders>
            <w:vAlign w:val="center"/>
          </w:tcPr>
          <w:p w14:paraId="1AEFD646" w14:textId="77777777" w:rsidR="006063C1" w:rsidRPr="00BC7999" w:rsidRDefault="006063C1" w:rsidP="003D0403">
            <w:pPr>
              <w:widowControl/>
              <w:spacing w:line="320" w:lineRule="atLeast"/>
              <w:jc w:val="right"/>
              <w:rPr>
                <w:color w:val="000000"/>
              </w:rPr>
            </w:pPr>
            <w:r w:rsidRPr="00BC7999">
              <w:rPr>
                <w:color w:val="000000"/>
              </w:rPr>
              <w:t>.185</w:t>
            </w:r>
          </w:p>
        </w:tc>
        <w:tc>
          <w:tcPr>
            <w:tcW w:w="1684" w:type="dxa"/>
            <w:tcBorders>
              <w:top w:val="single" w:sz="4" w:space="0" w:color="auto"/>
              <w:left w:val="single" w:sz="4" w:space="0" w:color="auto"/>
              <w:bottom w:val="single" w:sz="4" w:space="0" w:color="auto"/>
              <w:right w:val="single" w:sz="4" w:space="0" w:color="auto"/>
            </w:tcBorders>
            <w:vAlign w:val="center"/>
          </w:tcPr>
          <w:p w14:paraId="7DFC02FC" w14:textId="77777777" w:rsidR="006063C1" w:rsidRPr="00BC7999" w:rsidRDefault="006063C1" w:rsidP="003D0403">
            <w:pPr>
              <w:widowControl/>
              <w:spacing w:line="320" w:lineRule="atLeast"/>
              <w:jc w:val="right"/>
              <w:rPr>
                <w:color w:val="000000"/>
              </w:rPr>
            </w:pPr>
            <w:r w:rsidRPr="00BC7999">
              <w:rPr>
                <w:color w:val="000000"/>
              </w:rPr>
              <w:t>.</w:t>
            </w:r>
            <w:r w:rsidR="00490E26" w:rsidRPr="00BC7999">
              <w:rPr>
                <w:color w:val="000000"/>
              </w:rPr>
              <w:t>244</w:t>
            </w:r>
          </w:p>
        </w:tc>
        <w:tc>
          <w:tcPr>
            <w:tcW w:w="1088" w:type="dxa"/>
            <w:tcBorders>
              <w:top w:val="single" w:sz="4" w:space="0" w:color="auto"/>
              <w:left w:val="single" w:sz="4" w:space="0" w:color="auto"/>
              <w:bottom w:val="single" w:sz="4" w:space="0" w:color="auto"/>
              <w:right w:val="single" w:sz="4" w:space="0" w:color="auto"/>
            </w:tcBorders>
            <w:vAlign w:val="center"/>
          </w:tcPr>
          <w:p w14:paraId="480B694B" w14:textId="77777777" w:rsidR="006063C1" w:rsidRPr="00BC7999" w:rsidRDefault="006063C1" w:rsidP="003D0403">
            <w:pPr>
              <w:widowControl/>
              <w:spacing w:line="320" w:lineRule="atLeast"/>
              <w:jc w:val="right"/>
              <w:rPr>
                <w:color w:val="000000"/>
              </w:rPr>
            </w:pPr>
            <w:r w:rsidRPr="00BC7999">
              <w:rPr>
                <w:color w:val="000000"/>
              </w:rPr>
              <w:t>6.083</w:t>
            </w:r>
          </w:p>
        </w:tc>
        <w:tc>
          <w:tcPr>
            <w:tcW w:w="1080" w:type="dxa"/>
            <w:tcBorders>
              <w:top w:val="single" w:sz="4" w:space="0" w:color="auto"/>
              <w:left w:val="single" w:sz="4" w:space="0" w:color="auto"/>
              <w:bottom w:val="single" w:sz="4" w:space="0" w:color="auto"/>
            </w:tcBorders>
            <w:vAlign w:val="center"/>
          </w:tcPr>
          <w:p w14:paraId="78D343E0" w14:textId="77777777" w:rsidR="006063C1" w:rsidRPr="00BC7999" w:rsidRDefault="006063C1" w:rsidP="003D0403">
            <w:pPr>
              <w:widowControl/>
              <w:spacing w:line="320" w:lineRule="atLeast"/>
              <w:jc w:val="right"/>
              <w:rPr>
                <w:color w:val="000000"/>
              </w:rPr>
            </w:pPr>
            <w:r w:rsidRPr="00BC7999">
              <w:rPr>
                <w:color w:val="000000"/>
              </w:rPr>
              <w:t>.000</w:t>
            </w:r>
          </w:p>
        </w:tc>
      </w:tr>
    </w:tbl>
    <w:p w14:paraId="360FFCED" w14:textId="77777777" w:rsidR="006063C1" w:rsidRPr="00BC7999" w:rsidRDefault="006063C1" w:rsidP="003D0403">
      <w:pPr>
        <w:jc w:val="both"/>
        <w:rPr>
          <w:color w:val="000000"/>
        </w:rPr>
      </w:pPr>
      <w:r w:rsidRPr="00BC7999">
        <w:rPr>
          <w:color w:val="000000"/>
        </w:rPr>
        <w:t>a.</w:t>
      </w:r>
      <w:r w:rsidRPr="00BC7999">
        <w:rPr>
          <w:color w:val="000000"/>
        </w:rPr>
        <w:tab/>
        <w:t>Predictor: (constant), Contract monitoring and administration</w:t>
      </w:r>
    </w:p>
    <w:p w14:paraId="1E66ECDC" w14:textId="77777777" w:rsidR="006063C1" w:rsidRPr="00BC7999" w:rsidRDefault="006063C1" w:rsidP="003D0403">
      <w:pPr>
        <w:jc w:val="both"/>
        <w:rPr>
          <w:color w:val="000000"/>
        </w:rPr>
      </w:pPr>
      <w:r w:rsidRPr="00BC7999">
        <w:rPr>
          <w:color w:val="000000"/>
        </w:rPr>
        <w:t>b.</w:t>
      </w:r>
      <w:r w:rsidRPr="00BC7999">
        <w:rPr>
          <w:color w:val="000000"/>
        </w:rPr>
        <w:tab/>
        <w:t>Dependent Variable: Project Performance</w:t>
      </w:r>
    </w:p>
    <w:p w14:paraId="6D9988D0" w14:textId="77777777" w:rsidR="006063C1" w:rsidRPr="00BC7999" w:rsidRDefault="006063C1" w:rsidP="003D0403">
      <w:pPr>
        <w:widowControl/>
        <w:rPr>
          <w:color w:val="000000"/>
        </w:rPr>
      </w:pPr>
    </w:p>
    <w:p w14:paraId="36228C0C" w14:textId="18961E79" w:rsidR="00711D06" w:rsidRDefault="006063C1" w:rsidP="003D0403">
      <w:pPr>
        <w:pStyle w:val="Caption"/>
        <w:spacing w:line="480" w:lineRule="auto"/>
        <w:rPr>
          <w:rFonts w:ascii="Times New Roman" w:hAnsi="Times New Roman"/>
          <w:b w:val="0"/>
          <w:color w:val="000000"/>
          <w:sz w:val="24"/>
          <w:szCs w:val="24"/>
        </w:rPr>
      </w:pPr>
      <w:bookmarkStart w:id="1242" w:name="_Toc469735583"/>
      <w:bookmarkStart w:id="1243" w:name="_Toc475017091"/>
      <w:bookmarkStart w:id="1244" w:name="_Toc507396868"/>
      <w:r w:rsidRPr="00BC7999">
        <w:rPr>
          <w:rFonts w:ascii="Times New Roman" w:hAnsi="Times New Roman"/>
          <w:b w:val="0"/>
          <w:color w:val="000000"/>
          <w:sz w:val="24"/>
          <w:szCs w:val="24"/>
        </w:rPr>
        <w:t>The regression model in table 4.</w:t>
      </w:r>
      <w:r w:rsidR="003906E3" w:rsidRPr="00BC7999">
        <w:rPr>
          <w:rFonts w:ascii="Times New Roman" w:hAnsi="Times New Roman"/>
          <w:b w:val="0"/>
          <w:color w:val="000000"/>
          <w:sz w:val="24"/>
          <w:szCs w:val="24"/>
        </w:rPr>
        <w:t xml:space="preserve">15 </w:t>
      </w:r>
      <w:r w:rsidRPr="00BC7999">
        <w:rPr>
          <w:rFonts w:ascii="Times New Roman" w:hAnsi="Times New Roman"/>
          <w:b w:val="0"/>
          <w:color w:val="000000"/>
          <w:sz w:val="24"/>
          <w:szCs w:val="24"/>
        </w:rPr>
        <w:t>above shows adjusted R</w:t>
      </w:r>
      <w:r w:rsidRPr="00BC7999">
        <w:rPr>
          <w:rFonts w:ascii="Times New Roman" w:hAnsi="Times New Roman"/>
          <w:b w:val="0"/>
          <w:color w:val="000000"/>
          <w:sz w:val="24"/>
          <w:szCs w:val="24"/>
          <w:vertAlign w:val="superscript"/>
        </w:rPr>
        <w:t>2</w:t>
      </w:r>
      <w:r w:rsidRPr="00BC7999">
        <w:rPr>
          <w:rFonts w:ascii="Times New Roman" w:hAnsi="Times New Roman"/>
          <w:b w:val="0"/>
          <w:color w:val="000000"/>
          <w:sz w:val="24"/>
          <w:szCs w:val="24"/>
        </w:rPr>
        <w:t xml:space="preserve"> value of </w:t>
      </w:r>
      <w:r w:rsidR="00490E26" w:rsidRPr="00BC7999">
        <w:rPr>
          <w:rFonts w:ascii="Times New Roman" w:hAnsi="Times New Roman"/>
          <w:b w:val="0"/>
          <w:color w:val="000000"/>
          <w:sz w:val="24"/>
          <w:szCs w:val="24"/>
        </w:rPr>
        <w:t>0.</w:t>
      </w:r>
      <w:r w:rsidR="00D34AD2" w:rsidRPr="00BC7999">
        <w:rPr>
          <w:rFonts w:ascii="Times New Roman" w:hAnsi="Times New Roman"/>
          <w:b w:val="0"/>
          <w:color w:val="000000"/>
          <w:sz w:val="24"/>
          <w:szCs w:val="24"/>
        </w:rPr>
        <w:t xml:space="preserve">178 </w:t>
      </w:r>
      <w:r w:rsidRPr="00BC7999">
        <w:rPr>
          <w:rFonts w:ascii="Times New Roman" w:hAnsi="Times New Roman"/>
          <w:b w:val="0"/>
          <w:color w:val="000000"/>
          <w:sz w:val="24"/>
          <w:szCs w:val="24"/>
        </w:rPr>
        <w:t>between contract administration</w:t>
      </w:r>
      <w:r w:rsidR="00035F4C">
        <w:rPr>
          <w:rFonts w:ascii="Times New Roman" w:hAnsi="Times New Roman"/>
          <w:b w:val="0"/>
          <w:color w:val="000000"/>
          <w:sz w:val="24"/>
          <w:szCs w:val="24"/>
        </w:rPr>
        <w:t xml:space="preserve"> and monitoring</w:t>
      </w:r>
      <w:r w:rsidRPr="00BC7999">
        <w:rPr>
          <w:rFonts w:ascii="Times New Roman" w:hAnsi="Times New Roman"/>
          <w:b w:val="0"/>
          <w:color w:val="000000"/>
          <w:sz w:val="24"/>
          <w:szCs w:val="24"/>
        </w:rPr>
        <w:t xml:space="preserve"> and project performance suggesting that contract administration</w:t>
      </w:r>
      <w:r w:rsidR="00035F4C">
        <w:rPr>
          <w:rFonts w:ascii="Times New Roman" w:hAnsi="Times New Roman"/>
          <w:b w:val="0"/>
          <w:color w:val="000000"/>
          <w:sz w:val="24"/>
          <w:szCs w:val="24"/>
        </w:rPr>
        <w:t xml:space="preserve"> and monitoring</w:t>
      </w:r>
      <w:r w:rsidRPr="00BC7999">
        <w:rPr>
          <w:rFonts w:ascii="Times New Roman" w:hAnsi="Times New Roman"/>
          <w:b w:val="0"/>
          <w:color w:val="000000"/>
          <w:sz w:val="24"/>
          <w:szCs w:val="24"/>
        </w:rPr>
        <w:t xml:space="preserve"> caused </w:t>
      </w:r>
      <w:r w:rsidR="00D34AD2" w:rsidRPr="00BC7999">
        <w:rPr>
          <w:rFonts w:ascii="Times New Roman" w:hAnsi="Times New Roman"/>
          <w:b w:val="0"/>
          <w:color w:val="000000"/>
          <w:sz w:val="24"/>
          <w:szCs w:val="24"/>
        </w:rPr>
        <w:t>17.8</w:t>
      </w:r>
      <w:r w:rsidRPr="00BC7999">
        <w:rPr>
          <w:rFonts w:ascii="Times New Roman" w:hAnsi="Times New Roman"/>
          <w:b w:val="0"/>
          <w:color w:val="000000"/>
          <w:sz w:val="24"/>
          <w:szCs w:val="24"/>
        </w:rPr>
        <w:t>% of the variance in project performance.  The Beta Value</w:t>
      </w:r>
      <w:r w:rsidR="00395CBC" w:rsidRPr="00BC7999">
        <w:rPr>
          <w:rFonts w:ascii="Times New Roman" w:hAnsi="Times New Roman"/>
          <w:b w:val="0"/>
          <w:color w:val="000000"/>
          <w:sz w:val="24"/>
          <w:szCs w:val="24"/>
        </w:rPr>
        <w:t xml:space="preserve"> </w:t>
      </w:r>
      <w:r w:rsidR="00BC7999" w:rsidRPr="003F675E">
        <w:rPr>
          <w:rFonts w:ascii="Times New Roman" w:hAnsi="Times New Roman"/>
          <w:b w:val="0"/>
          <w:color w:val="000000"/>
          <w:sz w:val="24"/>
          <w:szCs w:val="24"/>
        </w:rPr>
        <w:fldChar w:fldCharType="begin"/>
      </w:r>
      <w:r w:rsidR="00BC7999" w:rsidRPr="003F675E">
        <w:rPr>
          <w:rFonts w:ascii="Times New Roman" w:hAnsi="Times New Roman"/>
          <w:b w:val="0"/>
          <w:color w:val="000000"/>
          <w:sz w:val="24"/>
          <w:szCs w:val="24"/>
        </w:rPr>
        <w:instrText xml:space="preserve"> QUOTE </w:instrText>
      </w:r>
      <w:r w:rsidR="0022418A">
        <w:rPr>
          <w:position w:val="-44"/>
        </w:rPr>
        <w:pict w14:anchorId="6A916852">
          <v:shape id="_x0000_i1029" type="#_x0000_t75" style="width:56.25pt;height:32.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revisionView w:markup=&quot;off&quot;/&gt;&lt;w:defaultTabStop w:val=&quot;720&quot;/&gt;&lt;w:punctuationKerning/&gt;&lt;w:characterSpacingControl w:val=&quot;DontCompress&quot;/&gt;&lt;w:optimizeForBrowser/&gt;&lt;w:validateAgainstSchema/&gt;&lt;w:saveInvalidXML w:val=&quot;off&quot;/&gt;&lt;w:ignoreMixedContent w:val=&quot;off&quot;/&gt;&lt;w:alwaysShowPlaceholderText w:val=&quot;off&quot;/&gt;&lt;w:footnotePr&gt;&lt;w:numFmt w:val=&quot;lower-letter&quot;/&gt;&lt;/w:footnotePr&gt;&lt;w:compat&gt;&lt;w:breakWrappedTables/&gt;&lt;w:snapToGridInCell/&gt;&lt;w:wrapTextWithPunct/&gt;&lt;w:useAsianBreakRules/&gt;&lt;w:dontGrowAutofit/&gt;&lt;/w:compat&gt;&lt;wsp:rsids&gt;&lt;wsp:rsidRoot wsp:val=&quot;003067C4&quot;/&gt;&lt;wsp:rsid wsp:val=&quot;000007C4&quot;/&gt;&lt;wsp:rsid wsp:val=&quot;00000C73&quot;/&gt;&lt;wsp:rsid wsp:val=&quot;00000EBF&quot;/&gt;&lt;wsp:rsid wsp:val=&quot;000016AA&quot;/&gt;&lt;wsp:rsid wsp:val=&quot;000020E3&quot;/&gt;&lt;wsp:rsid wsp:val=&quot;000042D6&quot;/&gt;&lt;wsp:rsid wsp:val=&quot;000114EC&quot;/&gt;&lt;wsp:rsid wsp:val=&quot;000115F5&quot;/&gt;&lt;wsp:rsid wsp:val=&quot;00012B7A&quot;/&gt;&lt;wsp:rsid wsp:val=&quot;00021562&quot;/&gt;&lt;wsp:rsid wsp:val=&quot;000220F6&quot;/&gt;&lt;wsp:rsid wsp:val=&quot;00027130&quot;/&gt;&lt;wsp:rsid wsp:val=&quot;00034FD0&quot;/&gt;&lt;wsp:rsid wsp:val=&quot;00037188&quot;/&gt;&lt;wsp:rsid wsp:val=&quot;00043F1F&quot;/&gt;&lt;wsp:rsid wsp:val=&quot;00052863&quot;/&gt;&lt;wsp:rsid wsp:val=&quot;0005402F&quot;/&gt;&lt;wsp:rsid wsp:val=&quot;00056D45&quot;/&gt;&lt;wsp:rsid wsp:val=&quot;000574B3&quot;/&gt;&lt;wsp:rsid wsp:val=&quot;000603A0&quot;/&gt;&lt;wsp:rsid wsp:val=&quot;000618F2&quot;/&gt;&lt;wsp:rsid wsp:val=&quot;00062219&quot;/&gt;&lt;wsp:rsid wsp:val=&quot;000673DA&quot;/&gt;&lt;wsp:rsid wsp:val=&quot;0007279A&quot;/&gt;&lt;wsp:rsid wsp:val=&quot;00075638&quot;/&gt;&lt;wsp:rsid wsp:val=&quot;00075C0A&quot;/&gt;&lt;wsp:rsid wsp:val=&quot;00077AF2&quot;/&gt;&lt;wsp:rsid wsp:val=&quot;00084929&quot;/&gt;&lt;wsp:rsid wsp:val=&quot;000926B9&quot;/&gt;&lt;wsp:rsid wsp:val=&quot;000926D7&quot;/&gt;&lt;wsp:rsid wsp:val=&quot;00092791&quot;/&gt;&lt;wsp:rsid wsp:val=&quot;00092840&quot;/&gt;&lt;wsp:rsid wsp:val=&quot;00092E86&quot;/&gt;&lt;wsp:rsid wsp:val=&quot;00095A0F&quot;/&gt;&lt;wsp:rsid wsp:val=&quot;00095AD6&quot;/&gt;&lt;wsp:rsid wsp:val=&quot;00097D95&quot;/&gt;&lt;wsp:rsid wsp:val=&quot;000A0E3B&quot;/&gt;&lt;wsp:rsid wsp:val=&quot;000A0F9C&quot;/&gt;&lt;wsp:rsid wsp:val=&quot;000A126E&quot;/&gt;&lt;wsp:rsid wsp:val=&quot;000A1E0B&quot;/&gt;&lt;wsp:rsid wsp:val=&quot;000A2255&quot;/&gt;&lt;wsp:rsid wsp:val=&quot;000A4B39&quot;/&gt;&lt;wsp:rsid wsp:val=&quot;000B03E6&quot;/&gt;&lt;wsp:rsid wsp:val=&quot;000B73DF&quot;/&gt;&lt;wsp:rsid wsp:val=&quot;000C1279&quot;/&gt;&lt;wsp:rsid wsp:val=&quot;000C3211&quot;/&gt;&lt;wsp:rsid wsp:val=&quot;000C4F69&quot;/&gt;&lt;wsp:rsid wsp:val=&quot;000C5616&quot;/&gt;&lt;wsp:rsid wsp:val=&quot;000C7661&quot;/&gt;&lt;wsp:rsid wsp:val=&quot;000C7BF3&quot;/&gt;&lt;wsp:rsid wsp:val=&quot;000D46AD&quot;/&gt;&lt;wsp:rsid wsp:val=&quot;000D533C&quot;/&gt;&lt;wsp:rsid wsp:val=&quot;000D7D0C&quot;/&gt;&lt;wsp:rsid wsp:val=&quot;000E21F9&quot;/&gt;&lt;wsp:rsid wsp:val=&quot;000E2BD8&quot;/&gt;&lt;wsp:rsid wsp:val=&quot;000E2E45&quot;/&gt;&lt;wsp:rsid wsp:val=&quot;000E6865&quot;/&gt;&lt;wsp:rsid wsp:val=&quot;0010091D&quot;/&gt;&lt;wsp:rsid wsp:val=&quot;001030D4&quot;/&gt;&lt;wsp:rsid wsp:val=&quot;00103438&quot;/&gt;&lt;wsp:rsid wsp:val=&quot;0010382D&quot;/&gt;&lt;wsp:rsid wsp:val=&quot;00104256&quot;/&gt;&lt;wsp:rsid wsp:val=&quot;0010796D&quot;/&gt;&lt;wsp:rsid wsp:val=&quot;00110A27&quot;/&gt;&lt;wsp:rsid wsp:val=&quot;00110D58&quot;/&gt;&lt;wsp:rsid wsp:val=&quot;0011357D&quot;/&gt;&lt;wsp:rsid wsp:val=&quot;001151AF&quot;/&gt;&lt;wsp:rsid wsp:val=&quot;00115B40&quot;/&gt;&lt;wsp:rsid wsp:val=&quot;00115DBA&quot;/&gt;&lt;wsp:rsid wsp:val=&quot;001241C8&quot;/&gt;&lt;wsp:rsid wsp:val=&quot;001246FC&quot;/&gt;&lt;wsp:rsid wsp:val=&quot;00131C09&quot;/&gt;&lt;wsp:rsid wsp:val=&quot;00131EA3&quot;/&gt;&lt;wsp:rsid wsp:val=&quot;00133D91&quot;/&gt;&lt;wsp:rsid wsp:val=&quot;0013592E&quot;/&gt;&lt;wsp:rsid wsp:val=&quot;00137742&quot;/&gt;&lt;wsp:rsid wsp:val=&quot;00140808&quot;/&gt;&lt;wsp:rsid wsp:val=&quot;001429B8&quot;/&gt;&lt;wsp:rsid wsp:val=&quot;00144337&quot;/&gt;&lt;wsp:rsid wsp:val=&quot;001446C9&quot;/&gt;&lt;wsp:rsid wsp:val=&quot;001463D9&quot;/&gt;&lt;wsp:rsid wsp:val=&quot;0015169B&quot;/&gt;&lt;wsp:rsid wsp:val=&quot;00151D69&quot;/&gt;&lt;wsp:rsid wsp:val=&quot;00152193&quot;/&gt;&lt;wsp:rsid wsp:val=&quot;00160EDE&quot;/&gt;&lt;wsp:rsid wsp:val=&quot;00164057&quot;/&gt;&lt;wsp:rsid wsp:val=&quot;0017026E&quot;/&gt;&lt;wsp:rsid wsp:val=&quot;0017275A&quot;/&gt;&lt;wsp:rsid wsp:val=&quot;00175F7E&quot;/&gt;&lt;wsp:rsid wsp:val=&quot;00177CFF&quot;/&gt;&lt;wsp:rsid wsp:val=&quot;0018169F&quot;/&gt;&lt;wsp:rsid wsp:val=&quot;00186828&quot;/&gt;&lt;wsp:rsid wsp:val=&quot;001874BE&quot;/&gt;&lt;wsp:rsid wsp:val=&quot;0019191F&quot;/&gt;&lt;wsp:rsid wsp:val=&quot;001931BE&quot;/&gt;&lt;wsp:rsid wsp:val=&quot;001960CF&quot;/&gt;&lt;wsp:rsid wsp:val=&quot;001A130A&quot;/&gt;&lt;wsp:rsid wsp:val=&quot;001A193C&quot;/&gt;&lt;wsp:rsid wsp:val=&quot;001A1C6D&quot;/&gt;&lt;wsp:rsid wsp:val=&quot;001A27A2&quot;/&gt;&lt;wsp:rsid wsp:val=&quot;001A2935&quot;/&gt;&lt;wsp:rsid wsp:val=&quot;001A3012&quot;/&gt;&lt;wsp:rsid wsp:val=&quot;001A7197&quot;/&gt;&lt;wsp:rsid wsp:val=&quot;001B05E2&quot;/&gt;&lt;wsp:rsid wsp:val=&quot;001B0938&quot;/&gt;&lt;wsp:rsid wsp:val=&quot;001B657A&quot;/&gt;&lt;wsp:rsid wsp:val=&quot;001C024F&quot;/&gt;&lt;wsp:rsid wsp:val=&quot;001C058C&quot;/&gt;&lt;wsp:rsid wsp:val=&quot;001C3D37&quot;/&gt;&lt;wsp:rsid wsp:val=&quot;001C3F5B&quot;/&gt;&lt;wsp:rsid wsp:val=&quot;001C4627&quot;/&gt;&lt;wsp:rsid wsp:val=&quot;001D52AF&quot;/&gt;&lt;wsp:rsid wsp:val=&quot;001D6AB7&quot;/&gt;&lt;wsp:rsid wsp:val=&quot;001F0465&quot;/&gt;&lt;wsp:rsid wsp:val=&quot;001F05C8&quot;/&gt;&lt;wsp:rsid wsp:val=&quot;001F1417&quot;/&gt;&lt;wsp:rsid wsp:val=&quot;001F5C6A&quot;/&gt;&lt;wsp:rsid wsp:val=&quot;001F64DF&quot;/&gt;&lt;wsp:rsid wsp:val=&quot;00200421&quot;/&gt;&lt;wsp:rsid wsp:val=&quot;00203858&quot;/&gt;&lt;wsp:rsid wsp:val=&quot;00203BA8&quot;/&gt;&lt;wsp:rsid wsp:val=&quot;00204EFF&quot;/&gt;&lt;wsp:rsid wsp:val=&quot;00206FBD&quot;/&gt;&lt;wsp:rsid wsp:val=&quot;002112E2&quot;/&gt;&lt;wsp:rsid wsp:val=&quot;00211693&quot;/&gt;&lt;wsp:rsid wsp:val=&quot;00216244&quot;/&gt;&lt;wsp:rsid wsp:val=&quot;00216E5C&quot;/&gt;&lt;wsp:rsid wsp:val=&quot;00216F8C&quot;/&gt;&lt;wsp:rsid wsp:val=&quot;00221FD1&quot;/&gt;&lt;wsp:rsid wsp:val=&quot;002230E5&quot;/&gt;&lt;wsp:rsid wsp:val=&quot;00225767&quot;/&gt;&lt;wsp:rsid wsp:val=&quot;00225D8D&quot;/&gt;&lt;wsp:rsid wsp:val=&quot;00227A17&quot;/&gt;&lt;wsp:rsid wsp:val=&quot;00231077&quot;/&gt;&lt;wsp:rsid wsp:val=&quot;002317CE&quot;/&gt;&lt;wsp:rsid wsp:val=&quot;0023247D&quot;/&gt;&lt;wsp:rsid wsp:val=&quot;00233AED&quot;/&gt;&lt;wsp:rsid wsp:val=&quot;0023646B&quot;/&gt;&lt;wsp:rsid wsp:val=&quot;0023709F&quot;/&gt;&lt;wsp:rsid wsp:val=&quot;002379A0&quot;/&gt;&lt;wsp:rsid wsp:val=&quot;00241141&quot;/&gt;&lt;wsp:rsid wsp:val=&quot;00241F93&quot;/&gt;&lt;wsp:rsid wsp:val=&quot;00242719&quot;/&gt;&lt;wsp:rsid wsp:val=&quot;00242AC2&quot;/&gt;&lt;wsp:rsid wsp:val=&quot;00245716&quot;/&gt;&lt;wsp:rsid wsp:val=&quot;0024725A&quot;/&gt;&lt;wsp:rsid wsp:val=&quot;0024725E&quot;/&gt;&lt;wsp:rsid wsp:val=&quot;00250232&quot;/&gt;&lt;wsp:rsid wsp:val=&quot;00252B40&quot;/&gt;&lt;wsp:rsid wsp:val=&quot;00256469&quot;/&gt;&lt;wsp:rsid wsp:val=&quot;00257554&quot;/&gt;&lt;wsp:rsid wsp:val=&quot;00261ED4&quot;/&gt;&lt;wsp:rsid wsp:val=&quot;00262C3B&quot;/&gt;&lt;wsp:rsid wsp:val=&quot;00274611&quot;/&gt;&lt;wsp:rsid wsp:val=&quot;002768B1&quot;/&gt;&lt;wsp:rsid wsp:val=&quot;0028144B&quot;/&gt;&lt;wsp:rsid wsp:val=&quot;0028794D&quot;/&gt;&lt;wsp:rsid wsp:val=&quot;0029132A&quot;/&gt;&lt;wsp:rsid wsp:val=&quot;002924A1&quot;/&gt;&lt;wsp:rsid wsp:val=&quot;002936C3&quot;/&gt;&lt;wsp:rsid wsp:val=&quot;00295F63&quot;/&gt;&lt;wsp:rsid wsp:val=&quot;002A057A&quot;/&gt;&lt;wsp:rsid wsp:val=&quot;002A103F&quot;/&gt;&lt;wsp:rsid wsp:val=&quot;002A2B27&quot;/&gt;&lt;wsp:rsid wsp:val=&quot;002A6579&quot;/&gt;&lt;wsp:rsid wsp:val=&quot;002A67BA&quot;/&gt;&lt;wsp:rsid wsp:val=&quot;002A6EB2&quot;/&gt;&lt;wsp:rsid wsp:val=&quot;002A6F27&quot;/&gt;&lt;wsp:rsid wsp:val=&quot;002B07BC&quot;/&gt;&lt;wsp:rsid wsp:val=&quot;002B0FF7&quot;/&gt;&lt;wsp:rsid wsp:val=&quot;002B2A7A&quot;/&gt;&lt;wsp:rsid wsp:val=&quot;002B326E&quot;/&gt;&lt;wsp:rsid wsp:val=&quot;002B32F5&quot;/&gt;&lt;wsp:rsid wsp:val=&quot;002B3EF8&quot;/&gt;&lt;wsp:rsid wsp:val=&quot;002B3F69&quot;/&gt;&lt;wsp:rsid wsp:val=&quot;002B69C9&quot;/&gt;&lt;wsp:rsid wsp:val=&quot;002B6CD6&quot;/&gt;&lt;wsp:rsid wsp:val=&quot;002B7996&quot;/&gt;&lt;wsp:rsid wsp:val=&quot;002C0736&quot;/&gt;&lt;wsp:rsid wsp:val=&quot;002C2339&quot;/&gt;&lt;wsp:rsid wsp:val=&quot;002C27D2&quot;/&gt;&lt;wsp:rsid wsp:val=&quot;002C3C06&quot;/&gt;&lt;wsp:rsid wsp:val=&quot;002C5E67&quot;/&gt;&lt;wsp:rsid wsp:val=&quot;002D0191&quot;/&gt;&lt;wsp:rsid wsp:val=&quot;002D0874&quot;/&gt;&lt;wsp:rsid wsp:val=&quot;002D3F9C&quot;/&gt;&lt;wsp:rsid wsp:val=&quot;002E0A2F&quot;/&gt;&lt;wsp:rsid wsp:val=&quot;002E724F&quot;/&gt;&lt;wsp:rsid wsp:val=&quot;002F02CA&quot;/&gt;&lt;wsp:rsid wsp:val=&quot;002F46B5&quot;/&gt;&lt;wsp:rsid wsp:val=&quot;002F6A07&quot;/&gt;&lt;wsp:rsid wsp:val=&quot;002F6A9A&quot;/&gt;&lt;wsp:rsid wsp:val=&quot;002F7095&quot;/&gt;&lt;wsp:rsid wsp:val=&quot;0030007B&quot;/&gt;&lt;wsp:rsid wsp:val=&quot;0030084B&quot;/&gt;&lt;wsp:rsid wsp:val=&quot;00302AB8&quot;/&gt;&lt;wsp:rsid wsp:val=&quot;0030556B&quot;/&gt;&lt;wsp:rsid wsp:val=&quot;003067C4&quot;/&gt;&lt;wsp:rsid wsp:val=&quot;003148F8&quot;/&gt;&lt;wsp:rsid wsp:val=&quot;00314FEF&quot;/&gt;&lt;wsp:rsid wsp:val=&quot;00320D1D&quot;/&gt;&lt;wsp:rsid wsp:val=&quot;00327E45&quot;/&gt;&lt;wsp:rsid wsp:val=&quot;0033303E&quot;/&gt;&lt;wsp:rsid wsp:val=&quot;00333E9C&quot;/&gt;&lt;wsp:rsid wsp:val=&quot;003376D3&quot;/&gt;&lt;wsp:rsid wsp:val=&quot;00344754&quot;/&gt;&lt;wsp:rsid wsp:val=&quot;00344776&quot;/&gt;&lt;wsp:rsid wsp:val=&quot;00344C4D&quot;/&gt;&lt;wsp:rsid wsp:val=&quot;00344F27&quot;/&gt;&lt;wsp:rsid wsp:val=&quot;00345F02&quot;/&gt;&lt;wsp:rsid wsp:val=&quot;0035021D&quot;/&gt;&lt;wsp:rsid wsp:val=&quot;00353D8B&quot;/&gt;&lt;wsp:rsid wsp:val=&quot;003560BA&quot;/&gt;&lt;wsp:rsid wsp:val=&quot;00356396&quot;/&gt;&lt;wsp:rsid wsp:val=&quot;003563FC&quot;/&gt;&lt;wsp:rsid wsp:val=&quot;0035708D&quot;/&gt;&lt;wsp:rsid wsp:val=&quot;00357388&quot;/&gt;&lt;wsp:rsid wsp:val=&quot;00357506&quot;/&gt;&lt;wsp:rsid wsp:val=&quot;00361FB5&quot;/&gt;&lt;wsp:rsid wsp:val=&quot;00362313&quot;/&gt;&lt;wsp:rsid wsp:val=&quot;00362990&quot;/&gt;&lt;wsp:rsid wsp:val=&quot;00371E8A&quot;/&gt;&lt;wsp:rsid wsp:val=&quot;00372E13&quot;/&gt;&lt;wsp:rsid wsp:val=&quot;003767ED&quot;/&gt;&lt;wsp:rsid wsp:val=&quot;00380615&quot;/&gt;&lt;wsp:rsid wsp:val=&quot;0038130C&quot;/&gt;&lt;wsp:rsid wsp:val=&quot;00381BBC&quot;/&gt;&lt;wsp:rsid wsp:val=&quot;0038291A&quot;/&gt;&lt;wsp:rsid wsp:val=&quot;0038618A&quot;/&gt;&lt;wsp:rsid wsp:val=&quot;003906E3&quot;/&gt;&lt;wsp:rsid wsp:val=&quot;00390D16&quot;/&gt;&lt;wsp:rsid wsp:val=&quot;0039103C&quot;/&gt;&lt;wsp:rsid wsp:val=&quot;00394B83&quot;/&gt;&lt;wsp:rsid wsp:val=&quot;00395A56&quot;/&gt;&lt;wsp:rsid wsp:val=&quot;00395CBC&quot;/&gt;&lt;wsp:rsid wsp:val=&quot;0039610C&quot;/&gt;&lt;wsp:rsid wsp:val=&quot;00396C65&quot;/&gt;&lt;wsp:rsid wsp:val=&quot;003A02D7&quot;/&gt;&lt;wsp:rsid wsp:val=&quot;003A1B35&quot;/&gt;&lt;wsp:rsid wsp:val=&quot;003A2964&quot;/&gt;&lt;wsp:rsid wsp:val=&quot;003A69EB&quot;/&gt;&lt;wsp:rsid wsp:val=&quot;003B6327&quot;/&gt;&lt;wsp:rsid wsp:val=&quot;003C1939&quot;/&gt;&lt;wsp:rsid wsp:val=&quot;003C2ADB&quot;/&gt;&lt;wsp:rsid wsp:val=&quot;003C3359&quot;/&gt;&lt;wsp:rsid wsp:val=&quot;003C5B68&quot;/&gt;&lt;wsp:rsid wsp:val=&quot;003D0311&quot;/&gt;&lt;wsp:rsid wsp:val=&quot;003D06CF&quot;/&gt;&lt;wsp:rsid wsp:val=&quot;003D0F99&quot;/&gt;&lt;wsp:rsid wsp:val=&quot;003D2547&quot;/&gt;&lt;wsp:rsid wsp:val=&quot;003D39F5&quot;/&gt;&lt;wsp:rsid wsp:val=&quot;003D3B1F&quot;/&gt;&lt;wsp:rsid wsp:val=&quot;003E03FA&quot;/&gt;&lt;wsp:rsid wsp:val=&quot;003E5CCA&quot;/&gt;&lt;wsp:rsid wsp:val=&quot;003F424F&quot;/&gt;&lt;wsp:rsid wsp:val=&quot;003F45A1&quot;/&gt;&lt;wsp:rsid wsp:val=&quot;003F6027&quot;/&gt;&lt;wsp:rsid wsp:val=&quot;003F68B6&quot;/&gt;&lt;wsp:rsid wsp:val=&quot;003F7C4D&quot;/&gt;&lt;wsp:rsid wsp:val=&quot;003F7ED1&quot;/&gt;&lt;wsp:rsid wsp:val=&quot;004140D3&quot;/&gt;&lt;wsp:rsid wsp:val=&quot;004202A3&quot;/&gt;&lt;wsp:rsid wsp:val=&quot;00420D81&quot;/&gt;&lt;wsp:rsid wsp:val=&quot;004266A6&quot;/&gt;&lt;wsp:rsid wsp:val=&quot;0042679C&quot;/&gt;&lt;wsp:rsid wsp:val=&quot;00432579&quot;/&gt;&lt;wsp:rsid wsp:val=&quot;004357D1&quot;/&gt;&lt;wsp:rsid wsp:val=&quot;00441700&quot;/&gt;&lt;wsp:rsid wsp:val=&quot;004502BF&quot;/&gt;&lt;wsp:rsid wsp:val=&quot;00453B81&quot;/&gt;&lt;wsp:rsid wsp:val=&quot;0045483A&quot;/&gt;&lt;wsp:rsid wsp:val=&quot;00455A77&quot;/&gt;&lt;wsp:rsid wsp:val=&quot;00456CAF&quot;/&gt;&lt;wsp:rsid wsp:val=&quot;004619DB&quot;/&gt;&lt;wsp:rsid wsp:val=&quot;00464E46&quot;/&gt;&lt;wsp:rsid wsp:val=&quot;00465B23&quot;/&gt;&lt;wsp:rsid wsp:val=&quot;00466C88&quot;/&gt;&lt;wsp:rsid wsp:val=&quot;00472220&quot;/&gt;&lt;wsp:rsid wsp:val=&quot;00472C54&quot;/&gt;&lt;wsp:rsid wsp:val=&quot;0047393B&quot;/&gt;&lt;wsp:rsid wsp:val=&quot;0047505A&quot;/&gt;&lt;wsp:rsid wsp:val=&quot;00476498&quot;/&gt;&lt;wsp:rsid wsp:val=&quot;00477E66&quot;/&gt;&lt;wsp:rsid wsp:val=&quot;00482746&quot;/&gt;&lt;wsp:rsid wsp:val=&quot;0048375E&quot;/&gt;&lt;wsp:rsid wsp:val=&quot;00484694&quot;/&gt;&lt;wsp:rsid wsp:val=&quot;00486C2F&quot;/&gt;&lt;wsp:rsid wsp:val=&quot;004901D9&quot;/&gt;&lt;wsp:rsid wsp:val=&quot;00490E26&quot;/&gt;&lt;wsp:rsid wsp:val=&quot;004928E8&quot;/&gt;&lt;wsp:rsid wsp:val=&quot;00492BB5&quot;/&gt;&lt;wsp:rsid wsp:val=&quot;00495089&quot;/&gt;&lt;wsp:rsid wsp:val=&quot;0049644A&quot;/&gt;&lt;wsp:rsid wsp:val=&quot;004A25FC&quot;/&gt;&lt;wsp:rsid wsp:val=&quot;004A774B&quot;/&gt;&lt;wsp:rsid wsp:val=&quot;004B1672&quot;/&gt;&lt;wsp:rsid wsp:val=&quot;004B3EDB&quot;/&gt;&lt;wsp:rsid wsp:val=&quot;004B4D45&quot;/&gt;&lt;wsp:rsid wsp:val=&quot;004C124D&quot;/&gt;&lt;wsp:rsid wsp:val=&quot;004C3748&quot;/&gt;&lt;wsp:rsid wsp:val=&quot;004C429F&quot;/&gt;&lt;wsp:rsid wsp:val=&quot;004C5771&quot;/&gt;&lt;wsp:rsid wsp:val=&quot;004D2492&quot;/&gt;&lt;wsp:rsid wsp:val=&quot;004D2A16&quot;/&gt;&lt;wsp:rsid wsp:val=&quot;004E4060&quot;/&gt;&lt;wsp:rsid wsp:val=&quot;004E6284&quot;/&gt;&lt;wsp:rsid wsp:val=&quot;004E67EF&quot;/&gt;&lt;wsp:rsid wsp:val=&quot;004F43B6&quot;/&gt;&lt;wsp:rsid wsp:val=&quot;004F519B&quot;/&gt;&lt;wsp:rsid wsp:val=&quot;004F7905&quot;/&gt;&lt;wsp:rsid wsp:val=&quot;005025E4&quot;/&gt;&lt;wsp:rsid wsp:val=&quot;00504B94&quot;/&gt;&lt;wsp:rsid wsp:val=&quot;00504D8E&quot;/&gt;&lt;wsp:rsid wsp:val=&quot;00504E4B&quot;/&gt;&lt;wsp:rsid wsp:val=&quot;00514627&quot;/&gt;&lt;wsp:rsid wsp:val=&quot;00522A6A&quot;/&gt;&lt;wsp:rsid wsp:val=&quot;0053164D&quot;/&gt;&lt;wsp:rsid wsp:val=&quot;0053204C&quot;/&gt;&lt;wsp:rsid wsp:val=&quot;00533FBA&quot;/&gt;&lt;wsp:rsid wsp:val=&quot;00534329&quot;/&gt;&lt;wsp:rsid wsp:val=&quot;00535072&quot;/&gt;&lt;wsp:rsid wsp:val=&quot;0053548A&quot;/&gt;&lt;wsp:rsid wsp:val=&quot;00541F6D&quot;/&gt;&lt;wsp:rsid wsp:val=&quot;005435F6&quot;/&gt;&lt;wsp:rsid wsp:val=&quot;00546828&quot;/&gt;&lt;wsp:rsid wsp:val=&quot;00547D16&quot;/&gt;&lt;wsp:rsid wsp:val=&quot;00547D3A&quot;/&gt;&lt;wsp:rsid wsp:val=&quot;00547EDC&quot;/&gt;&lt;wsp:rsid wsp:val=&quot;00550874&quot;/&gt;&lt;wsp:rsid wsp:val=&quot;00554688&quot;/&gt;&lt;wsp:rsid wsp:val=&quot;00557D5A&quot;/&gt;&lt;wsp:rsid wsp:val=&quot;00565029&quot;/&gt;&lt;wsp:rsid wsp:val=&quot;00567530&quot;/&gt;&lt;wsp:rsid wsp:val=&quot;005678A3&quot;/&gt;&lt;wsp:rsid wsp:val=&quot;00570285&quot;/&gt;&lt;wsp:rsid wsp:val=&quot;00570C55&quot;/&gt;&lt;wsp:rsid wsp:val=&quot;00580672&quot;/&gt;&lt;wsp:rsid wsp:val=&quot;00583861&quot;/&gt;&lt;wsp:rsid wsp:val=&quot;00587619&quot;/&gt;&lt;wsp:rsid wsp:val=&quot;00587CD9&quot;/&gt;&lt;wsp:rsid wsp:val=&quot;005A1EE8&quot;/&gt;&lt;wsp:rsid wsp:val=&quot;005A2654&quot;/&gt;&lt;wsp:rsid wsp:val=&quot;005A3109&quot;/&gt;&lt;wsp:rsid wsp:val=&quot;005A3240&quot;/&gt;&lt;wsp:rsid wsp:val=&quot;005A5D8B&quot;/&gt;&lt;wsp:rsid wsp:val=&quot;005B1717&quot;/&gt;&lt;wsp:rsid wsp:val=&quot;005B26A5&quot;/&gt;&lt;wsp:rsid wsp:val=&quot;005B2B82&quot;/&gt;&lt;wsp:rsid wsp:val=&quot;005B35E8&quot;/&gt;&lt;wsp:rsid wsp:val=&quot;005B58C9&quot;/&gt;&lt;wsp:rsid wsp:val=&quot;005B5A29&quot;/&gt;&lt;wsp:rsid wsp:val=&quot;005B60AB&quot;/&gt;&lt;wsp:rsid wsp:val=&quot;005B63A4&quot;/&gt;&lt;wsp:rsid wsp:val=&quot;005D1609&quot;/&gt;&lt;wsp:rsid wsp:val=&quot;005D4284&quot;/&gt;&lt;wsp:rsid wsp:val=&quot;005D5084&quot;/&gt;&lt;wsp:rsid wsp:val=&quot;005D55A9&quot;/&gt;&lt;wsp:rsid wsp:val=&quot;005D603C&quot;/&gt;&lt;wsp:rsid wsp:val=&quot;005E1579&quot;/&gt;&lt;wsp:rsid wsp:val=&quot;005E2526&quot;/&gt;&lt;wsp:rsid wsp:val=&quot;005E3051&quot;/&gt;&lt;wsp:rsid wsp:val=&quot;005E4B3C&quot;/&gt;&lt;wsp:rsid wsp:val=&quot;005E52FA&quot;/&gt;&lt;wsp:rsid wsp:val=&quot;005F60F3&quot;/&gt;&lt;wsp:rsid wsp:val=&quot;005F61CF&quot;/&gt;&lt;wsp:rsid wsp:val=&quot;00600A1E&quot;/&gt;&lt;wsp:rsid wsp:val=&quot;00603CD3&quot;/&gt;&lt;wsp:rsid wsp:val=&quot;00604051&quot;/&gt;&lt;wsp:rsid wsp:val=&quot;006063C1&quot;/&gt;&lt;wsp:rsid wsp:val=&quot;00607E57&quot;/&gt;&lt;wsp:rsid wsp:val=&quot;006147D9&quot;/&gt;&lt;wsp:rsid wsp:val=&quot;00615328&quot;/&gt;&lt;wsp:rsid wsp:val=&quot;00623CE5&quot;/&gt;&lt;wsp:rsid wsp:val=&quot;00631B20&quot;/&gt;&lt;wsp:rsid wsp:val=&quot;006326EC&quot;/&gt;&lt;wsp:rsid wsp:val=&quot;00633F04&quot;/&gt;&lt;wsp:rsid wsp:val=&quot;006341C9&quot;/&gt;&lt;wsp:rsid wsp:val=&quot;0063451D&quot;/&gt;&lt;wsp:rsid wsp:val=&quot;00635F45&quot;/&gt;&lt;wsp:rsid wsp:val=&quot;006360F8&quot;/&gt;&lt;wsp:rsid wsp:val=&quot;00636354&quot;/&gt;&lt;wsp:rsid wsp:val=&quot;006369EE&quot;/&gt;&lt;wsp:rsid wsp:val=&quot;00637F49&quot;/&gt;&lt;wsp:rsid wsp:val=&quot;006409AB&quot;/&gt;&lt;wsp:rsid wsp:val=&quot;00641B02&quot;/&gt;&lt;wsp:rsid wsp:val=&quot;006439B6&quot;/&gt;&lt;wsp:rsid wsp:val=&quot;00644423&quot;/&gt;&lt;wsp:rsid wsp:val=&quot;0064474B&quot;/&gt;&lt;wsp:rsid wsp:val=&quot;00651A8A&quot;/&gt;&lt;wsp:rsid wsp:val=&quot;0065244B&quot;/&gt;&lt;wsp:rsid wsp:val=&quot;00653033&quot;/&gt;&lt;wsp:rsid wsp:val=&quot;006557EA&quot;/&gt;&lt;wsp:rsid wsp:val=&quot;0066307D&quot;/&gt;&lt;wsp:rsid wsp:val=&quot;0067251E&quot;/&gt;&lt;wsp:rsid wsp:val=&quot;006733D5&quot;/&gt;&lt;wsp:rsid wsp:val=&quot;006737B8&quot;/&gt;&lt;wsp:rsid wsp:val=&quot;00674EA6&quot;/&gt;&lt;wsp:rsid wsp:val=&quot;0067648A&quot;/&gt;&lt;wsp:rsid wsp:val=&quot;006772BA&quot;/&gt;&lt;wsp:rsid wsp:val=&quot;00687310&quot;/&gt;&lt;wsp:rsid wsp:val=&quot;006877DC&quot;/&gt;&lt;wsp:rsid wsp:val=&quot;006903EE&quot;/&gt;&lt;wsp:rsid wsp:val=&quot;00695095&quot;/&gt;&lt;wsp:rsid wsp:val=&quot;00695854&quot;/&gt;&lt;wsp:rsid wsp:val=&quot;00697A54&quot;/&gt;&lt;wsp:rsid wsp:val=&quot;006A4774&quot;/&gt;&lt;wsp:rsid wsp:val=&quot;006A4D39&quot;/&gt;&lt;wsp:rsid wsp:val=&quot;006A61BE&quot;/&gt;&lt;wsp:rsid wsp:val=&quot;006A63A4&quot;/&gt;&lt;wsp:rsid wsp:val=&quot;006A6C1F&quot;/&gt;&lt;wsp:rsid wsp:val=&quot;006B0B51&quot;/&gt;&lt;wsp:rsid wsp:val=&quot;006B2CD7&quot;/&gt;&lt;wsp:rsid wsp:val=&quot;006B35BE&quot;/&gt;&lt;wsp:rsid wsp:val=&quot;006B643E&quot;/&gt;&lt;wsp:rsid wsp:val=&quot;006B6EB0&quot;/&gt;&lt;wsp:rsid wsp:val=&quot;006C2C4A&quot;/&gt;&lt;wsp:rsid wsp:val=&quot;006C2D48&quot;/&gt;&lt;wsp:rsid wsp:val=&quot;006C386F&quot;/&gt;&lt;wsp:rsid wsp:val=&quot;006C60A1&quot;/&gt;&lt;wsp:rsid wsp:val=&quot;006D096F&quot;/&gt;&lt;wsp:rsid wsp:val=&quot;006D26DF&quot;/&gt;&lt;wsp:rsid wsp:val=&quot;006D272D&quot;/&gt;&lt;wsp:rsid wsp:val=&quot;006D3F8C&quot;/&gt;&lt;wsp:rsid wsp:val=&quot;006D7242&quot;/&gt;&lt;wsp:rsid wsp:val=&quot;006E170C&quot;/&gt;&lt;wsp:rsid wsp:val=&quot;006E59A8&quot;/&gt;&lt;wsp:rsid wsp:val=&quot;006E6C27&quot;/&gt;&lt;wsp:rsid wsp:val=&quot;006E758F&quot;/&gt;&lt;wsp:rsid wsp:val=&quot;006F04E9&quot;/&gt;&lt;wsp:rsid wsp:val=&quot;006F292D&quot;/&gt;&lt;wsp:rsid wsp:val=&quot;006F3355&quot;/&gt;&lt;wsp:rsid wsp:val=&quot;006F40CC&quot;/&gt;&lt;wsp:rsid wsp:val=&quot;006F7D1E&quot;/&gt;&lt;wsp:rsid wsp:val=&quot;00703552&quot;/&gt;&lt;wsp:rsid wsp:val=&quot;00705B3D&quot;/&gt;&lt;wsp:rsid wsp:val=&quot;00706D24&quot;/&gt;&lt;wsp:rsid wsp:val=&quot;00707D34&quot;/&gt;&lt;wsp:rsid wsp:val=&quot;00714790&quot;/&gt;&lt;wsp:rsid wsp:val=&quot;00714B07&quot;/&gt;&lt;wsp:rsid wsp:val=&quot;00714E41&quot;/&gt;&lt;wsp:rsid wsp:val=&quot;00720C42&quot;/&gt;&lt;wsp:rsid wsp:val=&quot;00721700&quot;/&gt;&lt;wsp:rsid wsp:val=&quot;007226A0&quot;/&gt;&lt;wsp:rsid wsp:val=&quot;0072388C&quot;/&gt;&lt;wsp:rsid wsp:val=&quot;0072485E&quot;/&gt;&lt;wsp:rsid wsp:val=&quot;00725E21&quot;/&gt;&lt;wsp:rsid wsp:val=&quot;00730F9C&quot;/&gt;&lt;wsp:rsid wsp:val=&quot;00733C7B&quot;/&gt;&lt;wsp:rsid wsp:val=&quot;00733D69&quot;/&gt;&lt;wsp:rsid wsp:val=&quot;0073643D&quot;/&gt;&lt;wsp:rsid wsp:val=&quot;007428C1&quot;/&gt;&lt;wsp:rsid wsp:val=&quot;007447E7&quot;/&gt;&lt;wsp:rsid wsp:val=&quot;007503E0&quot;/&gt;&lt;wsp:rsid wsp:val=&quot;00750948&quot;/&gt;&lt;wsp:rsid wsp:val=&quot;0075118F&quot;/&gt;&lt;wsp:rsid wsp:val=&quot;00752E3D&quot;/&gt;&lt;wsp:rsid wsp:val=&quot;007549A9&quot;/&gt;&lt;wsp:rsid wsp:val=&quot;00754C5D&quot;/&gt;&lt;wsp:rsid wsp:val=&quot;00757D91&quot;/&gt;&lt;wsp:rsid wsp:val=&quot;00764351&quot;/&gt;&lt;wsp:rsid wsp:val=&quot;00766F45&quot;/&gt;&lt;wsp:rsid wsp:val=&quot;00767EFB&quot;/&gt;&lt;wsp:rsid wsp:val=&quot;007701E2&quot;/&gt;&lt;wsp:rsid wsp:val=&quot;00772AD1&quot;/&gt;&lt;wsp:rsid wsp:val=&quot;00773B5B&quot;/&gt;&lt;wsp:rsid wsp:val=&quot;00780E01&quot;/&gt;&lt;wsp:rsid wsp:val=&quot;00782A0B&quot;/&gt;&lt;wsp:rsid wsp:val=&quot;00783934&quot;/&gt;&lt;wsp:rsid wsp:val=&quot;007843BD&quot;/&gt;&lt;wsp:rsid wsp:val=&quot;00786CC4&quot;/&gt;&lt;wsp:rsid wsp:val=&quot;0079081C&quot;/&gt;&lt;wsp:rsid wsp:val=&quot;0079137D&quot;/&gt;&lt;wsp:rsid wsp:val=&quot;0079229C&quot;/&gt;&lt;wsp:rsid wsp:val=&quot;00797F2E&quot;/&gt;&lt;wsp:rsid wsp:val=&quot;007A0E98&quot;/&gt;&lt;wsp:rsid wsp:val=&quot;007A15DF&quot;/&gt;&lt;wsp:rsid wsp:val=&quot;007A200E&quot;/&gt;&lt;wsp:rsid wsp:val=&quot;007A2DB3&quot;/&gt;&lt;wsp:rsid wsp:val=&quot;007A4834&quot;/&gt;&lt;wsp:rsid wsp:val=&quot;007A54A7&quot;/&gt;&lt;wsp:rsid wsp:val=&quot;007A5759&quot;/&gt;&lt;wsp:rsid wsp:val=&quot;007B0E18&quot;/&gt;&lt;wsp:rsid wsp:val=&quot;007B152E&quot;/&gt;&lt;wsp:rsid wsp:val=&quot;007B35DD&quot;/&gt;&lt;wsp:rsid wsp:val=&quot;007B582C&quot;/&gt;&lt;wsp:rsid wsp:val=&quot;007C2357&quot;/&gt;&lt;wsp:rsid wsp:val=&quot;007C25A3&quot;/&gt;&lt;wsp:rsid wsp:val=&quot;007C2D3D&quot;/&gt;&lt;wsp:rsid wsp:val=&quot;007C3500&quot;/&gt;&lt;wsp:rsid wsp:val=&quot;007C4297&quot;/&gt;&lt;wsp:rsid wsp:val=&quot;007C445F&quot;/&gt;&lt;wsp:rsid wsp:val=&quot;007C520F&quot;/&gt;&lt;wsp:rsid wsp:val=&quot;007D6A8E&quot;/&gt;&lt;wsp:rsid wsp:val=&quot;007E0785&quot;/&gt;&lt;wsp:rsid wsp:val=&quot;007E27D5&quot;/&gt;&lt;wsp:rsid wsp:val=&quot;007E5E04&quot;/&gt;&lt;wsp:rsid wsp:val=&quot;007E6548&quot;/&gt;&lt;wsp:rsid wsp:val=&quot;007E75A2&quot;/&gt;&lt;wsp:rsid wsp:val=&quot;007F1F3D&quot;/&gt;&lt;wsp:rsid wsp:val=&quot;007F3AF9&quot;/&gt;&lt;wsp:rsid wsp:val=&quot;007F4347&quot;/&gt;&lt;wsp:rsid wsp:val=&quot;007F590C&quot;/&gt;&lt;wsp:rsid wsp:val=&quot;0080419A&quot;/&gt;&lt;wsp:rsid wsp:val=&quot;008052A0&quot;/&gt;&lt;wsp:rsid wsp:val=&quot;008120FD&quot;/&gt;&lt;wsp:rsid wsp:val=&quot;00815089&quot;/&gt;&lt;wsp:rsid wsp:val=&quot;008211D3&quot;/&gt;&lt;wsp:rsid wsp:val=&quot;008256EA&quot;/&gt;&lt;wsp:rsid wsp:val=&quot;0082598A&quot;/&gt;&lt;wsp:rsid wsp:val=&quot;00831B36&quot;/&gt;&lt;wsp:rsid wsp:val=&quot;00832872&quot;/&gt;&lt;wsp:rsid wsp:val=&quot;008330CC&quot;/&gt;&lt;wsp:rsid wsp:val=&quot;00833508&quot;/&gt;&lt;wsp:rsid wsp:val=&quot;00833D49&quot;/&gt;&lt;wsp:rsid wsp:val=&quot;00835432&quot;/&gt;&lt;wsp:rsid wsp:val=&quot;00837DAC&quot;/&gt;&lt;wsp:rsid wsp:val=&quot;00841022&quot;/&gt;&lt;wsp:rsid wsp:val=&quot;00847247&quot;/&gt;&lt;wsp:rsid wsp:val=&quot;00847C95&quot;/&gt;&lt;wsp:rsid wsp:val=&quot;008524DA&quot;/&gt;&lt;wsp:rsid wsp:val=&quot;008532F9&quot;/&gt;&lt;wsp:rsid wsp:val=&quot;00857F41&quot;/&gt;&lt;wsp:rsid wsp:val=&quot;0086049A&quot;/&gt;&lt;wsp:rsid wsp:val=&quot;0086097C&quot;/&gt;&lt;wsp:rsid wsp:val=&quot;00861238&quot;/&gt;&lt;wsp:rsid wsp:val=&quot;008639CA&quot;/&gt;&lt;wsp:rsid wsp:val=&quot;00864C42&quot;/&gt;&lt;wsp:rsid wsp:val=&quot;00866E5D&quot;/&gt;&lt;wsp:rsid wsp:val=&quot;0087019A&quot;/&gt;&lt;wsp:rsid wsp:val=&quot;0087291F&quot;/&gt;&lt;wsp:rsid wsp:val=&quot;00875F1C&quot;/&gt;&lt;wsp:rsid wsp:val=&quot;008772A4&quot;/&gt;&lt;wsp:rsid wsp:val=&quot;00880AC6&quot;/&gt;&lt;wsp:rsid wsp:val=&quot;00881D6F&quot;/&gt;&lt;wsp:rsid wsp:val=&quot;00885B60&quot;/&gt;&lt;wsp:rsid wsp:val=&quot;00885B7F&quot;/&gt;&lt;wsp:rsid wsp:val=&quot;00886E6F&quot;/&gt;&lt;wsp:rsid wsp:val=&quot;00887727&quot;/&gt;&lt;wsp:rsid wsp:val=&quot;00891C25&quot;/&gt;&lt;wsp:rsid wsp:val=&quot;008925B0&quot;/&gt;&lt;wsp:rsid wsp:val=&quot;00892D1F&quot;/&gt;&lt;wsp:rsid wsp:val=&quot;00892FE2&quot;/&gt;&lt;wsp:rsid wsp:val=&quot;00895CFD&quot;/&gt;&lt;wsp:rsid wsp:val=&quot;008A2A85&quot;/&gt;&lt;wsp:rsid wsp:val=&quot;008A3565&quot;/&gt;&lt;wsp:rsid wsp:val=&quot;008A4BDB&quot;/&gt;&lt;wsp:rsid wsp:val=&quot;008A6032&quot;/&gt;&lt;wsp:rsid wsp:val=&quot;008B1A9D&quot;/&gt;&lt;wsp:rsid wsp:val=&quot;008B66FF&quot;/&gt;&lt;wsp:rsid wsp:val=&quot;008C0081&quot;/&gt;&lt;wsp:rsid wsp:val=&quot;008C46FE&quot;/&gt;&lt;wsp:rsid wsp:val=&quot;008C5005&quot;/&gt;&lt;wsp:rsid wsp:val=&quot;008C6BCD&quot;/&gt;&lt;wsp:rsid wsp:val=&quot;008C7BDA&quot;/&gt;&lt;wsp:rsid wsp:val=&quot;008D0BE9&quot;/&gt;&lt;wsp:rsid wsp:val=&quot;008E1B73&quot;/&gt;&lt;wsp:rsid wsp:val=&quot;008E2849&quot;/&gt;&lt;wsp:rsid wsp:val=&quot;008E68FE&quot;/&gt;&lt;wsp:rsid wsp:val=&quot;008F0706&quot;/&gt;&lt;wsp:rsid wsp:val=&quot;008F1AFF&quot;/&gt;&lt;wsp:rsid wsp:val=&quot;008F5C63&quot;/&gt;&lt;wsp:rsid wsp:val=&quot;00901F8D&quot;/&gt;&lt;wsp:rsid wsp:val=&quot;009049B9&quot;/&gt;&lt;wsp:rsid wsp:val=&quot;009051C7&quot;/&gt;&lt;wsp:rsid wsp:val=&quot;00907ECB&quot;/&gt;&lt;wsp:rsid wsp:val=&quot;00911954&quot;/&gt;&lt;wsp:rsid wsp:val=&quot;00913AD9&quot;/&gt;&lt;wsp:rsid wsp:val=&quot;009158DD&quot;/&gt;&lt;wsp:rsid wsp:val=&quot;009208F2&quot;/&gt;&lt;wsp:rsid wsp:val=&quot;00920B9D&quot;/&gt;&lt;wsp:rsid wsp:val=&quot;00922599&quot;/&gt;&lt;wsp:rsid wsp:val=&quot;009231A1&quot;/&gt;&lt;wsp:rsid wsp:val=&quot;009234F6&quot;/&gt;&lt;wsp:rsid wsp:val=&quot;00927F10&quot;/&gt;&lt;wsp:rsid wsp:val=&quot;00930743&quot;/&gt;&lt;wsp:rsid wsp:val=&quot;00931ADC&quot;/&gt;&lt;wsp:rsid wsp:val=&quot;00933119&quot;/&gt;&lt;wsp:rsid wsp:val=&quot;0093331E&quot;/&gt;&lt;wsp:rsid wsp:val=&quot;009378AE&quot;/&gt;&lt;wsp:rsid wsp:val=&quot;00944CB9&quot;/&gt;&lt;wsp:rsid wsp:val=&quot;00945B58&quot;/&gt;&lt;wsp:rsid wsp:val=&quot;009473F0&quot;/&gt;&lt;wsp:rsid wsp:val=&quot;0095029D&quot;/&gt;&lt;wsp:rsid wsp:val=&quot;009556EC&quot;/&gt;&lt;wsp:rsid wsp:val=&quot;009578B2&quot;/&gt;&lt;wsp:rsid wsp:val=&quot;009651D5&quot;/&gt;&lt;wsp:rsid wsp:val=&quot;009703AB&quot;/&gt;&lt;wsp:rsid wsp:val=&quot;009713DF&quot;/&gt;&lt;wsp:rsid wsp:val=&quot;00971DC4&quot;/&gt;&lt;wsp:rsid wsp:val=&quot;009739D9&quot;/&gt;&lt;wsp:rsid wsp:val=&quot;00974819&quot;/&gt;&lt;wsp:rsid wsp:val=&quot;009753B2&quot;/&gt;&lt;wsp:rsid wsp:val=&quot;00977E62&quot;/&gt;&lt;wsp:rsid wsp:val=&quot;0098098F&quot;/&gt;&lt;wsp:rsid wsp:val=&quot;00990CA6&quot;/&gt;&lt;wsp:rsid wsp:val=&quot;00991920&quot;/&gt;&lt;wsp:rsid wsp:val=&quot;0099755C&quot;/&gt;&lt;wsp:rsid wsp:val=&quot;009A3717&quot;/&gt;&lt;wsp:rsid wsp:val=&quot;009A4EF0&quot;/&gt;&lt;wsp:rsid wsp:val=&quot;009B06BD&quot;/&gt;&lt;wsp:rsid wsp:val=&quot;009B11EA&quot;/&gt;&lt;wsp:rsid wsp:val=&quot;009B168B&quot;/&gt;&lt;wsp:rsid wsp:val=&quot;009B1913&quot;/&gt;&lt;wsp:rsid wsp:val=&quot;009B712B&quot;/&gt;&lt;wsp:rsid wsp:val=&quot;009C6B8B&quot;/&gt;&lt;wsp:rsid wsp:val=&quot;009D1132&quot;/&gt;&lt;wsp:rsid wsp:val=&quot;009D1340&quot;/&gt;&lt;wsp:rsid wsp:val=&quot;009D31A7&quot;/&gt;&lt;wsp:rsid wsp:val=&quot;009D4CB9&quot;/&gt;&lt;wsp:rsid wsp:val=&quot;009D613E&quot;/&gt;&lt;wsp:rsid wsp:val=&quot;009E02DC&quot;/&gt;&lt;wsp:rsid wsp:val=&quot;009E5E7A&quot;/&gt;&lt;wsp:rsid wsp:val=&quot;009E7132&quot;/&gt;&lt;wsp:rsid wsp:val=&quot;009F17FC&quot;/&gt;&lt;wsp:rsid wsp:val=&quot;009F1830&quot;/&gt;&lt;wsp:rsid wsp:val=&quot;009F20C6&quot;/&gt;&lt;wsp:rsid wsp:val=&quot;009F2660&quot;/&gt;&lt;wsp:rsid wsp:val=&quot;00A0019A&quot;/&gt;&lt;wsp:rsid wsp:val=&quot;00A00B6C&quot;/&gt;&lt;wsp:rsid wsp:val=&quot;00A02D4E&quot;/&gt;&lt;wsp:rsid wsp:val=&quot;00A0308B&quot;/&gt;&lt;wsp:rsid wsp:val=&quot;00A045CB&quot;/&gt;&lt;wsp:rsid wsp:val=&quot;00A0555C&quot;/&gt;&lt;wsp:rsid wsp:val=&quot;00A10F6A&quot;/&gt;&lt;wsp:rsid wsp:val=&quot;00A11362&quot;/&gt;&lt;wsp:rsid wsp:val=&quot;00A14C00&quot;/&gt;&lt;wsp:rsid wsp:val=&quot;00A14D59&quot;/&gt;&lt;wsp:rsid wsp:val=&quot;00A1535C&quot;/&gt;&lt;wsp:rsid wsp:val=&quot;00A154C7&quot;/&gt;&lt;wsp:rsid wsp:val=&quot;00A15CC9&quot;/&gt;&lt;wsp:rsid wsp:val=&quot;00A16E90&quot;/&gt;&lt;wsp:rsid wsp:val=&quot;00A23676&quot;/&gt;&lt;wsp:rsid wsp:val=&quot;00A2574D&quot;/&gt;&lt;wsp:rsid wsp:val=&quot;00A25B28&quot;/&gt;&lt;wsp:rsid wsp:val=&quot;00A26E03&quot;/&gt;&lt;wsp:rsid wsp:val=&quot;00A270A8&quot;/&gt;&lt;wsp:rsid wsp:val=&quot;00A27507&quot;/&gt;&lt;wsp:rsid wsp:val=&quot;00A301DB&quot;/&gt;&lt;wsp:rsid wsp:val=&quot;00A31AA2&quot;/&gt;&lt;wsp:rsid wsp:val=&quot;00A34959&quot;/&gt;&lt;wsp:rsid wsp:val=&quot;00A36652&quot;/&gt;&lt;wsp:rsid wsp:val=&quot;00A36774&quot;/&gt;&lt;wsp:rsid wsp:val=&quot;00A37AB8&quot;/&gt;&lt;wsp:rsid wsp:val=&quot;00A37D1F&quot;/&gt;&lt;wsp:rsid wsp:val=&quot;00A40AFE&quot;/&gt;&lt;wsp:rsid wsp:val=&quot;00A51D74&quot;/&gt;&lt;wsp:rsid wsp:val=&quot;00A52761&quot;/&gt;&lt;wsp:rsid wsp:val=&quot;00A52965&quot;/&gt;&lt;wsp:rsid wsp:val=&quot;00A535B5&quot;/&gt;&lt;wsp:rsid wsp:val=&quot;00A54FC7&quot;/&gt;&lt;wsp:rsid wsp:val=&quot;00A57574&quot;/&gt;&lt;wsp:rsid wsp:val=&quot;00A61604&quot;/&gt;&lt;wsp:rsid wsp:val=&quot;00A61FBB&quot;/&gt;&lt;wsp:rsid wsp:val=&quot;00A62355&quot;/&gt;&lt;wsp:rsid wsp:val=&quot;00A634F3&quot;/&gt;&lt;wsp:rsid wsp:val=&quot;00A71C10&quot;/&gt;&lt;wsp:rsid wsp:val=&quot;00A7301C&quot;/&gt;&lt;wsp:rsid wsp:val=&quot;00A8123C&quot;/&gt;&lt;wsp:rsid wsp:val=&quot;00A82314&quot;/&gt;&lt;wsp:rsid wsp:val=&quot;00A83B6B&quot;/&gt;&lt;wsp:rsid wsp:val=&quot;00A86E06&quot;/&gt;&lt;wsp:rsid wsp:val=&quot;00A87094&quot;/&gt;&lt;wsp:rsid wsp:val=&quot;00A951C5&quot;/&gt;&lt;wsp:rsid wsp:val=&quot;00A95547&quot;/&gt;&lt;wsp:rsid wsp:val=&quot;00A96B9D&quot;/&gt;&lt;wsp:rsid wsp:val=&quot;00AA16B9&quot;/&gt;&lt;wsp:rsid wsp:val=&quot;00AA179E&quot;/&gt;&lt;wsp:rsid wsp:val=&quot;00AA30C4&quot;/&gt;&lt;wsp:rsid wsp:val=&quot;00AA685A&quot;/&gt;&lt;wsp:rsid wsp:val=&quot;00AA6A22&quot;/&gt;&lt;wsp:rsid wsp:val=&quot;00AA6C91&quot;/&gt;&lt;wsp:rsid wsp:val=&quot;00AA6CEE&quot;/&gt;&lt;wsp:rsid wsp:val=&quot;00AA723C&quot;/&gt;&lt;wsp:rsid wsp:val=&quot;00AB1017&quot;/&gt;&lt;wsp:rsid wsp:val=&quot;00AB6438&quot;/&gt;&lt;wsp:rsid wsp:val=&quot;00AB687A&quot;/&gt;&lt;wsp:rsid wsp:val=&quot;00AB6A27&quot;/&gt;&lt;wsp:rsid wsp:val=&quot;00AC10B9&quot;/&gt;&lt;wsp:rsid wsp:val=&quot;00AC157C&quot;/&gt;&lt;wsp:rsid wsp:val=&quot;00AC5EF1&quot;/&gt;&lt;wsp:rsid wsp:val=&quot;00AC6FA0&quot;/&gt;&lt;wsp:rsid wsp:val=&quot;00AD39E2&quot;/&gt;&lt;wsp:rsid wsp:val=&quot;00AD603E&quot;/&gt;&lt;wsp:rsid wsp:val=&quot;00AD7D5D&quot;/&gt;&lt;wsp:rsid wsp:val=&quot;00AE1693&quot;/&gt;&lt;wsp:rsid wsp:val=&quot;00AE4C8E&quot;/&gt;&lt;wsp:rsid wsp:val=&quot;00AE6009&quot;/&gt;&lt;wsp:rsid wsp:val=&quot;00AE722D&quot;/&gt;&lt;wsp:rsid wsp:val=&quot;00AE7601&quot;/&gt;&lt;wsp:rsid wsp:val=&quot;00AF2AF5&quot;/&gt;&lt;wsp:rsid wsp:val=&quot;00AF44ED&quot;/&gt;&lt;wsp:rsid wsp:val=&quot;00AF5473&quot;/&gt;&lt;wsp:rsid wsp:val=&quot;00AF6FCB&quot;/&gt;&lt;wsp:rsid wsp:val=&quot;00B061C9&quot;/&gt;&lt;wsp:rsid wsp:val=&quot;00B06881&quot;/&gt;&lt;wsp:rsid wsp:val=&quot;00B06D5D&quot;/&gt;&lt;wsp:rsid wsp:val=&quot;00B116D7&quot;/&gt;&lt;wsp:rsid wsp:val=&quot;00B13CAF&quot;/&gt;&lt;wsp:rsid wsp:val=&quot;00B148E5&quot;/&gt;&lt;wsp:rsid wsp:val=&quot;00B1731D&quot;/&gt;&lt;wsp:rsid wsp:val=&quot;00B177D8&quot;/&gt;&lt;wsp:rsid wsp:val=&quot;00B24575&quot;/&gt;&lt;wsp:rsid wsp:val=&quot;00B25B2B&quot;/&gt;&lt;wsp:rsid wsp:val=&quot;00B26CA5&quot;/&gt;&lt;wsp:rsid wsp:val=&quot;00B2764F&quot;/&gt;&lt;wsp:rsid wsp:val=&quot;00B36A83&quot;/&gt;&lt;wsp:rsid wsp:val=&quot;00B37338&quot;/&gt;&lt;wsp:rsid wsp:val=&quot;00B4024B&quot;/&gt;&lt;wsp:rsid wsp:val=&quot;00B44A28&quot;/&gt;&lt;wsp:rsid wsp:val=&quot;00B45AE5&quot;/&gt;&lt;wsp:rsid wsp:val=&quot;00B461B1&quot;/&gt;&lt;wsp:rsid wsp:val=&quot;00B52377&quot;/&gt;&lt;wsp:rsid wsp:val=&quot;00B53B5B&quot;/&gt;&lt;wsp:rsid wsp:val=&quot;00B54FBA&quot;/&gt;&lt;wsp:rsid wsp:val=&quot;00B55971&quot;/&gt;&lt;wsp:rsid wsp:val=&quot;00B55DC0&quot;/&gt;&lt;wsp:rsid wsp:val=&quot;00B55F8A&quot;/&gt;&lt;wsp:rsid wsp:val=&quot;00B579D3&quot;/&gt;&lt;wsp:rsid wsp:val=&quot;00B628D5&quot;/&gt;&lt;wsp:rsid wsp:val=&quot;00B66148&quot;/&gt;&lt;wsp:rsid wsp:val=&quot;00B70AF7&quot;/&gt;&lt;wsp:rsid wsp:val=&quot;00B74591&quot;/&gt;&lt;wsp:rsid wsp:val=&quot;00B765B1&quot;/&gt;&lt;wsp:rsid wsp:val=&quot;00B80244&quot;/&gt;&lt;wsp:rsid wsp:val=&quot;00B8071F&quot;/&gt;&lt;wsp:rsid wsp:val=&quot;00B84449&quot;/&gt;&lt;wsp:rsid wsp:val=&quot;00B86659&quot;/&gt;&lt;wsp:rsid wsp:val=&quot;00B86C80&quot;/&gt;&lt;wsp:rsid wsp:val=&quot;00B87298&quot;/&gt;&lt;wsp:rsid wsp:val=&quot;00B878D2&quot;/&gt;&lt;wsp:rsid wsp:val=&quot;00B90A82&quot;/&gt;&lt;wsp:rsid wsp:val=&quot;00B968E1&quot;/&gt;&lt;wsp:rsid wsp:val=&quot;00BA046A&quot;/&gt;&lt;wsp:rsid wsp:val=&quot;00BA4138&quot;/&gt;&lt;wsp:rsid wsp:val=&quot;00BA50B6&quot;/&gt;&lt;wsp:rsid wsp:val=&quot;00BA7298&quot;/&gt;&lt;wsp:rsid wsp:val=&quot;00BB1076&quot;/&gt;&lt;wsp:rsid wsp:val=&quot;00BB162C&quot;/&gt;&lt;wsp:rsid wsp:val=&quot;00BB2340&quot;/&gt;&lt;wsp:rsid wsp:val=&quot;00BB443E&quot;/&gt;&lt;wsp:rsid wsp:val=&quot;00BB4EAA&quot;/&gt;&lt;wsp:rsid wsp:val=&quot;00BB6797&quot;/&gt;&lt;wsp:rsid wsp:val=&quot;00BC0899&quot;/&gt;&lt;wsp:rsid wsp:val=&quot;00BC11DB&quot;/&gt;&lt;wsp:rsid wsp:val=&quot;00BC4ECA&quot;/&gt;&lt;wsp:rsid wsp:val=&quot;00BC6135&quot;/&gt;&lt;wsp:rsid wsp:val=&quot;00BC7999&quot;/&gt;&lt;wsp:rsid wsp:val=&quot;00BD1A9E&quot;/&gt;&lt;wsp:rsid wsp:val=&quot;00BD3293&quot;/&gt;&lt;wsp:rsid wsp:val=&quot;00BD3CE9&quot;/&gt;&lt;wsp:rsid wsp:val=&quot;00BD49B2&quot;/&gt;&lt;wsp:rsid wsp:val=&quot;00BE2A20&quot;/&gt;&lt;wsp:rsid wsp:val=&quot;00BE47F0&quot;/&gt;&lt;wsp:rsid wsp:val=&quot;00BF12E4&quot;/&gt;&lt;wsp:rsid wsp:val=&quot;00BF508D&quot;/&gt;&lt;wsp:rsid wsp:val=&quot;00BF7248&quot;/&gt;&lt;wsp:rsid wsp:val=&quot;00C008AA&quot;/&gt;&lt;wsp:rsid wsp:val=&quot;00C02B0E&quot;/&gt;&lt;wsp:rsid wsp:val=&quot;00C15E09&quot;/&gt;&lt;wsp:rsid wsp:val=&quot;00C16B7F&quot;/&gt;&lt;wsp:rsid wsp:val=&quot;00C202EF&quot;/&gt;&lt;wsp:rsid wsp:val=&quot;00C2673F&quot;/&gt;&lt;wsp:rsid wsp:val=&quot;00C309F6&quot;/&gt;&lt;wsp:rsid wsp:val=&quot;00C31EF9&quot;/&gt;&lt;wsp:rsid wsp:val=&quot;00C32C39&quot;/&gt;&lt;wsp:rsid wsp:val=&quot;00C333D6&quot;/&gt;&lt;wsp:rsid wsp:val=&quot;00C351BA&quot;/&gt;&lt;wsp:rsid wsp:val=&quot;00C360C5&quot;/&gt;&lt;wsp:rsid wsp:val=&quot;00C37A7D&quot;/&gt;&lt;wsp:rsid wsp:val=&quot;00C37D1D&quot;/&gt;&lt;wsp:rsid wsp:val=&quot;00C408DE&quot;/&gt;&lt;wsp:rsid wsp:val=&quot;00C40FDE&quot;/&gt;&lt;wsp:rsid wsp:val=&quot;00C430EA&quot;/&gt;&lt;wsp:rsid wsp:val=&quot;00C43FF0&quot;/&gt;&lt;wsp:rsid wsp:val=&quot;00C46E7B&quot;/&gt;&lt;wsp:rsid wsp:val=&quot;00C4768B&quot;/&gt;&lt;wsp:rsid wsp:val=&quot;00C5007F&quot;/&gt;&lt;wsp:rsid wsp:val=&quot;00C521A3&quot;/&gt;&lt;wsp:rsid wsp:val=&quot;00C52C2D&quot;/&gt;&lt;wsp:rsid wsp:val=&quot;00C5415A&quot;/&gt;&lt;wsp:rsid wsp:val=&quot;00C565D2&quot;/&gt;&lt;wsp:rsid wsp:val=&quot;00C57A1C&quot;/&gt;&lt;wsp:rsid wsp:val=&quot;00C60ED6&quot;/&gt;&lt;wsp:rsid wsp:val=&quot;00C61836&quot;/&gt;&lt;wsp:rsid wsp:val=&quot;00C61E3B&quot;/&gt;&lt;wsp:rsid wsp:val=&quot;00C62253&quot;/&gt;&lt;wsp:rsid wsp:val=&quot;00C65B8C&quot;/&gt;&lt;wsp:rsid wsp:val=&quot;00C74999&quot;/&gt;&lt;wsp:rsid wsp:val=&quot;00C85288&quot;/&gt;&lt;wsp:rsid wsp:val=&quot;00C90C2A&quot;/&gt;&lt;wsp:rsid wsp:val=&quot;00C91768&quot;/&gt;&lt;wsp:rsid wsp:val=&quot;00C92768&quot;/&gt;&lt;wsp:rsid wsp:val=&quot;00C92834&quot;/&gt;&lt;wsp:rsid wsp:val=&quot;00C92CAE&quot;/&gt;&lt;wsp:rsid wsp:val=&quot;00C941D8&quot;/&gt;&lt;wsp:rsid wsp:val=&quot;00C96FD9&quot;/&gt;&lt;wsp:rsid wsp:val=&quot;00CA31C1&quot;/&gt;&lt;wsp:rsid wsp:val=&quot;00CB02E9&quot;/&gt;&lt;wsp:rsid wsp:val=&quot;00CB32F5&quot;/&gt;&lt;wsp:rsid wsp:val=&quot;00CB38C9&quot;/&gt;&lt;wsp:rsid wsp:val=&quot;00CB531A&quot;/&gt;&lt;wsp:rsid wsp:val=&quot;00CB5A5C&quot;/&gt;&lt;wsp:rsid wsp:val=&quot;00CC0EF3&quot;/&gt;&lt;wsp:rsid wsp:val=&quot;00CC2237&quot;/&gt;&lt;wsp:rsid wsp:val=&quot;00CC3074&quot;/&gt;&lt;wsp:rsid wsp:val=&quot;00CC4782&quot;/&gt;&lt;wsp:rsid wsp:val=&quot;00CC4D9F&quot;/&gt;&lt;wsp:rsid wsp:val=&quot;00CC6B02&quot;/&gt;&lt;wsp:rsid wsp:val=&quot;00CD2798&quot;/&gt;&lt;wsp:rsid wsp:val=&quot;00CD4295&quot;/&gt;&lt;wsp:rsid wsp:val=&quot;00CE3985&quot;/&gt;&lt;wsp:rsid wsp:val=&quot;00CE69D0&quot;/&gt;&lt;wsp:rsid wsp:val=&quot;00CF037B&quot;/&gt;&lt;wsp:rsid wsp:val=&quot;00CF0F6D&quot;/&gt;&lt;wsp:rsid wsp:val=&quot;00CF100E&quot;/&gt;&lt;wsp:rsid wsp:val=&quot;00CF292C&quot;/&gt;&lt;wsp:rsid wsp:val=&quot;00CF44AD&quot;/&gt;&lt;wsp:rsid wsp:val=&quot;00CF4DFA&quot;/&gt;&lt;wsp:rsid wsp:val=&quot;00CF5059&quot;/&gt;&lt;wsp:rsid wsp:val=&quot;00CF51E6&quot;/&gt;&lt;wsp:rsid wsp:val=&quot;00D01C00&quot;/&gt;&lt;wsp:rsid wsp:val=&quot;00D11560&quot;/&gt;&lt;wsp:rsid wsp:val=&quot;00D14B16&quot;/&gt;&lt;wsp:rsid wsp:val=&quot;00D14CCF&quot;/&gt;&lt;wsp:rsid wsp:val=&quot;00D157C9&quot;/&gt;&lt;wsp:rsid wsp:val=&quot;00D16174&quot;/&gt;&lt;wsp:rsid wsp:val=&quot;00D17F9B&quot;/&gt;&lt;wsp:rsid wsp:val=&quot;00D25640&quot;/&gt;&lt;wsp:rsid wsp:val=&quot;00D34733&quot;/&gt;&lt;wsp:rsid wsp:val=&quot;00D34AD2&quot;/&gt;&lt;wsp:rsid wsp:val=&quot;00D40BE6&quot;/&gt;&lt;wsp:rsid wsp:val=&quot;00D45DDB&quot;/&gt;&lt;wsp:rsid wsp:val=&quot;00D47342&quot;/&gt;&lt;wsp:rsid wsp:val=&quot;00D5091B&quot;/&gt;&lt;wsp:rsid wsp:val=&quot;00D50EDD&quot;/&gt;&lt;wsp:rsid wsp:val=&quot;00D552B2&quot;/&gt;&lt;wsp:rsid wsp:val=&quot;00D55D6C&quot;/&gt;&lt;wsp:rsid wsp:val=&quot;00D63597&quot;/&gt;&lt;wsp:rsid wsp:val=&quot;00D6365F&quot;/&gt;&lt;wsp:rsid wsp:val=&quot;00D645EA&quot;/&gt;&lt;wsp:rsid wsp:val=&quot;00D6471A&quot;/&gt;&lt;wsp:rsid wsp:val=&quot;00D64964&quot;/&gt;&lt;wsp:rsid wsp:val=&quot;00D748BA&quot;/&gt;&lt;wsp:rsid wsp:val=&quot;00D749A0&quot;/&gt;&lt;wsp:rsid wsp:val=&quot;00D74F22&quot;/&gt;&lt;wsp:rsid wsp:val=&quot;00D75453&quot;/&gt;&lt;wsp:rsid wsp:val=&quot;00D77787&quot;/&gt;&lt;wsp:rsid wsp:val=&quot;00D81549&quot;/&gt;&lt;wsp:rsid wsp:val=&quot;00D8230A&quot;/&gt;&lt;wsp:rsid wsp:val=&quot;00D8508A&quot;/&gt;&lt;wsp:rsid wsp:val=&quot;00D853DE&quot;/&gt;&lt;wsp:rsid wsp:val=&quot;00D8558E&quot;/&gt;&lt;wsp:rsid wsp:val=&quot;00D85B7B&quot;/&gt;&lt;wsp:rsid wsp:val=&quot;00D863E3&quot;/&gt;&lt;wsp:rsid wsp:val=&quot;00D878BF&quot;/&gt;&lt;wsp:rsid wsp:val=&quot;00D93A9D&quot;/&gt;&lt;wsp:rsid wsp:val=&quot;00D94349&quot;/&gt;&lt;wsp:rsid wsp:val=&quot;00D97F07&quot;/&gt;&lt;wsp:rsid wsp:val=&quot;00DA01B7&quot;/&gt;&lt;wsp:rsid wsp:val=&quot;00DA14E9&quot;/&gt;&lt;wsp:rsid wsp:val=&quot;00DA25B6&quot;/&gt;&lt;wsp:rsid wsp:val=&quot;00DA2833&quot;/&gt;&lt;wsp:rsid wsp:val=&quot;00DA38D3&quot;/&gt;&lt;wsp:rsid wsp:val=&quot;00DA75A7&quot;/&gt;&lt;wsp:rsid wsp:val=&quot;00DB1CDE&quot;/&gt;&lt;wsp:rsid wsp:val=&quot;00DB3DAE&quot;/&gt;&lt;wsp:rsid wsp:val=&quot;00DB6230&quot;/&gt;&lt;wsp:rsid wsp:val=&quot;00DB710A&quot;/&gt;&lt;wsp:rsid wsp:val=&quot;00DC062C&quot;/&gt;&lt;wsp:rsid wsp:val=&quot;00DC1614&quot;/&gt;&lt;wsp:rsid wsp:val=&quot;00DC33C1&quot;/&gt;&lt;wsp:rsid wsp:val=&quot;00DC5C51&quot;/&gt;&lt;wsp:rsid wsp:val=&quot;00DD153E&quot;/&gt;&lt;wsp:rsid wsp:val=&quot;00DD2298&quot;/&gt;&lt;wsp:rsid wsp:val=&quot;00DD267A&quot;/&gt;&lt;wsp:rsid wsp:val=&quot;00DD380E&quot;/&gt;&lt;wsp:rsid wsp:val=&quot;00DD3BB8&quot;/&gt;&lt;wsp:rsid wsp:val=&quot;00DD5559&quot;/&gt;&lt;wsp:rsid wsp:val=&quot;00DD7B5E&quot;/&gt;&lt;wsp:rsid wsp:val=&quot;00DE5F36&quot;/&gt;&lt;wsp:rsid wsp:val=&quot;00DF049E&quot;/&gt;&lt;wsp:rsid wsp:val=&quot;00DF1E18&quot;/&gt;&lt;wsp:rsid wsp:val=&quot;00DF4DFF&quot;/&gt;&lt;wsp:rsid wsp:val=&quot;00DF752A&quot;/&gt;&lt;wsp:rsid wsp:val=&quot;00E0070C&quot;/&gt;&lt;wsp:rsid wsp:val=&quot;00E10EF3&quot;/&gt;&lt;wsp:rsid wsp:val=&quot;00E10FE9&quot;/&gt;&lt;wsp:rsid wsp:val=&quot;00E13A92&quot;/&gt;&lt;wsp:rsid wsp:val=&quot;00E1628A&quot;/&gt;&lt;wsp:rsid wsp:val=&quot;00E26E60&quot;/&gt;&lt;wsp:rsid wsp:val=&quot;00E27249&quot;/&gt;&lt;wsp:rsid wsp:val=&quot;00E31083&quot;/&gt;&lt;wsp:rsid wsp:val=&quot;00E4389F&quot;/&gt;&lt;wsp:rsid wsp:val=&quot;00E4605D&quot;/&gt;&lt;wsp:rsid wsp:val=&quot;00E518BD&quot;/&gt;&lt;wsp:rsid wsp:val=&quot;00E53FB8&quot;/&gt;&lt;wsp:rsid wsp:val=&quot;00E579C7&quot;/&gt;&lt;wsp:rsid wsp:val=&quot;00E6246B&quot;/&gt;&lt;wsp:rsid wsp:val=&quot;00E62A91&quot;/&gt;&lt;wsp:rsid wsp:val=&quot;00E747EB&quot;/&gt;&lt;wsp:rsid wsp:val=&quot;00E75DA2&quot;/&gt;&lt;wsp:rsid wsp:val=&quot;00E8743C&quot;/&gt;&lt;wsp:rsid wsp:val=&quot;00E9197A&quot;/&gt;&lt;wsp:rsid wsp:val=&quot;00E96D12&quot;/&gt;&lt;wsp:rsid wsp:val=&quot;00E96E8F&quot;/&gt;&lt;wsp:rsid wsp:val=&quot;00E97D04&quot;/&gt;&lt;wsp:rsid wsp:val=&quot;00EA1737&quot;/&gt;&lt;wsp:rsid wsp:val=&quot;00EA2136&quot;/&gt;&lt;wsp:rsid wsp:val=&quot;00EA4149&quot;/&gt;&lt;wsp:rsid wsp:val=&quot;00EA4ADE&quot;/&gt;&lt;wsp:rsid wsp:val=&quot;00EB40E7&quot;/&gt;&lt;wsp:rsid wsp:val=&quot;00EB5C67&quot;/&gt;&lt;wsp:rsid wsp:val=&quot;00EC0511&quot;/&gt;&lt;wsp:rsid wsp:val=&quot;00EC2B80&quot;/&gt;&lt;wsp:rsid wsp:val=&quot;00EC4964&quot;/&gt;&lt;wsp:rsid wsp:val=&quot;00ED27DE&quot;/&gt;&lt;wsp:rsid wsp:val=&quot;00ED495A&quot;/&gt;&lt;wsp:rsid wsp:val=&quot;00ED7F4E&quot;/&gt;&lt;wsp:rsid wsp:val=&quot;00EE013D&quot;/&gt;&lt;wsp:rsid wsp:val=&quot;00EE13AF&quot;/&gt;&lt;wsp:rsid wsp:val=&quot;00EE32E6&quot;/&gt;&lt;wsp:rsid wsp:val=&quot;00EE46B7&quot;/&gt;&lt;wsp:rsid wsp:val=&quot;00EE6968&quot;/&gt;&lt;wsp:rsid wsp:val=&quot;00EF10FB&quot;/&gt;&lt;wsp:rsid wsp:val=&quot;00EF312A&quot;/&gt;&lt;wsp:rsid wsp:val=&quot;00EF431B&quot;/&gt;&lt;wsp:rsid wsp:val=&quot;00EF7A74&quot;/&gt;&lt;wsp:rsid wsp:val=&quot;00EF7ABA&quot;/&gt;&lt;wsp:rsid wsp:val=&quot;00F00310&quot;/&gt;&lt;wsp:rsid wsp:val=&quot;00F04E6B&quot;/&gt;&lt;wsp:rsid wsp:val=&quot;00F065D6&quot;/&gt;&lt;wsp:rsid wsp:val=&quot;00F067D5&quot;/&gt;&lt;wsp:rsid wsp:val=&quot;00F06FB8&quot;/&gt;&lt;wsp:rsid wsp:val=&quot;00F13BD6&quot;/&gt;&lt;wsp:rsid wsp:val=&quot;00F147DA&quot;/&gt;&lt;wsp:rsid wsp:val=&quot;00F15D1F&quot;/&gt;&lt;wsp:rsid wsp:val=&quot;00F16585&quot;/&gt;&lt;wsp:rsid wsp:val=&quot;00F24AF8&quot;/&gt;&lt;wsp:rsid wsp:val=&quot;00F250E2&quot;/&gt;&lt;wsp:rsid wsp:val=&quot;00F31FAC&quot;/&gt;&lt;wsp:rsid wsp:val=&quot;00F32350&quot;/&gt;&lt;wsp:rsid wsp:val=&quot;00F36D5C&quot;/&gt;&lt;wsp:rsid wsp:val=&quot;00F37B33&quot;/&gt;&lt;wsp:rsid wsp:val=&quot;00F37F99&quot;/&gt;&lt;wsp:rsid wsp:val=&quot;00F4073B&quot;/&gt;&lt;wsp:rsid wsp:val=&quot;00F40C29&quot;/&gt;&lt;wsp:rsid wsp:val=&quot;00F452A6&quot;/&gt;&lt;wsp:rsid wsp:val=&quot;00F516D7&quot;/&gt;&lt;wsp:rsid wsp:val=&quot;00F52D24&quot;/&gt;&lt;wsp:rsid wsp:val=&quot;00F5330E&quot;/&gt;&lt;wsp:rsid wsp:val=&quot;00F55013&quot;/&gt;&lt;wsp:rsid wsp:val=&quot;00F60D8B&quot;/&gt;&lt;wsp:rsid wsp:val=&quot;00F61971&quot;/&gt;&lt;wsp:rsid wsp:val=&quot;00F622EA&quot;/&gt;&lt;wsp:rsid wsp:val=&quot;00F644A9&quot;/&gt;&lt;wsp:rsid wsp:val=&quot;00F67307&quot;/&gt;&lt;wsp:rsid wsp:val=&quot;00F67A8F&quot;/&gt;&lt;wsp:rsid wsp:val=&quot;00F72211&quot;/&gt;&lt;wsp:rsid wsp:val=&quot;00F73219&quot;/&gt;&lt;wsp:rsid wsp:val=&quot;00F749AF&quot;/&gt;&lt;wsp:rsid wsp:val=&quot;00F77F04&quot;/&gt;&lt;wsp:rsid wsp:val=&quot;00F86AB8&quot;/&gt;&lt;wsp:rsid wsp:val=&quot;00F90239&quot;/&gt;&lt;wsp:rsid wsp:val=&quot;00F9132F&quot;/&gt;&lt;wsp:rsid wsp:val=&quot;00F9387F&quot;/&gt;&lt;wsp:rsid wsp:val=&quot;00F93DFB&quot;/&gt;&lt;wsp:rsid wsp:val=&quot;00F94C18&quot;/&gt;&lt;wsp:rsid wsp:val=&quot;00F9759A&quot;/&gt;&lt;wsp:rsid wsp:val=&quot;00FA0E8E&quot;/&gt;&lt;wsp:rsid wsp:val=&quot;00FA4D60&quot;/&gt;&lt;wsp:rsid wsp:val=&quot;00FA6F4F&quot;/&gt;&lt;wsp:rsid wsp:val=&quot;00FB1B49&quot;/&gt;&lt;wsp:rsid wsp:val=&quot;00FB2281&quot;/&gt;&lt;wsp:rsid wsp:val=&quot;00FB2E26&quot;/&gt;&lt;wsp:rsid wsp:val=&quot;00FB2F52&quot;/&gt;&lt;wsp:rsid wsp:val=&quot;00FB38EB&quot;/&gt;&lt;wsp:rsid wsp:val=&quot;00FB47FC&quot;/&gt;&lt;wsp:rsid wsp:val=&quot;00FB5E3E&quot;/&gt;&lt;wsp:rsid wsp:val=&quot;00FB5F32&quot;/&gt;&lt;wsp:rsid wsp:val=&quot;00FC1132&quot;/&gt;&lt;wsp:rsid wsp:val=&quot;00FC46E9&quot;/&gt;&lt;wsp:rsid wsp:val=&quot;00FC57DB&quot;/&gt;&lt;wsp:rsid wsp:val=&quot;00FC5CC8&quot;/&gt;&lt;wsp:rsid wsp:val=&quot;00FD1D3B&quot;/&gt;&lt;wsp:rsid wsp:val=&quot;00FD3AB7&quot;/&gt;&lt;wsp:rsid wsp:val=&quot;00FD73A4&quot;/&gt;&lt;wsp:rsid wsp:val=&quot;00FE0006&quot;/&gt;&lt;wsp:rsid wsp:val=&quot;00FE04A1&quot;/&gt;&lt;wsp:rsid wsp:val=&quot;00FE2BC6&quot;/&gt;&lt;wsp:rsid wsp:val=&quot;00FE2D18&quot;/&gt;&lt;wsp:rsid wsp:val=&quot;00FE4D04&quot;/&gt;&lt;wsp:rsid wsp:val=&quot;00FE4E10&quot;/&gt;&lt;wsp:rsid wsp:val=&quot;00FE7901&quot;/&gt;&lt;wsp:rsid wsp:val=&quot;00FF11A1&quot;/&gt;&lt;wsp:rsid wsp:val=&quot;00FF393B&quot;/&gt;&lt;wsp:rsid wsp:val=&quot;00FF4447&quot;/&gt;&lt;/wsp:rsids&gt;&lt;/w:docPr&gt;&lt;w:body&gt;&lt;wx:sect&gt;&lt;w:p wsp:rsidR=&quot;00000000&quot; wsp:rsidRDefault=&quot;00394B83&quot; wsp:rsidP=&quot;00394B83&quot;&gt;&lt;m:oMathPara&gt;&lt;m:oMath&gt;&lt;m:r&gt;&lt;w:rPr&gt;&lt;w:rFonts w:ascii=&quot;Cambria Math&quot;/&gt;&lt;wx:font wx:val=&quot;Cambria Math&quot;/&gt;&lt;w:i/&gt;&lt;w:color w:val=&quot;000000&quot;/&gt;&lt;/w:rPr&gt;&lt;m:t&gt;(&lt;/m:t&gt;&lt;/m:r&gt;&lt;m:r&gt;&lt;m:rPr&gt;&lt;m:sty m:val=&quot;bi&quot;/&gt;&lt;/m:rPr&gt;&lt;w:rPr&gt;&lt;w:rFonts w:ascii=&quot;Cambria Math&quot; w:h-ansi=&quot;Cambria Math&quot;/&gt;&lt;wx:font wx:val=&quot;Cambria Math&quot;/&gt;&lt;w:b/&gt;&lt;w:b-cs/&gt;&lt;w:i/&gt;&lt;w:color w:val=&quot;000000&quot;/&gt;&lt;/w:rPr&gt;&lt;m:t&gt;Œ=&lt;/m:t&gt;&lt;/m:r&gt;&lt;m:r&gt;&lt;w:rPr&gt;&lt;w:rFonts w:ascii=&quot;Cambria Math&quot;/&gt;&lt;wx:font wx:val=&quot;Cambria Math&quot;/&gt;&lt;w:i/&gt;&lt;w:color w:val=&quot;000000&quot;/&gt;&lt;/w:rPr&gt;&lt;m:t&gt;=&lt;/m:t&gt;&lt;/m:r&gt;&lt;m:r&gt;&lt;m:rPr&gt;&lt;m:sty m:val=&quot;bi&quot;/&gt;&lt;/m:rPr&gt;&lt;w:rPr&gt;&lt;w:rFonts w:ascii=&quot;Cambria Math&quot;/&gt;&lt;wx:font wx:val=&quot;Cambria Math&quot;/&gt;&lt;w:b/&gt;&lt;w:b-cs/&gt;&lt;w:i/&gt;&lt;w:color w:val=&quot;000000&quot;/&gt;&lt;/w:rPr&gt;&lt;m:t&gt;0&lt;/m:t&gt;&lt;/m:r&gt;&lt;m:r&gt;&lt;w:rPr&gt;&lt;w:rFonts w:ascii=&quot;Cambria Math&quot;/&gt;&lt;wx:font wx:val=&quot;Cambria Math&quot;/&gt;&lt;w:i/&gt;&lt;w:color w:val=&quot;000000&quot;/&gt;&lt;/w:rPr&gt;&lt;m:t&gt;.&lt;/m:t&gt;&lt;/m:r&gt;&lt;m:r&gt;&lt;aml:annotation aml:id=&quot;0&quot; w:type=&quot;Word.Deletion&quot; aml:author=&quot;Wilberforce&quot; aml:createdate=&quot;2018-02-25T19:24:00Z&quot;&gt;&lt;aml:content&gt;&lt;m:rPr&gt;&lt;m:sty m:val=&quot;bi&quot;/&gt;&lt;/m:rPr&gt;&lt;w:rPr&gt;&lt;w:rFonts w:ascii=&quot;Cambria Math&quot;/&gt;&lt;wx:font wx:val=&quot;Cambria Math&quot;/&gt;&lt;w:b/&gt;&lt;w:b-cs/&gt;&lt;w:i/&gt;&lt;w:color w:val=&quot;000000&quot;/&gt;&lt;/w:rPr&gt;&lt;m:t&gt;244&lt;/m:t&gt;&lt;/aml:content&gt;&lt;/aml:annotation&gt;&lt;/m:r&gt;&lt;m:r&gt;&lt;aml:annotation aml:id=&quot;1&quot; w:type=&quot;Word.Insertion&quot; aml:author=&quot;Wilberforce&quot; aml:createdate=&quot;2018-02-25T19:24:00Z&quot;&gt;&lt;aml:content&gt;&lt;m:rPr&gt;&lt;m:sty m:val=&quot;bi&quot;/&gt;&lt;/m:rPr&gt;&lt;w:rPr&gt;&lt;w:rFonts w:ascii=&quot;Cambria Math&quot;/&gt;&lt;wx:font wx:val=&quot;Cambria Math&quot;/&gt;&lt;w:b/&gt;&lt;w:b-cs/&gt;&lt;w:i/&gt;&lt;w:color w:val=&quot;000000&quot;/&gt;&lt;/w:rPr&gt;&lt;m:t&gt;165&lt;/m:t&gt;&lt;/aml:content&gt;&lt;/aml:annotation&gt;&lt;/m:r&gt;&lt;m:r&gt;&lt;w:rPr&gt;&lt;w:rFonts w:ascii=&quot;Cambria Math&quot;/&gt;&lt;wx:font wx:val=&quot;Cambria Math&quot;/&gt;&lt;w:i/&gt;&lt;w:color w:val=&quot;000000&quot;/&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00BC7999" w:rsidRPr="003F675E">
        <w:rPr>
          <w:rFonts w:ascii="Times New Roman" w:hAnsi="Times New Roman"/>
          <w:b w:val="0"/>
          <w:color w:val="000000"/>
          <w:sz w:val="24"/>
          <w:szCs w:val="24"/>
        </w:rPr>
        <w:instrText xml:space="preserve"> </w:instrText>
      </w:r>
      <w:r w:rsidR="00BC7999" w:rsidRPr="003F675E">
        <w:rPr>
          <w:rFonts w:ascii="Times New Roman" w:hAnsi="Times New Roman"/>
          <w:b w:val="0"/>
          <w:color w:val="000000"/>
          <w:sz w:val="24"/>
          <w:szCs w:val="24"/>
        </w:rPr>
        <w:fldChar w:fldCharType="separate"/>
      </w:r>
      <w:r w:rsidR="0022418A">
        <w:rPr>
          <w:position w:val="-44"/>
        </w:rPr>
        <w:pict w14:anchorId="675BFF68">
          <v:shape id="_x0000_i1030" type="#_x0000_t75" style="width:56.25pt;height:32.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revisionView w:markup=&quot;off&quot;/&gt;&lt;w:defaultTabStop w:val=&quot;720&quot;/&gt;&lt;w:punctuationKerning/&gt;&lt;w:characterSpacingControl w:val=&quot;DontCompress&quot;/&gt;&lt;w:optimizeForBrowser/&gt;&lt;w:validateAgainstSchema/&gt;&lt;w:saveInvalidXML w:val=&quot;off&quot;/&gt;&lt;w:ignoreMixedContent w:val=&quot;off&quot;/&gt;&lt;w:alwaysShowPlaceholderText w:val=&quot;off&quot;/&gt;&lt;w:footnotePr&gt;&lt;w:numFmt w:val=&quot;lower-letter&quot;/&gt;&lt;/w:footnotePr&gt;&lt;w:compat&gt;&lt;w:breakWrappedTables/&gt;&lt;w:snapToGridInCell/&gt;&lt;w:wrapTextWithPunct/&gt;&lt;w:useAsianBreakRules/&gt;&lt;w:dontGrowAutofit/&gt;&lt;/w:compat&gt;&lt;wsp:rsids&gt;&lt;wsp:rsidRoot wsp:val=&quot;003067C4&quot;/&gt;&lt;wsp:rsid wsp:val=&quot;000007C4&quot;/&gt;&lt;wsp:rsid wsp:val=&quot;00000C73&quot;/&gt;&lt;wsp:rsid wsp:val=&quot;00000EBF&quot;/&gt;&lt;wsp:rsid wsp:val=&quot;000016AA&quot;/&gt;&lt;wsp:rsid wsp:val=&quot;000020E3&quot;/&gt;&lt;wsp:rsid wsp:val=&quot;000042D6&quot;/&gt;&lt;wsp:rsid wsp:val=&quot;000114EC&quot;/&gt;&lt;wsp:rsid wsp:val=&quot;000115F5&quot;/&gt;&lt;wsp:rsid wsp:val=&quot;00012B7A&quot;/&gt;&lt;wsp:rsid wsp:val=&quot;00021562&quot;/&gt;&lt;wsp:rsid wsp:val=&quot;000220F6&quot;/&gt;&lt;wsp:rsid wsp:val=&quot;00027130&quot;/&gt;&lt;wsp:rsid wsp:val=&quot;00034FD0&quot;/&gt;&lt;wsp:rsid wsp:val=&quot;00037188&quot;/&gt;&lt;wsp:rsid wsp:val=&quot;00043F1F&quot;/&gt;&lt;wsp:rsid wsp:val=&quot;00052863&quot;/&gt;&lt;wsp:rsid wsp:val=&quot;0005402F&quot;/&gt;&lt;wsp:rsid wsp:val=&quot;00056D45&quot;/&gt;&lt;wsp:rsid wsp:val=&quot;000574B3&quot;/&gt;&lt;wsp:rsid wsp:val=&quot;000603A0&quot;/&gt;&lt;wsp:rsid wsp:val=&quot;000618F2&quot;/&gt;&lt;wsp:rsid wsp:val=&quot;00062219&quot;/&gt;&lt;wsp:rsid wsp:val=&quot;000673DA&quot;/&gt;&lt;wsp:rsid wsp:val=&quot;0007279A&quot;/&gt;&lt;wsp:rsid wsp:val=&quot;00075638&quot;/&gt;&lt;wsp:rsid wsp:val=&quot;00075C0A&quot;/&gt;&lt;wsp:rsid wsp:val=&quot;00077AF2&quot;/&gt;&lt;wsp:rsid wsp:val=&quot;00084929&quot;/&gt;&lt;wsp:rsid wsp:val=&quot;000926B9&quot;/&gt;&lt;wsp:rsid wsp:val=&quot;000926D7&quot;/&gt;&lt;wsp:rsid wsp:val=&quot;00092791&quot;/&gt;&lt;wsp:rsid wsp:val=&quot;00092840&quot;/&gt;&lt;wsp:rsid wsp:val=&quot;00092E86&quot;/&gt;&lt;wsp:rsid wsp:val=&quot;00095A0F&quot;/&gt;&lt;wsp:rsid wsp:val=&quot;00095AD6&quot;/&gt;&lt;wsp:rsid wsp:val=&quot;00097D95&quot;/&gt;&lt;wsp:rsid wsp:val=&quot;000A0E3B&quot;/&gt;&lt;wsp:rsid wsp:val=&quot;000A0F9C&quot;/&gt;&lt;wsp:rsid wsp:val=&quot;000A126E&quot;/&gt;&lt;wsp:rsid wsp:val=&quot;000A1E0B&quot;/&gt;&lt;wsp:rsid wsp:val=&quot;000A2255&quot;/&gt;&lt;wsp:rsid wsp:val=&quot;000A4B39&quot;/&gt;&lt;wsp:rsid wsp:val=&quot;000B03E6&quot;/&gt;&lt;wsp:rsid wsp:val=&quot;000B73DF&quot;/&gt;&lt;wsp:rsid wsp:val=&quot;000C1279&quot;/&gt;&lt;wsp:rsid wsp:val=&quot;000C3211&quot;/&gt;&lt;wsp:rsid wsp:val=&quot;000C4F69&quot;/&gt;&lt;wsp:rsid wsp:val=&quot;000C5616&quot;/&gt;&lt;wsp:rsid wsp:val=&quot;000C7661&quot;/&gt;&lt;wsp:rsid wsp:val=&quot;000C7BF3&quot;/&gt;&lt;wsp:rsid wsp:val=&quot;000D46AD&quot;/&gt;&lt;wsp:rsid wsp:val=&quot;000D533C&quot;/&gt;&lt;wsp:rsid wsp:val=&quot;000D7D0C&quot;/&gt;&lt;wsp:rsid wsp:val=&quot;000E21F9&quot;/&gt;&lt;wsp:rsid wsp:val=&quot;000E2BD8&quot;/&gt;&lt;wsp:rsid wsp:val=&quot;000E2E45&quot;/&gt;&lt;wsp:rsid wsp:val=&quot;000E6865&quot;/&gt;&lt;wsp:rsid wsp:val=&quot;0010091D&quot;/&gt;&lt;wsp:rsid wsp:val=&quot;001030D4&quot;/&gt;&lt;wsp:rsid wsp:val=&quot;00103438&quot;/&gt;&lt;wsp:rsid wsp:val=&quot;0010382D&quot;/&gt;&lt;wsp:rsid wsp:val=&quot;00104256&quot;/&gt;&lt;wsp:rsid wsp:val=&quot;0010796D&quot;/&gt;&lt;wsp:rsid wsp:val=&quot;00110A27&quot;/&gt;&lt;wsp:rsid wsp:val=&quot;00110D58&quot;/&gt;&lt;wsp:rsid wsp:val=&quot;0011357D&quot;/&gt;&lt;wsp:rsid wsp:val=&quot;001151AF&quot;/&gt;&lt;wsp:rsid wsp:val=&quot;00115B40&quot;/&gt;&lt;wsp:rsid wsp:val=&quot;00115DBA&quot;/&gt;&lt;wsp:rsid wsp:val=&quot;001241C8&quot;/&gt;&lt;wsp:rsid wsp:val=&quot;001246FC&quot;/&gt;&lt;wsp:rsid wsp:val=&quot;00131C09&quot;/&gt;&lt;wsp:rsid wsp:val=&quot;00131EA3&quot;/&gt;&lt;wsp:rsid wsp:val=&quot;00133D91&quot;/&gt;&lt;wsp:rsid wsp:val=&quot;0013592E&quot;/&gt;&lt;wsp:rsid wsp:val=&quot;00137742&quot;/&gt;&lt;wsp:rsid wsp:val=&quot;00140808&quot;/&gt;&lt;wsp:rsid wsp:val=&quot;001429B8&quot;/&gt;&lt;wsp:rsid wsp:val=&quot;00144337&quot;/&gt;&lt;wsp:rsid wsp:val=&quot;001446C9&quot;/&gt;&lt;wsp:rsid wsp:val=&quot;001463D9&quot;/&gt;&lt;wsp:rsid wsp:val=&quot;0015169B&quot;/&gt;&lt;wsp:rsid wsp:val=&quot;00151D69&quot;/&gt;&lt;wsp:rsid wsp:val=&quot;00152193&quot;/&gt;&lt;wsp:rsid wsp:val=&quot;00160EDE&quot;/&gt;&lt;wsp:rsid wsp:val=&quot;00164057&quot;/&gt;&lt;wsp:rsid wsp:val=&quot;0017026E&quot;/&gt;&lt;wsp:rsid wsp:val=&quot;0017275A&quot;/&gt;&lt;wsp:rsid wsp:val=&quot;00175F7E&quot;/&gt;&lt;wsp:rsid wsp:val=&quot;00177CFF&quot;/&gt;&lt;wsp:rsid wsp:val=&quot;0018169F&quot;/&gt;&lt;wsp:rsid wsp:val=&quot;00186828&quot;/&gt;&lt;wsp:rsid wsp:val=&quot;001874BE&quot;/&gt;&lt;wsp:rsid wsp:val=&quot;0019191F&quot;/&gt;&lt;wsp:rsid wsp:val=&quot;001931BE&quot;/&gt;&lt;wsp:rsid wsp:val=&quot;001960CF&quot;/&gt;&lt;wsp:rsid wsp:val=&quot;001A130A&quot;/&gt;&lt;wsp:rsid wsp:val=&quot;001A193C&quot;/&gt;&lt;wsp:rsid wsp:val=&quot;001A1C6D&quot;/&gt;&lt;wsp:rsid wsp:val=&quot;001A27A2&quot;/&gt;&lt;wsp:rsid wsp:val=&quot;001A2935&quot;/&gt;&lt;wsp:rsid wsp:val=&quot;001A3012&quot;/&gt;&lt;wsp:rsid wsp:val=&quot;001A7197&quot;/&gt;&lt;wsp:rsid wsp:val=&quot;001B05E2&quot;/&gt;&lt;wsp:rsid wsp:val=&quot;001B0938&quot;/&gt;&lt;wsp:rsid wsp:val=&quot;001B657A&quot;/&gt;&lt;wsp:rsid wsp:val=&quot;001C024F&quot;/&gt;&lt;wsp:rsid wsp:val=&quot;001C058C&quot;/&gt;&lt;wsp:rsid wsp:val=&quot;001C3D37&quot;/&gt;&lt;wsp:rsid wsp:val=&quot;001C3F5B&quot;/&gt;&lt;wsp:rsid wsp:val=&quot;001C4627&quot;/&gt;&lt;wsp:rsid wsp:val=&quot;001D52AF&quot;/&gt;&lt;wsp:rsid wsp:val=&quot;001D6AB7&quot;/&gt;&lt;wsp:rsid wsp:val=&quot;001F0465&quot;/&gt;&lt;wsp:rsid wsp:val=&quot;001F05C8&quot;/&gt;&lt;wsp:rsid wsp:val=&quot;001F1417&quot;/&gt;&lt;wsp:rsid wsp:val=&quot;001F5C6A&quot;/&gt;&lt;wsp:rsid wsp:val=&quot;001F64DF&quot;/&gt;&lt;wsp:rsid wsp:val=&quot;00200421&quot;/&gt;&lt;wsp:rsid wsp:val=&quot;00203858&quot;/&gt;&lt;wsp:rsid wsp:val=&quot;00203BA8&quot;/&gt;&lt;wsp:rsid wsp:val=&quot;00204EFF&quot;/&gt;&lt;wsp:rsid wsp:val=&quot;00206FBD&quot;/&gt;&lt;wsp:rsid wsp:val=&quot;002112E2&quot;/&gt;&lt;wsp:rsid wsp:val=&quot;00211693&quot;/&gt;&lt;wsp:rsid wsp:val=&quot;00216244&quot;/&gt;&lt;wsp:rsid wsp:val=&quot;00216E5C&quot;/&gt;&lt;wsp:rsid wsp:val=&quot;00216F8C&quot;/&gt;&lt;wsp:rsid wsp:val=&quot;00221FD1&quot;/&gt;&lt;wsp:rsid wsp:val=&quot;002230E5&quot;/&gt;&lt;wsp:rsid wsp:val=&quot;00225767&quot;/&gt;&lt;wsp:rsid wsp:val=&quot;00225D8D&quot;/&gt;&lt;wsp:rsid wsp:val=&quot;00227A17&quot;/&gt;&lt;wsp:rsid wsp:val=&quot;00231077&quot;/&gt;&lt;wsp:rsid wsp:val=&quot;002317CE&quot;/&gt;&lt;wsp:rsid wsp:val=&quot;0023247D&quot;/&gt;&lt;wsp:rsid wsp:val=&quot;00233AED&quot;/&gt;&lt;wsp:rsid wsp:val=&quot;0023646B&quot;/&gt;&lt;wsp:rsid wsp:val=&quot;0023709F&quot;/&gt;&lt;wsp:rsid wsp:val=&quot;002379A0&quot;/&gt;&lt;wsp:rsid wsp:val=&quot;00241141&quot;/&gt;&lt;wsp:rsid wsp:val=&quot;00241F93&quot;/&gt;&lt;wsp:rsid wsp:val=&quot;00242719&quot;/&gt;&lt;wsp:rsid wsp:val=&quot;00242AC2&quot;/&gt;&lt;wsp:rsid wsp:val=&quot;00245716&quot;/&gt;&lt;wsp:rsid wsp:val=&quot;0024725A&quot;/&gt;&lt;wsp:rsid wsp:val=&quot;0024725E&quot;/&gt;&lt;wsp:rsid wsp:val=&quot;00250232&quot;/&gt;&lt;wsp:rsid wsp:val=&quot;00252B40&quot;/&gt;&lt;wsp:rsid wsp:val=&quot;00256469&quot;/&gt;&lt;wsp:rsid wsp:val=&quot;00257554&quot;/&gt;&lt;wsp:rsid wsp:val=&quot;00261ED4&quot;/&gt;&lt;wsp:rsid wsp:val=&quot;00262C3B&quot;/&gt;&lt;wsp:rsid wsp:val=&quot;00274611&quot;/&gt;&lt;wsp:rsid wsp:val=&quot;002768B1&quot;/&gt;&lt;wsp:rsid wsp:val=&quot;0028144B&quot;/&gt;&lt;wsp:rsid wsp:val=&quot;0028794D&quot;/&gt;&lt;wsp:rsid wsp:val=&quot;0029132A&quot;/&gt;&lt;wsp:rsid wsp:val=&quot;002924A1&quot;/&gt;&lt;wsp:rsid wsp:val=&quot;002936C3&quot;/&gt;&lt;wsp:rsid wsp:val=&quot;00295F63&quot;/&gt;&lt;wsp:rsid wsp:val=&quot;002A057A&quot;/&gt;&lt;wsp:rsid wsp:val=&quot;002A103F&quot;/&gt;&lt;wsp:rsid wsp:val=&quot;002A2B27&quot;/&gt;&lt;wsp:rsid wsp:val=&quot;002A6579&quot;/&gt;&lt;wsp:rsid wsp:val=&quot;002A67BA&quot;/&gt;&lt;wsp:rsid wsp:val=&quot;002A6EB2&quot;/&gt;&lt;wsp:rsid wsp:val=&quot;002A6F27&quot;/&gt;&lt;wsp:rsid wsp:val=&quot;002B07BC&quot;/&gt;&lt;wsp:rsid wsp:val=&quot;002B0FF7&quot;/&gt;&lt;wsp:rsid wsp:val=&quot;002B2A7A&quot;/&gt;&lt;wsp:rsid wsp:val=&quot;002B326E&quot;/&gt;&lt;wsp:rsid wsp:val=&quot;002B32F5&quot;/&gt;&lt;wsp:rsid wsp:val=&quot;002B3EF8&quot;/&gt;&lt;wsp:rsid wsp:val=&quot;002B3F69&quot;/&gt;&lt;wsp:rsid wsp:val=&quot;002B69C9&quot;/&gt;&lt;wsp:rsid wsp:val=&quot;002B6CD6&quot;/&gt;&lt;wsp:rsid wsp:val=&quot;002B7996&quot;/&gt;&lt;wsp:rsid wsp:val=&quot;002C0736&quot;/&gt;&lt;wsp:rsid wsp:val=&quot;002C2339&quot;/&gt;&lt;wsp:rsid wsp:val=&quot;002C27D2&quot;/&gt;&lt;wsp:rsid wsp:val=&quot;002C3C06&quot;/&gt;&lt;wsp:rsid wsp:val=&quot;002C5E67&quot;/&gt;&lt;wsp:rsid wsp:val=&quot;002D0191&quot;/&gt;&lt;wsp:rsid wsp:val=&quot;002D0874&quot;/&gt;&lt;wsp:rsid wsp:val=&quot;002D3F9C&quot;/&gt;&lt;wsp:rsid wsp:val=&quot;002E0A2F&quot;/&gt;&lt;wsp:rsid wsp:val=&quot;002E724F&quot;/&gt;&lt;wsp:rsid wsp:val=&quot;002F02CA&quot;/&gt;&lt;wsp:rsid wsp:val=&quot;002F46B5&quot;/&gt;&lt;wsp:rsid wsp:val=&quot;002F6A07&quot;/&gt;&lt;wsp:rsid wsp:val=&quot;002F6A9A&quot;/&gt;&lt;wsp:rsid wsp:val=&quot;002F7095&quot;/&gt;&lt;wsp:rsid wsp:val=&quot;0030007B&quot;/&gt;&lt;wsp:rsid wsp:val=&quot;0030084B&quot;/&gt;&lt;wsp:rsid wsp:val=&quot;00302AB8&quot;/&gt;&lt;wsp:rsid wsp:val=&quot;0030556B&quot;/&gt;&lt;wsp:rsid wsp:val=&quot;003067C4&quot;/&gt;&lt;wsp:rsid wsp:val=&quot;003148F8&quot;/&gt;&lt;wsp:rsid wsp:val=&quot;00314FEF&quot;/&gt;&lt;wsp:rsid wsp:val=&quot;00320D1D&quot;/&gt;&lt;wsp:rsid wsp:val=&quot;00327E45&quot;/&gt;&lt;wsp:rsid wsp:val=&quot;0033303E&quot;/&gt;&lt;wsp:rsid wsp:val=&quot;00333E9C&quot;/&gt;&lt;wsp:rsid wsp:val=&quot;003376D3&quot;/&gt;&lt;wsp:rsid wsp:val=&quot;00344754&quot;/&gt;&lt;wsp:rsid wsp:val=&quot;00344776&quot;/&gt;&lt;wsp:rsid wsp:val=&quot;00344C4D&quot;/&gt;&lt;wsp:rsid wsp:val=&quot;00344F27&quot;/&gt;&lt;wsp:rsid wsp:val=&quot;00345F02&quot;/&gt;&lt;wsp:rsid wsp:val=&quot;0035021D&quot;/&gt;&lt;wsp:rsid wsp:val=&quot;00353D8B&quot;/&gt;&lt;wsp:rsid wsp:val=&quot;003560BA&quot;/&gt;&lt;wsp:rsid wsp:val=&quot;00356396&quot;/&gt;&lt;wsp:rsid wsp:val=&quot;003563FC&quot;/&gt;&lt;wsp:rsid wsp:val=&quot;0035708D&quot;/&gt;&lt;wsp:rsid wsp:val=&quot;00357388&quot;/&gt;&lt;wsp:rsid wsp:val=&quot;00357506&quot;/&gt;&lt;wsp:rsid wsp:val=&quot;00361FB5&quot;/&gt;&lt;wsp:rsid wsp:val=&quot;00362313&quot;/&gt;&lt;wsp:rsid wsp:val=&quot;00362990&quot;/&gt;&lt;wsp:rsid wsp:val=&quot;00371E8A&quot;/&gt;&lt;wsp:rsid wsp:val=&quot;00372E13&quot;/&gt;&lt;wsp:rsid wsp:val=&quot;003767ED&quot;/&gt;&lt;wsp:rsid wsp:val=&quot;00380615&quot;/&gt;&lt;wsp:rsid wsp:val=&quot;0038130C&quot;/&gt;&lt;wsp:rsid wsp:val=&quot;00381BBC&quot;/&gt;&lt;wsp:rsid wsp:val=&quot;0038291A&quot;/&gt;&lt;wsp:rsid wsp:val=&quot;0038618A&quot;/&gt;&lt;wsp:rsid wsp:val=&quot;003906E3&quot;/&gt;&lt;wsp:rsid wsp:val=&quot;00390D16&quot;/&gt;&lt;wsp:rsid wsp:val=&quot;0039103C&quot;/&gt;&lt;wsp:rsid wsp:val=&quot;00394B83&quot;/&gt;&lt;wsp:rsid wsp:val=&quot;00395A56&quot;/&gt;&lt;wsp:rsid wsp:val=&quot;00395CBC&quot;/&gt;&lt;wsp:rsid wsp:val=&quot;0039610C&quot;/&gt;&lt;wsp:rsid wsp:val=&quot;00396C65&quot;/&gt;&lt;wsp:rsid wsp:val=&quot;003A02D7&quot;/&gt;&lt;wsp:rsid wsp:val=&quot;003A1B35&quot;/&gt;&lt;wsp:rsid wsp:val=&quot;003A2964&quot;/&gt;&lt;wsp:rsid wsp:val=&quot;003A69EB&quot;/&gt;&lt;wsp:rsid wsp:val=&quot;003B6327&quot;/&gt;&lt;wsp:rsid wsp:val=&quot;003C1939&quot;/&gt;&lt;wsp:rsid wsp:val=&quot;003C2ADB&quot;/&gt;&lt;wsp:rsid wsp:val=&quot;003C3359&quot;/&gt;&lt;wsp:rsid wsp:val=&quot;003C5B68&quot;/&gt;&lt;wsp:rsid wsp:val=&quot;003D0311&quot;/&gt;&lt;wsp:rsid wsp:val=&quot;003D06CF&quot;/&gt;&lt;wsp:rsid wsp:val=&quot;003D0F99&quot;/&gt;&lt;wsp:rsid wsp:val=&quot;003D2547&quot;/&gt;&lt;wsp:rsid wsp:val=&quot;003D39F5&quot;/&gt;&lt;wsp:rsid wsp:val=&quot;003D3B1F&quot;/&gt;&lt;wsp:rsid wsp:val=&quot;003E03FA&quot;/&gt;&lt;wsp:rsid wsp:val=&quot;003E5CCA&quot;/&gt;&lt;wsp:rsid wsp:val=&quot;003F424F&quot;/&gt;&lt;wsp:rsid wsp:val=&quot;003F45A1&quot;/&gt;&lt;wsp:rsid wsp:val=&quot;003F6027&quot;/&gt;&lt;wsp:rsid wsp:val=&quot;003F68B6&quot;/&gt;&lt;wsp:rsid wsp:val=&quot;003F7C4D&quot;/&gt;&lt;wsp:rsid wsp:val=&quot;003F7ED1&quot;/&gt;&lt;wsp:rsid wsp:val=&quot;004140D3&quot;/&gt;&lt;wsp:rsid wsp:val=&quot;004202A3&quot;/&gt;&lt;wsp:rsid wsp:val=&quot;00420D81&quot;/&gt;&lt;wsp:rsid wsp:val=&quot;004266A6&quot;/&gt;&lt;wsp:rsid wsp:val=&quot;0042679C&quot;/&gt;&lt;wsp:rsid wsp:val=&quot;00432579&quot;/&gt;&lt;wsp:rsid wsp:val=&quot;004357D1&quot;/&gt;&lt;wsp:rsid wsp:val=&quot;00441700&quot;/&gt;&lt;wsp:rsid wsp:val=&quot;004502BF&quot;/&gt;&lt;wsp:rsid wsp:val=&quot;00453B81&quot;/&gt;&lt;wsp:rsid wsp:val=&quot;0045483A&quot;/&gt;&lt;wsp:rsid wsp:val=&quot;00455A77&quot;/&gt;&lt;wsp:rsid wsp:val=&quot;00456CAF&quot;/&gt;&lt;wsp:rsid wsp:val=&quot;004619DB&quot;/&gt;&lt;wsp:rsid wsp:val=&quot;00464E46&quot;/&gt;&lt;wsp:rsid wsp:val=&quot;00465B23&quot;/&gt;&lt;wsp:rsid wsp:val=&quot;00466C88&quot;/&gt;&lt;wsp:rsid wsp:val=&quot;00472220&quot;/&gt;&lt;wsp:rsid wsp:val=&quot;00472C54&quot;/&gt;&lt;wsp:rsid wsp:val=&quot;0047393B&quot;/&gt;&lt;wsp:rsid wsp:val=&quot;0047505A&quot;/&gt;&lt;wsp:rsid wsp:val=&quot;00476498&quot;/&gt;&lt;wsp:rsid wsp:val=&quot;00477E66&quot;/&gt;&lt;wsp:rsid wsp:val=&quot;00482746&quot;/&gt;&lt;wsp:rsid wsp:val=&quot;0048375E&quot;/&gt;&lt;wsp:rsid wsp:val=&quot;00484694&quot;/&gt;&lt;wsp:rsid wsp:val=&quot;00486C2F&quot;/&gt;&lt;wsp:rsid wsp:val=&quot;004901D9&quot;/&gt;&lt;wsp:rsid wsp:val=&quot;00490E26&quot;/&gt;&lt;wsp:rsid wsp:val=&quot;004928E8&quot;/&gt;&lt;wsp:rsid wsp:val=&quot;00492BB5&quot;/&gt;&lt;wsp:rsid wsp:val=&quot;00495089&quot;/&gt;&lt;wsp:rsid wsp:val=&quot;0049644A&quot;/&gt;&lt;wsp:rsid wsp:val=&quot;004A25FC&quot;/&gt;&lt;wsp:rsid wsp:val=&quot;004A774B&quot;/&gt;&lt;wsp:rsid wsp:val=&quot;004B1672&quot;/&gt;&lt;wsp:rsid wsp:val=&quot;004B3EDB&quot;/&gt;&lt;wsp:rsid wsp:val=&quot;004B4D45&quot;/&gt;&lt;wsp:rsid wsp:val=&quot;004C124D&quot;/&gt;&lt;wsp:rsid wsp:val=&quot;004C3748&quot;/&gt;&lt;wsp:rsid wsp:val=&quot;004C429F&quot;/&gt;&lt;wsp:rsid wsp:val=&quot;004C5771&quot;/&gt;&lt;wsp:rsid wsp:val=&quot;004D2492&quot;/&gt;&lt;wsp:rsid wsp:val=&quot;004D2A16&quot;/&gt;&lt;wsp:rsid wsp:val=&quot;004E4060&quot;/&gt;&lt;wsp:rsid wsp:val=&quot;004E6284&quot;/&gt;&lt;wsp:rsid wsp:val=&quot;004E67EF&quot;/&gt;&lt;wsp:rsid wsp:val=&quot;004F43B6&quot;/&gt;&lt;wsp:rsid wsp:val=&quot;004F519B&quot;/&gt;&lt;wsp:rsid wsp:val=&quot;004F7905&quot;/&gt;&lt;wsp:rsid wsp:val=&quot;005025E4&quot;/&gt;&lt;wsp:rsid wsp:val=&quot;00504B94&quot;/&gt;&lt;wsp:rsid wsp:val=&quot;00504D8E&quot;/&gt;&lt;wsp:rsid wsp:val=&quot;00504E4B&quot;/&gt;&lt;wsp:rsid wsp:val=&quot;00514627&quot;/&gt;&lt;wsp:rsid wsp:val=&quot;00522A6A&quot;/&gt;&lt;wsp:rsid wsp:val=&quot;0053164D&quot;/&gt;&lt;wsp:rsid wsp:val=&quot;0053204C&quot;/&gt;&lt;wsp:rsid wsp:val=&quot;00533FBA&quot;/&gt;&lt;wsp:rsid wsp:val=&quot;00534329&quot;/&gt;&lt;wsp:rsid wsp:val=&quot;00535072&quot;/&gt;&lt;wsp:rsid wsp:val=&quot;0053548A&quot;/&gt;&lt;wsp:rsid wsp:val=&quot;00541F6D&quot;/&gt;&lt;wsp:rsid wsp:val=&quot;005435F6&quot;/&gt;&lt;wsp:rsid wsp:val=&quot;00546828&quot;/&gt;&lt;wsp:rsid wsp:val=&quot;00547D16&quot;/&gt;&lt;wsp:rsid wsp:val=&quot;00547D3A&quot;/&gt;&lt;wsp:rsid wsp:val=&quot;00547EDC&quot;/&gt;&lt;wsp:rsid wsp:val=&quot;00550874&quot;/&gt;&lt;wsp:rsid wsp:val=&quot;00554688&quot;/&gt;&lt;wsp:rsid wsp:val=&quot;00557D5A&quot;/&gt;&lt;wsp:rsid wsp:val=&quot;00565029&quot;/&gt;&lt;wsp:rsid wsp:val=&quot;00567530&quot;/&gt;&lt;wsp:rsid wsp:val=&quot;005678A3&quot;/&gt;&lt;wsp:rsid wsp:val=&quot;00570285&quot;/&gt;&lt;wsp:rsid wsp:val=&quot;00570C55&quot;/&gt;&lt;wsp:rsid wsp:val=&quot;00580672&quot;/&gt;&lt;wsp:rsid wsp:val=&quot;00583861&quot;/&gt;&lt;wsp:rsid wsp:val=&quot;00587619&quot;/&gt;&lt;wsp:rsid wsp:val=&quot;00587CD9&quot;/&gt;&lt;wsp:rsid wsp:val=&quot;005A1EE8&quot;/&gt;&lt;wsp:rsid wsp:val=&quot;005A2654&quot;/&gt;&lt;wsp:rsid wsp:val=&quot;005A3109&quot;/&gt;&lt;wsp:rsid wsp:val=&quot;005A3240&quot;/&gt;&lt;wsp:rsid wsp:val=&quot;005A5D8B&quot;/&gt;&lt;wsp:rsid wsp:val=&quot;005B1717&quot;/&gt;&lt;wsp:rsid wsp:val=&quot;005B26A5&quot;/&gt;&lt;wsp:rsid wsp:val=&quot;005B2B82&quot;/&gt;&lt;wsp:rsid wsp:val=&quot;005B35E8&quot;/&gt;&lt;wsp:rsid wsp:val=&quot;005B58C9&quot;/&gt;&lt;wsp:rsid wsp:val=&quot;005B5A29&quot;/&gt;&lt;wsp:rsid wsp:val=&quot;005B60AB&quot;/&gt;&lt;wsp:rsid wsp:val=&quot;005B63A4&quot;/&gt;&lt;wsp:rsid wsp:val=&quot;005D1609&quot;/&gt;&lt;wsp:rsid wsp:val=&quot;005D4284&quot;/&gt;&lt;wsp:rsid wsp:val=&quot;005D5084&quot;/&gt;&lt;wsp:rsid wsp:val=&quot;005D55A9&quot;/&gt;&lt;wsp:rsid wsp:val=&quot;005D603C&quot;/&gt;&lt;wsp:rsid wsp:val=&quot;005E1579&quot;/&gt;&lt;wsp:rsid wsp:val=&quot;005E2526&quot;/&gt;&lt;wsp:rsid wsp:val=&quot;005E3051&quot;/&gt;&lt;wsp:rsid wsp:val=&quot;005E4B3C&quot;/&gt;&lt;wsp:rsid wsp:val=&quot;005E52FA&quot;/&gt;&lt;wsp:rsid wsp:val=&quot;005F60F3&quot;/&gt;&lt;wsp:rsid wsp:val=&quot;005F61CF&quot;/&gt;&lt;wsp:rsid wsp:val=&quot;00600A1E&quot;/&gt;&lt;wsp:rsid wsp:val=&quot;00603CD3&quot;/&gt;&lt;wsp:rsid wsp:val=&quot;00604051&quot;/&gt;&lt;wsp:rsid wsp:val=&quot;006063C1&quot;/&gt;&lt;wsp:rsid wsp:val=&quot;00607E57&quot;/&gt;&lt;wsp:rsid wsp:val=&quot;006147D9&quot;/&gt;&lt;wsp:rsid wsp:val=&quot;00615328&quot;/&gt;&lt;wsp:rsid wsp:val=&quot;00623CE5&quot;/&gt;&lt;wsp:rsid wsp:val=&quot;00631B20&quot;/&gt;&lt;wsp:rsid wsp:val=&quot;006326EC&quot;/&gt;&lt;wsp:rsid wsp:val=&quot;00633F04&quot;/&gt;&lt;wsp:rsid wsp:val=&quot;006341C9&quot;/&gt;&lt;wsp:rsid wsp:val=&quot;0063451D&quot;/&gt;&lt;wsp:rsid wsp:val=&quot;00635F45&quot;/&gt;&lt;wsp:rsid wsp:val=&quot;006360F8&quot;/&gt;&lt;wsp:rsid wsp:val=&quot;00636354&quot;/&gt;&lt;wsp:rsid wsp:val=&quot;006369EE&quot;/&gt;&lt;wsp:rsid wsp:val=&quot;00637F49&quot;/&gt;&lt;wsp:rsid wsp:val=&quot;006409AB&quot;/&gt;&lt;wsp:rsid wsp:val=&quot;00641B02&quot;/&gt;&lt;wsp:rsid wsp:val=&quot;006439B6&quot;/&gt;&lt;wsp:rsid wsp:val=&quot;00644423&quot;/&gt;&lt;wsp:rsid wsp:val=&quot;0064474B&quot;/&gt;&lt;wsp:rsid wsp:val=&quot;00651A8A&quot;/&gt;&lt;wsp:rsid wsp:val=&quot;0065244B&quot;/&gt;&lt;wsp:rsid wsp:val=&quot;00653033&quot;/&gt;&lt;wsp:rsid wsp:val=&quot;006557EA&quot;/&gt;&lt;wsp:rsid wsp:val=&quot;0066307D&quot;/&gt;&lt;wsp:rsid wsp:val=&quot;0067251E&quot;/&gt;&lt;wsp:rsid wsp:val=&quot;006733D5&quot;/&gt;&lt;wsp:rsid wsp:val=&quot;006737B8&quot;/&gt;&lt;wsp:rsid wsp:val=&quot;00674EA6&quot;/&gt;&lt;wsp:rsid wsp:val=&quot;0067648A&quot;/&gt;&lt;wsp:rsid wsp:val=&quot;006772BA&quot;/&gt;&lt;wsp:rsid wsp:val=&quot;00687310&quot;/&gt;&lt;wsp:rsid wsp:val=&quot;006877DC&quot;/&gt;&lt;wsp:rsid wsp:val=&quot;006903EE&quot;/&gt;&lt;wsp:rsid wsp:val=&quot;00695095&quot;/&gt;&lt;wsp:rsid wsp:val=&quot;00695854&quot;/&gt;&lt;wsp:rsid wsp:val=&quot;00697A54&quot;/&gt;&lt;wsp:rsid wsp:val=&quot;006A4774&quot;/&gt;&lt;wsp:rsid wsp:val=&quot;006A4D39&quot;/&gt;&lt;wsp:rsid wsp:val=&quot;006A61BE&quot;/&gt;&lt;wsp:rsid wsp:val=&quot;006A63A4&quot;/&gt;&lt;wsp:rsid wsp:val=&quot;006A6C1F&quot;/&gt;&lt;wsp:rsid wsp:val=&quot;006B0B51&quot;/&gt;&lt;wsp:rsid wsp:val=&quot;006B2CD7&quot;/&gt;&lt;wsp:rsid wsp:val=&quot;006B35BE&quot;/&gt;&lt;wsp:rsid wsp:val=&quot;006B643E&quot;/&gt;&lt;wsp:rsid wsp:val=&quot;006B6EB0&quot;/&gt;&lt;wsp:rsid wsp:val=&quot;006C2C4A&quot;/&gt;&lt;wsp:rsid wsp:val=&quot;006C2D48&quot;/&gt;&lt;wsp:rsid wsp:val=&quot;006C386F&quot;/&gt;&lt;wsp:rsid wsp:val=&quot;006C60A1&quot;/&gt;&lt;wsp:rsid wsp:val=&quot;006D096F&quot;/&gt;&lt;wsp:rsid wsp:val=&quot;006D26DF&quot;/&gt;&lt;wsp:rsid wsp:val=&quot;006D272D&quot;/&gt;&lt;wsp:rsid wsp:val=&quot;006D3F8C&quot;/&gt;&lt;wsp:rsid wsp:val=&quot;006D7242&quot;/&gt;&lt;wsp:rsid wsp:val=&quot;006E170C&quot;/&gt;&lt;wsp:rsid wsp:val=&quot;006E59A8&quot;/&gt;&lt;wsp:rsid wsp:val=&quot;006E6C27&quot;/&gt;&lt;wsp:rsid wsp:val=&quot;006E758F&quot;/&gt;&lt;wsp:rsid wsp:val=&quot;006F04E9&quot;/&gt;&lt;wsp:rsid wsp:val=&quot;006F292D&quot;/&gt;&lt;wsp:rsid wsp:val=&quot;006F3355&quot;/&gt;&lt;wsp:rsid wsp:val=&quot;006F40CC&quot;/&gt;&lt;wsp:rsid wsp:val=&quot;006F7D1E&quot;/&gt;&lt;wsp:rsid wsp:val=&quot;00703552&quot;/&gt;&lt;wsp:rsid wsp:val=&quot;00705B3D&quot;/&gt;&lt;wsp:rsid wsp:val=&quot;00706D24&quot;/&gt;&lt;wsp:rsid wsp:val=&quot;00707D34&quot;/&gt;&lt;wsp:rsid wsp:val=&quot;00714790&quot;/&gt;&lt;wsp:rsid wsp:val=&quot;00714B07&quot;/&gt;&lt;wsp:rsid wsp:val=&quot;00714E41&quot;/&gt;&lt;wsp:rsid wsp:val=&quot;00720C42&quot;/&gt;&lt;wsp:rsid wsp:val=&quot;00721700&quot;/&gt;&lt;wsp:rsid wsp:val=&quot;007226A0&quot;/&gt;&lt;wsp:rsid wsp:val=&quot;0072388C&quot;/&gt;&lt;wsp:rsid wsp:val=&quot;0072485E&quot;/&gt;&lt;wsp:rsid wsp:val=&quot;00725E21&quot;/&gt;&lt;wsp:rsid wsp:val=&quot;00730F9C&quot;/&gt;&lt;wsp:rsid wsp:val=&quot;00733C7B&quot;/&gt;&lt;wsp:rsid wsp:val=&quot;00733D69&quot;/&gt;&lt;wsp:rsid wsp:val=&quot;0073643D&quot;/&gt;&lt;wsp:rsid wsp:val=&quot;007428C1&quot;/&gt;&lt;wsp:rsid wsp:val=&quot;007447E7&quot;/&gt;&lt;wsp:rsid wsp:val=&quot;007503E0&quot;/&gt;&lt;wsp:rsid wsp:val=&quot;00750948&quot;/&gt;&lt;wsp:rsid wsp:val=&quot;0075118F&quot;/&gt;&lt;wsp:rsid wsp:val=&quot;00752E3D&quot;/&gt;&lt;wsp:rsid wsp:val=&quot;007549A9&quot;/&gt;&lt;wsp:rsid wsp:val=&quot;00754C5D&quot;/&gt;&lt;wsp:rsid wsp:val=&quot;00757D91&quot;/&gt;&lt;wsp:rsid wsp:val=&quot;00764351&quot;/&gt;&lt;wsp:rsid wsp:val=&quot;00766F45&quot;/&gt;&lt;wsp:rsid wsp:val=&quot;00767EFB&quot;/&gt;&lt;wsp:rsid wsp:val=&quot;007701E2&quot;/&gt;&lt;wsp:rsid wsp:val=&quot;00772AD1&quot;/&gt;&lt;wsp:rsid wsp:val=&quot;00773B5B&quot;/&gt;&lt;wsp:rsid wsp:val=&quot;00780E01&quot;/&gt;&lt;wsp:rsid wsp:val=&quot;00782A0B&quot;/&gt;&lt;wsp:rsid wsp:val=&quot;00783934&quot;/&gt;&lt;wsp:rsid wsp:val=&quot;007843BD&quot;/&gt;&lt;wsp:rsid wsp:val=&quot;00786CC4&quot;/&gt;&lt;wsp:rsid wsp:val=&quot;0079081C&quot;/&gt;&lt;wsp:rsid wsp:val=&quot;0079137D&quot;/&gt;&lt;wsp:rsid wsp:val=&quot;0079229C&quot;/&gt;&lt;wsp:rsid wsp:val=&quot;00797F2E&quot;/&gt;&lt;wsp:rsid wsp:val=&quot;007A0E98&quot;/&gt;&lt;wsp:rsid wsp:val=&quot;007A15DF&quot;/&gt;&lt;wsp:rsid wsp:val=&quot;007A200E&quot;/&gt;&lt;wsp:rsid wsp:val=&quot;007A2DB3&quot;/&gt;&lt;wsp:rsid wsp:val=&quot;007A4834&quot;/&gt;&lt;wsp:rsid wsp:val=&quot;007A54A7&quot;/&gt;&lt;wsp:rsid wsp:val=&quot;007A5759&quot;/&gt;&lt;wsp:rsid wsp:val=&quot;007B0E18&quot;/&gt;&lt;wsp:rsid wsp:val=&quot;007B152E&quot;/&gt;&lt;wsp:rsid wsp:val=&quot;007B35DD&quot;/&gt;&lt;wsp:rsid wsp:val=&quot;007B582C&quot;/&gt;&lt;wsp:rsid wsp:val=&quot;007C2357&quot;/&gt;&lt;wsp:rsid wsp:val=&quot;007C25A3&quot;/&gt;&lt;wsp:rsid wsp:val=&quot;007C2D3D&quot;/&gt;&lt;wsp:rsid wsp:val=&quot;007C3500&quot;/&gt;&lt;wsp:rsid wsp:val=&quot;007C4297&quot;/&gt;&lt;wsp:rsid wsp:val=&quot;007C445F&quot;/&gt;&lt;wsp:rsid wsp:val=&quot;007C520F&quot;/&gt;&lt;wsp:rsid wsp:val=&quot;007D6A8E&quot;/&gt;&lt;wsp:rsid wsp:val=&quot;007E0785&quot;/&gt;&lt;wsp:rsid wsp:val=&quot;007E27D5&quot;/&gt;&lt;wsp:rsid wsp:val=&quot;007E5E04&quot;/&gt;&lt;wsp:rsid wsp:val=&quot;007E6548&quot;/&gt;&lt;wsp:rsid wsp:val=&quot;007E75A2&quot;/&gt;&lt;wsp:rsid wsp:val=&quot;007F1F3D&quot;/&gt;&lt;wsp:rsid wsp:val=&quot;007F3AF9&quot;/&gt;&lt;wsp:rsid wsp:val=&quot;007F4347&quot;/&gt;&lt;wsp:rsid wsp:val=&quot;007F590C&quot;/&gt;&lt;wsp:rsid wsp:val=&quot;0080419A&quot;/&gt;&lt;wsp:rsid wsp:val=&quot;008052A0&quot;/&gt;&lt;wsp:rsid wsp:val=&quot;008120FD&quot;/&gt;&lt;wsp:rsid wsp:val=&quot;00815089&quot;/&gt;&lt;wsp:rsid wsp:val=&quot;008211D3&quot;/&gt;&lt;wsp:rsid wsp:val=&quot;008256EA&quot;/&gt;&lt;wsp:rsid wsp:val=&quot;0082598A&quot;/&gt;&lt;wsp:rsid wsp:val=&quot;00831B36&quot;/&gt;&lt;wsp:rsid wsp:val=&quot;00832872&quot;/&gt;&lt;wsp:rsid wsp:val=&quot;008330CC&quot;/&gt;&lt;wsp:rsid wsp:val=&quot;00833508&quot;/&gt;&lt;wsp:rsid wsp:val=&quot;00833D49&quot;/&gt;&lt;wsp:rsid wsp:val=&quot;00835432&quot;/&gt;&lt;wsp:rsid wsp:val=&quot;00837DAC&quot;/&gt;&lt;wsp:rsid wsp:val=&quot;00841022&quot;/&gt;&lt;wsp:rsid wsp:val=&quot;00847247&quot;/&gt;&lt;wsp:rsid wsp:val=&quot;00847C95&quot;/&gt;&lt;wsp:rsid wsp:val=&quot;008524DA&quot;/&gt;&lt;wsp:rsid wsp:val=&quot;008532F9&quot;/&gt;&lt;wsp:rsid wsp:val=&quot;00857F41&quot;/&gt;&lt;wsp:rsid wsp:val=&quot;0086049A&quot;/&gt;&lt;wsp:rsid wsp:val=&quot;0086097C&quot;/&gt;&lt;wsp:rsid wsp:val=&quot;00861238&quot;/&gt;&lt;wsp:rsid wsp:val=&quot;008639CA&quot;/&gt;&lt;wsp:rsid wsp:val=&quot;00864C42&quot;/&gt;&lt;wsp:rsid wsp:val=&quot;00866E5D&quot;/&gt;&lt;wsp:rsid wsp:val=&quot;0087019A&quot;/&gt;&lt;wsp:rsid wsp:val=&quot;0087291F&quot;/&gt;&lt;wsp:rsid wsp:val=&quot;00875F1C&quot;/&gt;&lt;wsp:rsid wsp:val=&quot;008772A4&quot;/&gt;&lt;wsp:rsid wsp:val=&quot;00880AC6&quot;/&gt;&lt;wsp:rsid wsp:val=&quot;00881D6F&quot;/&gt;&lt;wsp:rsid wsp:val=&quot;00885B60&quot;/&gt;&lt;wsp:rsid wsp:val=&quot;00885B7F&quot;/&gt;&lt;wsp:rsid wsp:val=&quot;00886E6F&quot;/&gt;&lt;wsp:rsid wsp:val=&quot;00887727&quot;/&gt;&lt;wsp:rsid wsp:val=&quot;00891C25&quot;/&gt;&lt;wsp:rsid wsp:val=&quot;008925B0&quot;/&gt;&lt;wsp:rsid wsp:val=&quot;00892D1F&quot;/&gt;&lt;wsp:rsid wsp:val=&quot;00892FE2&quot;/&gt;&lt;wsp:rsid wsp:val=&quot;00895CFD&quot;/&gt;&lt;wsp:rsid wsp:val=&quot;008A2A85&quot;/&gt;&lt;wsp:rsid wsp:val=&quot;008A3565&quot;/&gt;&lt;wsp:rsid wsp:val=&quot;008A4BDB&quot;/&gt;&lt;wsp:rsid wsp:val=&quot;008A6032&quot;/&gt;&lt;wsp:rsid wsp:val=&quot;008B1A9D&quot;/&gt;&lt;wsp:rsid wsp:val=&quot;008B66FF&quot;/&gt;&lt;wsp:rsid wsp:val=&quot;008C0081&quot;/&gt;&lt;wsp:rsid wsp:val=&quot;008C46FE&quot;/&gt;&lt;wsp:rsid wsp:val=&quot;008C5005&quot;/&gt;&lt;wsp:rsid wsp:val=&quot;008C6BCD&quot;/&gt;&lt;wsp:rsid wsp:val=&quot;008C7BDA&quot;/&gt;&lt;wsp:rsid wsp:val=&quot;008D0BE9&quot;/&gt;&lt;wsp:rsid wsp:val=&quot;008E1B73&quot;/&gt;&lt;wsp:rsid wsp:val=&quot;008E2849&quot;/&gt;&lt;wsp:rsid wsp:val=&quot;008E68FE&quot;/&gt;&lt;wsp:rsid wsp:val=&quot;008F0706&quot;/&gt;&lt;wsp:rsid wsp:val=&quot;008F1AFF&quot;/&gt;&lt;wsp:rsid wsp:val=&quot;008F5C63&quot;/&gt;&lt;wsp:rsid wsp:val=&quot;00901F8D&quot;/&gt;&lt;wsp:rsid wsp:val=&quot;009049B9&quot;/&gt;&lt;wsp:rsid wsp:val=&quot;009051C7&quot;/&gt;&lt;wsp:rsid wsp:val=&quot;00907ECB&quot;/&gt;&lt;wsp:rsid wsp:val=&quot;00911954&quot;/&gt;&lt;wsp:rsid wsp:val=&quot;00913AD9&quot;/&gt;&lt;wsp:rsid wsp:val=&quot;009158DD&quot;/&gt;&lt;wsp:rsid wsp:val=&quot;009208F2&quot;/&gt;&lt;wsp:rsid wsp:val=&quot;00920B9D&quot;/&gt;&lt;wsp:rsid wsp:val=&quot;00922599&quot;/&gt;&lt;wsp:rsid wsp:val=&quot;009231A1&quot;/&gt;&lt;wsp:rsid wsp:val=&quot;009234F6&quot;/&gt;&lt;wsp:rsid wsp:val=&quot;00927F10&quot;/&gt;&lt;wsp:rsid wsp:val=&quot;00930743&quot;/&gt;&lt;wsp:rsid wsp:val=&quot;00931ADC&quot;/&gt;&lt;wsp:rsid wsp:val=&quot;00933119&quot;/&gt;&lt;wsp:rsid wsp:val=&quot;0093331E&quot;/&gt;&lt;wsp:rsid wsp:val=&quot;009378AE&quot;/&gt;&lt;wsp:rsid wsp:val=&quot;00944CB9&quot;/&gt;&lt;wsp:rsid wsp:val=&quot;00945B58&quot;/&gt;&lt;wsp:rsid wsp:val=&quot;009473F0&quot;/&gt;&lt;wsp:rsid wsp:val=&quot;0095029D&quot;/&gt;&lt;wsp:rsid wsp:val=&quot;009556EC&quot;/&gt;&lt;wsp:rsid wsp:val=&quot;009578B2&quot;/&gt;&lt;wsp:rsid wsp:val=&quot;009651D5&quot;/&gt;&lt;wsp:rsid wsp:val=&quot;009703AB&quot;/&gt;&lt;wsp:rsid wsp:val=&quot;009713DF&quot;/&gt;&lt;wsp:rsid wsp:val=&quot;00971DC4&quot;/&gt;&lt;wsp:rsid wsp:val=&quot;009739D9&quot;/&gt;&lt;wsp:rsid wsp:val=&quot;00974819&quot;/&gt;&lt;wsp:rsid wsp:val=&quot;009753B2&quot;/&gt;&lt;wsp:rsid wsp:val=&quot;00977E62&quot;/&gt;&lt;wsp:rsid wsp:val=&quot;0098098F&quot;/&gt;&lt;wsp:rsid wsp:val=&quot;00990CA6&quot;/&gt;&lt;wsp:rsid wsp:val=&quot;00991920&quot;/&gt;&lt;wsp:rsid wsp:val=&quot;0099755C&quot;/&gt;&lt;wsp:rsid wsp:val=&quot;009A3717&quot;/&gt;&lt;wsp:rsid wsp:val=&quot;009A4EF0&quot;/&gt;&lt;wsp:rsid wsp:val=&quot;009B06BD&quot;/&gt;&lt;wsp:rsid wsp:val=&quot;009B11EA&quot;/&gt;&lt;wsp:rsid wsp:val=&quot;009B168B&quot;/&gt;&lt;wsp:rsid wsp:val=&quot;009B1913&quot;/&gt;&lt;wsp:rsid wsp:val=&quot;009B712B&quot;/&gt;&lt;wsp:rsid wsp:val=&quot;009C6B8B&quot;/&gt;&lt;wsp:rsid wsp:val=&quot;009D1132&quot;/&gt;&lt;wsp:rsid wsp:val=&quot;009D1340&quot;/&gt;&lt;wsp:rsid wsp:val=&quot;009D31A7&quot;/&gt;&lt;wsp:rsid wsp:val=&quot;009D4CB9&quot;/&gt;&lt;wsp:rsid wsp:val=&quot;009D613E&quot;/&gt;&lt;wsp:rsid wsp:val=&quot;009E02DC&quot;/&gt;&lt;wsp:rsid wsp:val=&quot;009E5E7A&quot;/&gt;&lt;wsp:rsid wsp:val=&quot;009E7132&quot;/&gt;&lt;wsp:rsid wsp:val=&quot;009F17FC&quot;/&gt;&lt;wsp:rsid wsp:val=&quot;009F1830&quot;/&gt;&lt;wsp:rsid wsp:val=&quot;009F20C6&quot;/&gt;&lt;wsp:rsid wsp:val=&quot;009F2660&quot;/&gt;&lt;wsp:rsid wsp:val=&quot;00A0019A&quot;/&gt;&lt;wsp:rsid wsp:val=&quot;00A00B6C&quot;/&gt;&lt;wsp:rsid wsp:val=&quot;00A02D4E&quot;/&gt;&lt;wsp:rsid wsp:val=&quot;00A0308B&quot;/&gt;&lt;wsp:rsid wsp:val=&quot;00A045CB&quot;/&gt;&lt;wsp:rsid wsp:val=&quot;00A0555C&quot;/&gt;&lt;wsp:rsid wsp:val=&quot;00A10F6A&quot;/&gt;&lt;wsp:rsid wsp:val=&quot;00A11362&quot;/&gt;&lt;wsp:rsid wsp:val=&quot;00A14C00&quot;/&gt;&lt;wsp:rsid wsp:val=&quot;00A14D59&quot;/&gt;&lt;wsp:rsid wsp:val=&quot;00A1535C&quot;/&gt;&lt;wsp:rsid wsp:val=&quot;00A154C7&quot;/&gt;&lt;wsp:rsid wsp:val=&quot;00A15CC9&quot;/&gt;&lt;wsp:rsid wsp:val=&quot;00A16E90&quot;/&gt;&lt;wsp:rsid wsp:val=&quot;00A23676&quot;/&gt;&lt;wsp:rsid wsp:val=&quot;00A2574D&quot;/&gt;&lt;wsp:rsid wsp:val=&quot;00A25B28&quot;/&gt;&lt;wsp:rsid wsp:val=&quot;00A26E03&quot;/&gt;&lt;wsp:rsid wsp:val=&quot;00A270A8&quot;/&gt;&lt;wsp:rsid wsp:val=&quot;00A27507&quot;/&gt;&lt;wsp:rsid wsp:val=&quot;00A301DB&quot;/&gt;&lt;wsp:rsid wsp:val=&quot;00A31AA2&quot;/&gt;&lt;wsp:rsid wsp:val=&quot;00A34959&quot;/&gt;&lt;wsp:rsid wsp:val=&quot;00A36652&quot;/&gt;&lt;wsp:rsid wsp:val=&quot;00A36774&quot;/&gt;&lt;wsp:rsid wsp:val=&quot;00A37AB8&quot;/&gt;&lt;wsp:rsid wsp:val=&quot;00A37D1F&quot;/&gt;&lt;wsp:rsid wsp:val=&quot;00A40AFE&quot;/&gt;&lt;wsp:rsid wsp:val=&quot;00A51D74&quot;/&gt;&lt;wsp:rsid wsp:val=&quot;00A52761&quot;/&gt;&lt;wsp:rsid wsp:val=&quot;00A52965&quot;/&gt;&lt;wsp:rsid wsp:val=&quot;00A535B5&quot;/&gt;&lt;wsp:rsid wsp:val=&quot;00A54FC7&quot;/&gt;&lt;wsp:rsid wsp:val=&quot;00A57574&quot;/&gt;&lt;wsp:rsid wsp:val=&quot;00A61604&quot;/&gt;&lt;wsp:rsid wsp:val=&quot;00A61FBB&quot;/&gt;&lt;wsp:rsid wsp:val=&quot;00A62355&quot;/&gt;&lt;wsp:rsid wsp:val=&quot;00A634F3&quot;/&gt;&lt;wsp:rsid wsp:val=&quot;00A71C10&quot;/&gt;&lt;wsp:rsid wsp:val=&quot;00A7301C&quot;/&gt;&lt;wsp:rsid wsp:val=&quot;00A8123C&quot;/&gt;&lt;wsp:rsid wsp:val=&quot;00A82314&quot;/&gt;&lt;wsp:rsid wsp:val=&quot;00A83B6B&quot;/&gt;&lt;wsp:rsid wsp:val=&quot;00A86E06&quot;/&gt;&lt;wsp:rsid wsp:val=&quot;00A87094&quot;/&gt;&lt;wsp:rsid wsp:val=&quot;00A951C5&quot;/&gt;&lt;wsp:rsid wsp:val=&quot;00A95547&quot;/&gt;&lt;wsp:rsid wsp:val=&quot;00A96B9D&quot;/&gt;&lt;wsp:rsid wsp:val=&quot;00AA16B9&quot;/&gt;&lt;wsp:rsid wsp:val=&quot;00AA179E&quot;/&gt;&lt;wsp:rsid wsp:val=&quot;00AA30C4&quot;/&gt;&lt;wsp:rsid wsp:val=&quot;00AA685A&quot;/&gt;&lt;wsp:rsid wsp:val=&quot;00AA6A22&quot;/&gt;&lt;wsp:rsid wsp:val=&quot;00AA6C91&quot;/&gt;&lt;wsp:rsid wsp:val=&quot;00AA6CEE&quot;/&gt;&lt;wsp:rsid wsp:val=&quot;00AA723C&quot;/&gt;&lt;wsp:rsid wsp:val=&quot;00AB1017&quot;/&gt;&lt;wsp:rsid wsp:val=&quot;00AB6438&quot;/&gt;&lt;wsp:rsid wsp:val=&quot;00AB687A&quot;/&gt;&lt;wsp:rsid wsp:val=&quot;00AB6A27&quot;/&gt;&lt;wsp:rsid wsp:val=&quot;00AC10B9&quot;/&gt;&lt;wsp:rsid wsp:val=&quot;00AC157C&quot;/&gt;&lt;wsp:rsid wsp:val=&quot;00AC5EF1&quot;/&gt;&lt;wsp:rsid wsp:val=&quot;00AC6FA0&quot;/&gt;&lt;wsp:rsid wsp:val=&quot;00AD39E2&quot;/&gt;&lt;wsp:rsid wsp:val=&quot;00AD603E&quot;/&gt;&lt;wsp:rsid wsp:val=&quot;00AD7D5D&quot;/&gt;&lt;wsp:rsid wsp:val=&quot;00AE1693&quot;/&gt;&lt;wsp:rsid wsp:val=&quot;00AE4C8E&quot;/&gt;&lt;wsp:rsid wsp:val=&quot;00AE6009&quot;/&gt;&lt;wsp:rsid wsp:val=&quot;00AE722D&quot;/&gt;&lt;wsp:rsid wsp:val=&quot;00AE7601&quot;/&gt;&lt;wsp:rsid wsp:val=&quot;00AF2AF5&quot;/&gt;&lt;wsp:rsid wsp:val=&quot;00AF44ED&quot;/&gt;&lt;wsp:rsid wsp:val=&quot;00AF5473&quot;/&gt;&lt;wsp:rsid wsp:val=&quot;00AF6FCB&quot;/&gt;&lt;wsp:rsid wsp:val=&quot;00B061C9&quot;/&gt;&lt;wsp:rsid wsp:val=&quot;00B06881&quot;/&gt;&lt;wsp:rsid wsp:val=&quot;00B06D5D&quot;/&gt;&lt;wsp:rsid wsp:val=&quot;00B116D7&quot;/&gt;&lt;wsp:rsid wsp:val=&quot;00B13CAF&quot;/&gt;&lt;wsp:rsid wsp:val=&quot;00B148E5&quot;/&gt;&lt;wsp:rsid wsp:val=&quot;00B1731D&quot;/&gt;&lt;wsp:rsid wsp:val=&quot;00B177D8&quot;/&gt;&lt;wsp:rsid wsp:val=&quot;00B24575&quot;/&gt;&lt;wsp:rsid wsp:val=&quot;00B25B2B&quot;/&gt;&lt;wsp:rsid wsp:val=&quot;00B26CA5&quot;/&gt;&lt;wsp:rsid wsp:val=&quot;00B2764F&quot;/&gt;&lt;wsp:rsid wsp:val=&quot;00B36A83&quot;/&gt;&lt;wsp:rsid wsp:val=&quot;00B37338&quot;/&gt;&lt;wsp:rsid wsp:val=&quot;00B4024B&quot;/&gt;&lt;wsp:rsid wsp:val=&quot;00B44A28&quot;/&gt;&lt;wsp:rsid wsp:val=&quot;00B45AE5&quot;/&gt;&lt;wsp:rsid wsp:val=&quot;00B461B1&quot;/&gt;&lt;wsp:rsid wsp:val=&quot;00B52377&quot;/&gt;&lt;wsp:rsid wsp:val=&quot;00B53B5B&quot;/&gt;&lt;wsp:rsid wsp:val=&quot;00B54FBA&quot;/&gt;&lt;wsp:rsid wsp:val=&quot;00B55971&quot;/&gt;&lt;wsp:rsid wsp:val=&quot;00B55DC0&quot;/&gt;&lt;wsp:rsid wsp:val=&quot;00B55F8A&quot;/&gt;&lt;wsp:rsid wsp:val=&quot;00B579D3&quot;/&gt;&lt;wsp:rsid wsp:val=&quot;00B628D5&quot;/&gt;&lt;wsp:rsid wsp:val=&quot;00B66148&quot;/&gt;&lt;wsp:rsid wsp:val=&quot;00B70AF7&quot;/&gt;&lt;wsp:rsid wsp:val=&quot;00B74591&quot;/&gt;&lt;wsp:rsid wsp:val=&quot;00B765B1&quot;/&gt;&lt;wsp:rsid wsp:val=&quot;00B80244&quot;/&gt;&lt;wsp:rsid wsp:val=&quot;00B8071F&quot;/&gt;&lt;wsp:rsid wsp:val=&quot;00B84449&quot;/&gt;&lt;wsp:rsid wsp:val=&quot;00B86659&quot;/&gt;&lt;wsp:rsid wsp:val=&quot;00B86C80&quot;/&gt;&lt;wsp:rsid wsp:val=&quot;00B87298&quot;/&gt;&lt;wsp:rsid wsp:val=&quot;00B878D2&quot;/&gt;&lt;wsp:rsid wsp:val=&quot;00B90A82&quot;/&gt;&lt;wsp:rsid wsp:val=&quot;00B968E1&quot;/&gt;&lt;wsp:rsid wsp:val=&quot;00BA046A&quot;/&gt;&lt;wsp:rsid wsp:val=&quot;00BA4138&quot;/&gt;&lt;wsp:rsid wsp:val=&quot;00BA50B6&quot;/&gt;&lt;wsp:rsid wsp:val=&quot;00BA7298&quot;/&gt;&lt;wsp:rsid wsp:val=&quot;00BB1076&quot;/&gt;&lt;wsp:rsid wsp:val=&quot;00BB162C&quot;/&gt;&lt;wsp:rsid wsp:val=&quot;00BB2340&quot;/&gt;&lt;wsp:rsid wsp:val=&quot;00BB443E&quot;/&gt;&lt;wsp:rsid wsp:val=&quot;00BB4EAA&quot;/&gt;&lt;wsp:rsid wsp:val=&quot;00BB6797&quot;/&gt;&lt;wsp:rsid wsp:val=&quot;00BC0899&quot;/&gt;&lt;wsp:rsid wsp:val=&quot;00BC11DB&quot;/&gt;&lt;wsp:rsid wsp:val=&quot;00BC4ECA&quot;/&gt;&lt;wsp:rsid wsp:val=&quot;00BC6135&quot;/&gt;&lt;wsp:rsid wsp:val=&quot;00BC7999&quot;/&gt;&lt;wsp:rsid wsp:val=&quot;00BD1A9E&quot;/&gt;&lt;wsp:rsid wsp:val=&quot;00BD3293&quot;/&gt;&lt;wsp:rsid wsp:val=&quot;00BD3CE9&quot;/&gt;&lt;wsp:rsid wsp:val=&quot;00BD49B2&quot;/&gt;&lt;wsp:rsid wsp:val=&quot;00BE2A20&quot;/&gt;&lt;wsp:rsid wsp:val=&quot;00BE47F0&quot;/&gt;&lt;wsp:rsid wsp:val=&quot;00BF12E4&quot;/&gt;&lt;wsp:rsid wsp:val=&quot;00BF508D&quot;/&gt;&lt;wsp:rsid wsp:val=&quot;00BF7248&quot;/&gt;&lt;wsp:rsid wsp:val=&quot;00C008AA&quot;/&gt;&lt;wsp:rsid wsp:val=&quot;00C02B0E&quot;/&gt;&lt;wsp:rsid wsp:val=&quot;00C15E09&quot;/&gt;&lt;wsp:rsid wsp:val=&quot;00C16B7F&quot;/&gt;&lt;wsp:rsid wsp:val=&quot;00C202EF&quot;/&gt;&lt;wsp:rsid wsp:val=&quot;00C2673F&quot;/&gt;&lt;wsp:rsid wsp:val=&quot;00C309F6&quot;/&gt;&lt;wsp:rsid wsp:val=&quot;00C31EF9&quot;/&gt;&lt;wsp:rsid wsp:val=&quot;00C32C39&quot;/&gt;&lt;wsp:rsid wsp:val=&quot;00C333D6&quot;/&gt;&lt;wsp:rsid wsp:val=&quot;00C351BA&quot;/&gt;&lt;wsp:rsid wsp:val=&quot;00C360C5&quot;/&gt;&lt;wsp:rsid wsp:val=&quot;00C37A7D&quot;/&gt;&lt;wsp:rsid wsp:val=&quot;00C37D1D&quot;/&gt;&lt;wsp:rsid wsp:val=&quot;00C408DE&quot;/&gt;&lt;wsp:rsid wsp:val=&quot;00C40FDE&quot;/&gt;&lt;wsp:rsid wsp:val=&quot;00C430EA&quot;/&gt;&lt;wsp:rsid wsp:val=&quot;00C43FF0&quot;/&gt;&lt;wsp:rsid wsp:val=&quot;00C46E7B&quot;/&gt;&lt;wsp:rsid wsp:val=&quot;00C4768B&quot;/&gt;&lt;wsp:rsid wsp:val=&quot;00C5007F&quot;/&gt;&lt;wsp:rsid wsp:val=&quot;00C521A3&quot;/&gt;&lt;wsp:rsid wsp:val=&quot;00C52C2D&quot;/&gt;&lt;wsp:rsid wsp:val=&quot;00C5415A&quot;/&gt;&lt;wsp:rsid wsp:val=&quot;00C565D2&quot;/&gt;&lt;wsp:rsid wsp:val=&quot;00C57A1C&quot;/&gt;&lt;wsp:rsid wsp:val=&quot;00C60ED6&quot;/&gt;&lt;wsp:rsid wsp:val=&quot;00C61836&quot;/&gt;&lt;wsp:rsid wsp:val=&quot;00C61E3B&quot;/&gt;&lt;wsp:rsid wsp:val=&quot;00C62253&quot;/&gt;&lt;wsp:rsid wsp:val=&quot;00C65B8C&quot;/&gt;&lt;wsp:rsid wsp:val=&quot;00C74999&quot;/&gt;&lt;wsp:rsid wsp:val=&quot;00C85288&quot;/&gt;&lt;wsp:rsid wsp:val=&quot;00C90C2A&quot;/&gt;&lt;wsp:rsid wsp:val=&quot;00C91768&quot;/&gt;&lt;wsp:rsid wsp:val=&quot;00C92768&quot;/&gt;&lt;wsp:rsid wsp:val=&quot;00C92834&quot;/&gt;&lt;wsp:rsid wsp:val=&quot;00C92CAE&quot;/&gt;&lt;wsp:rsid wsp:val=&quot;00C941D8&quot;/&gt;&lt;wsp:rsid wsp:val=&quot;00C96FD9&quot;/&gt;&lt;wsp:rsid wsp:val=&quot;00CA31C1&quot;/&gt;&lt;wsp:rsid wsp:val=&quot;00CB02E9&quot;/&gt;&lt;wsp:rsid wsp:val=&quot;00CB32F5&quot;/&gt;&lt;wsp:rsid wsp:val=&quot;00CB38C9&quot;/&gt;&lt;wsp:rsid wsp:val=&quot;00CB531A&quot;/&gt;&lt;wsp:rsid wsp:val=&quot;00CB5A5C&quot;/&gt;&lt;wsp:rsid wsp:val=&quot;00CC0EF3&quot;/&gt;&lt;wsp:rsid wsp:val=&quot;00CC2237&quot;/&gt;&lt;wsp:rsid wsp:val=&quot;00CC3074&quot;/&gt;&lt;wsp:rsid wsp:val=&quot;00CC4782&quot;/&gt;&lt;wsp:rsid wsp:val=&quot;00CC4D9F&quot;/&gt;&lt;wsp:rsid wsp:val=&quot;00CC6B02&quot;/&gt;&lt;wsp:rsid wsp:val=&quot;00CD2798&quot;/&gt;&lt;wsp:rsid wsp:val=&quot;00CD4295&quot;/&gt;&lt;wsp:rsid wsp:val=&quot;00CE3985&quot;/&gt;&lt;wsp:rsid wsp:val=&quot;00CE69D0&quot;/&gt;&lt;wsp:rsid wsp:val=&quot;00CF037B&quot;/&gt;&lt;wsp:rsid wsp:val=&quot;00CF0F6D&quot;/&gt;&lt;wsp:rsid wsp:val=&quot;00CF100E&quot;/&gt;&lt;wsp:rsid wsp:val=&quot;00CF292C&quot;/&gt;&lt;wsp:rsid wsp:val=&quot;00CF44AD&quot;/&gt;&lt;wsp:rsid wsp:val=&quot;00CF4DFA&quot;/&gt;&lt;wsp:rsid wsp:val=&quot;00CF5059&quot;/&gt;&lt;wsp:rsid wsp:val=&quot;00CF51E6&quot;/&gt;&lt;wsp:rsid wsp:val=&quot;00D01C00&quot;/&gt;&lt;wsp:rsid wsp:val=&quot;00D11560&quot;/&gt;&lt;wsp:rsid wsp:val=&quot;00D14B16&quot;/&gt;&lt;wsp:rsid wsp:val=&quot;00D14CCF&quot;/&gt;&lt;wsp:rsid wsp:val=&quot;00D157C9&quot;/&gt;&lt;wsp:rsid wsp:val=&quot;00D16174&quot;/&gt;&lt;wsp:rsid wsp:val=&quot;00D17F9B&quot;/&gt;&lt;wsp:rsid wsp:val=&quot;00D25640&quot;/&gt;&lt;wsp:rsid wsp:val=&quot;00D34733&quot;/&gt;&lt;wsp:rsid wsp:val=&quot;00D34AD2&quot;/&gt;&lt;wsp:rsid wsp:val=&quot;00D40BE6&quot;/&gt;&lt;wsp:rsid wsp:val=&quot;00D45DDB&quot;/&gt;&lt;wsp:rsid wsp:val=&quot;00D47342&quot;/&gt;&lt;wsp:rsid wsp:val=&quot;00D5091B&quot;/&gt;&lt;wsp:rsid wsp:val=&quot;00D50EDD&quot;/&gt;&lt;wsp:rsid wsp:val=&quot;00D552B2&quot;/&gt;&lt;wsp:rsid wsp:val=&quot;00D55D6C&quot;/&gt;&lt;wsp:rsid wsp:val=&quot;00D63597&quot;/&gt;&lt;wsp:rsid wsp:val=&quot;00D6365F&quot;/&gt;&lt;wsp:rsid wsp:val=&quot;00D645EA&quot;/&gt;&lt;wsp:rsid wsp:val=&quot;00D6471A&quot;/&gt;&lt;wsp:rsid wsp:val=&quot;00D64964&quot;/&gt;&lt;wsp:rsid wsp:val=&quot;00D748BA&quot;/&gt;&lt;wsp:rsid wsp:val=&quot;00D749A0&quot;/&gt;&lt;wsp:rsid wsp:val=&quot;00D74F22&quot;/&gt;&lt;wsp:rsid wsp:val=&quot;00D75453&quot;/&gt;&lt;wsp:rsid wsp:val=&quot;00D77787&quot;/&gt;&lt;wsp:rsid wsp:val=&quot;00D81549&quot;/&gt;&lt;wsp:rsid wsp:val=&quot;00D8230A&quot;/&gt;&lt;wsp:rsid wsp:val=&quot;00D8508A&quot;/&gt;&lt;wsp:rsid wsp:val=&quot;00D853DE&quot;/&gt;&lt;wsp:rsid wsp:val=&quot;00D8558E&quot;/&gt;&lt;wsp:rsid wsp:val=&quot;00D85B7B&quot;/&gt;&lt;wsp:rsid wsp:val=&quot;00D863E3&quot;/&gt;&lt;wsp:rsid wsp:val=&quot;00D878BF&quot;/&gt;&lt;wsp:rsid wsp:val=&quot;00D93A9D&quot;/&gt;&lt;wsp:rsid wsp:val=&quot;00D94349&quot;/&gt;&lt;wsp:rsid wsp:val=&quot;00D97F07&quot;/&gt;&lt;wsp:rsid wsp:val=&quot;00DA01B7&quot;/&gt;&lt;wsp:rsid wsp:val=&quot;00DA14E9&quot;/&gt;&lt;wsp:rsid wsp:val=&quot;00DA25B6&quot;/&gt;&lt;wsp:rsid wsp:val=&quot;00DA2833&quot;/&gt;&lt;wsp:rsid wsp:val=&quot;00DA38D3&quot;/&gt;&lt;wsp:rsid wsp:val=&quot;00DA75A7&quot;/&gt;&lt;wsp:rsid wsp:val=&quot;00DB1CDE&quot;/&gt;&lt;wsp:rsid wsp:val=&quot;00DB3DAE&quot;/&gt;&lt;wsp:rsid wsp:val=&quot;00DB6230&quot;/&gt;&lt;wsp:rsid wsp:val=&quot;00DB710A&quot;/&gt;&lt;wsp:rsid wsp:val=&quot;00DC062C&quot;/&gt;&lt;wsp:rsid wsp:val=&quot;00DC1614&quot;/&gt;&lt;wsp:rsid wsp:val=&quot;00DC33C1&quot;/&gt;&lt;wsp:rsid wsp:val=&quot;00DC5C51&quot;/&gt;&lt;wsp:rsid wsp:val=&quot;00DD153E&quot;/&gt;&lt;wsp:rsid wsp:val=&quot;00DD2298&quot;/&gt;&lt;wsp:rsid wsp:val=&quot;00DD267A&quot;/&gt;&lt;wsp:rsid wsp:val=&quot;00DD380E&quot;/&gt;&lt;wsp:rsid wsp:val=&quot;00DD3BB8&quot;/&gt;&lt;wsp:rsid wsp:val=&quot;00DD5559&quot;/&gt;&lt;wsp:rsid wsp:val=&quot;00DD7B5E&quot;/&gt;&lt;wsp:rsid wsp:val=&quot;00DE5F36&quot;/&gt;&lt;wsp:rsid wsp:val=&quot;00DF049E&quot;/&gt;&lt;wsp:rsid wsp:val=&quot;00DF1E18&quot;/&gt;&lt;wsp:rsid wsp:val=&quot;00DF4DFF&quot;/&gt;&lt;wsp:rsid wsp:val=&quot;00DF752A&quot;/&gt;&lt;wsp:rsid wsp:val=&quot;00E0070C&quot;/&gt;&lt;wsp:rsid wsp:val=&quot;00E10EF3&quot;/&gt;&lt;wsp:rsid wsp:val=&quot;00E10FE9&quot;/&gt;&lt;wsp:rsid wsp:val=&quot;00E13A92&quot;/&gt;&lt;wsp:rsid wsp:val=&quot;00E1628A&quot;/&gt;&lt;wsp:rsid wsp:val=&quot;00E26E60&quot;/&gt;&lt;wsp:rsid wsp:val=&quot;00E27249&quot;/&gt;&lt;wsp:rsid wsp:val=&quot;00E31083&quot;/&gt;&lt;wsp:rsid wsp:val=&quot;00E4389F&quot;/&gt;&lt;wsp:rsid wsp:val=&quot;00E4605D&quot;/&gt;&lt;wsp:rsid wsp:val=&quot;00E518BD&quot;/&gt;&lt;wsp:rsid wsp:val=&quot;00E53FB8&quot;/&gt;&lt;wsp:rsid wsp:val=&quot;00E579C7&quot;/&gt;&lt;wsp:rsid wsp:val=&quot;00E6246B&quot;/&gt;&lt;wsp:rsid wsp:val=&quot;00E62A91&quot;/&gt;&lt;wsp:rsid wsp:val=&quot;00E747EB&quot;/&gt;&lt;wsp:rsid wsp:val=&quot;00E75DA2&quot;/&gt;&lt;wsp:rsid wsp:val=&quot;00E8743C&quot;/&gt;&lt;wsp:rsid wsp:val=&quot;00E9197A&quot;/&gt;&lt;wsp:rsid wsp:val=&quot;00E96D12&quot;/&gt;&lt;wsp:rsid wsp:val=&quot;00E96E8F&quot;/&gt;&lt;wsp:rsid wsp:val=&quot;00E97D04&quot;/&gt;&lt;wsp:rsid wsp:val=&quot;00EA1737&quot;/&gt;&lt;wsp:rsid wsp:val=&quot;00EA2136&quot;/&gt;&lt;wsp:rsid wsp:val=&quot;00EA4149&quot;/&gt;&lt;wsp:rsid wsp:val=&quot;00EA4ADE&quot;/&gt;&lt;wsp:rsid wsp:val=&quot;00EB40E7&quot;/&gt;&lt;wsp:rsid wsp:val=&quot;00EB5C67&quot;/&gt;&lt;wsp:rsid wsp:val=&quot;00EC0511&quot;/&gt;&lt;wsp:rsid wsp:val=&quot;00EC2B80&quot;/&gt;&lt;wsp:rsid wsp:val=&quot;00EC4964&quot;/&gt;&lt;wsp:rsid wsp:val=&quot;00ED27DE&quot;/&gt;&lt;wsp:rsid wsp:val=&quot;00ED495A&quot;/&gt;&lt;wsp:rsid wsp:val=&quot;00ED7F4E&quot;/&gt;&lt;wsp:rsid wsp:val=&quot;00EE013D&quot;/&gt;&lt;wsp:rsid wsp:val=&quot;00EE13AF&quot;/&gt;&lt;wsp:rsid wsp:val=&quot;00EE32E6&quot;/&gt;&lt;wsp:rsid wsp:val=&quot;00EE46B7&quot;/&gt;&lt;wsp:rsid wsp:val=&quot;00EE6968&quot;/&gt;&lt;wsp:rsid wsp:val=&quot;00EF10FB&quot;/&gt;&lt;wsp:rsid wsp:val=&quot;00EF312A&quot;/&gt;&lt;wsp:rsid wsp:val=&quot;00EF431B&quot;/&gt;&lt;wsp:rsid wsp:val=&quot;00EF7A74&quot;/&gt;&lt;wsp:rsid wsp:val=&quot;00EF7ABA&quot;/&gt;&lt;wsp:rsid wsp:val=&quot;00F00310&quot;/&gt;&lt;wsp:rsid wsp:val=&quot;00F04E6B&quot;/&gt;&lt;wsp:rsid wsp:val=&quot;00F065D6&quot;/&gt;&lt;wsp:rsid wsp:val=&quot;00F067D5&quot;/&gt;&lt;wsp:rsid wsp:val=&quot;00F06FB8&quot;/&gt;&lt;wsp:rsid wsp:val=&quot;00F13BD6&quot;/&gt;&lt;wsp:rsid wsp:val=&quot;00F147DA&quot;/&gt;&lt;wsp:rsid wsp:val=&quot;00F15D1F&quot;/&gt;&lt;wsp:rsid wsp:val=&quot;00F16585&quot;/&gt;&lt;wsp:rsid wsp:val=&quot;00F24AF8&quot;/&gt;&lt;wsp:rsid wsp:val=&quot;00F250E2&quot;/&gt;&lt;wsp:rsid wsp:val=&quot;00F31FAC&quot;/&gt;&lt;wsp:rsid wsp:val=&quot;00F32350&quot;/&gt;&lt;wsp:rsid wsp:val=&quot;00F36D5C&quot;/&gt;&lt;wsp:rsid wsp:val=&quot;00F37B33&quot;/&gt;&lt;wsp:rsid wsp:val=&quot;00F37F99&quot;/&gt;&lt;wsp:rsid wsp:val=&quot;00F4073B&quot;/&gt;&lt;wsp:rsid wsp:val=&quot;00F40C29&quot;/&gt;&lt;wsp:rsid wsp:val=&quot;00F452A6&quot;/&gt;&lt;wsp:rsid wsp:val=&quot;00F516D7&quot;/&gt;&lt;wsp:rsid wsp:val=&quot;00F52D24&quot;/&gt;&lt;wsp:rsid wsp:val=&quot;00F5330E&quot;/&gt;&lt;wsp:rsid wsp:val=&quot;00F55013&quot;/&gt;&lt;wsp:rsid wsp:val=&quot;00F60D8B&quot;/&gt;&lt;wsp:rsid wsp:val=&quot;00F61971&quot;/&gt;&lt;wsp:rsid wsp:val=&quot;00F622EA&quot;/&gt;&lt;wsp:rsid wsp:val=&quot;00F644A9&quot;/&gt;&lt;wsp:rsid wsp:val=&quot;00F67307&quot;/&gt;&lt;wsp:rsid wsp:val=&quot;00F67A8F&quot;/&gt;&lt;wsp:rsid wsp:val=&quot;00F72211&quot;/&gt;&lt;wsp:rsid wsp:val=&quot;00F73219&quot;/&gt;&lt;wsp:rsid wsp:val=&quot;00F749AF&quot;/&gt;&lt;wsp:rsid wsp:val=&quot;00F77F04&quot;/&gt;&lt;wsp:rsid wsp:val=&quot;00F86AB8&quot;/&gt;&lt;wsp:rsid wsp:val=&quot;00F90239&quot;/&gt;&lt;wsp:rsid wsp:val=&quot;00F9132F&quot;/&gt;&lt;wsp:rsid wsp:val=&quot;00F9387F&quot;/&gt;&lt;wsp:rsid wsp:val=&quot;00F93DFB&quot;/&gt;&lt;wsp:rsid wsp:val=&quot;00F94C18&quot;/&gt;&lt;wsp:rsid wsp:val=&quot;00F9759A&quot;/&gt;&lt;wsp:rsid wsp:val=&quot;00FA0E8E&quot;/&gt;&lt;wsp:rsid wsp:val=&quot;00FA4D60&quot;/&gt;&lt;wsp:rsid wsp:val=&quot;00FA6F4F&quot;/&gt;&lt;wsp:rsid wsp:val=&quot;00FB1B49&quot;/&gt;&lt;wsp:rsid wsp:val=&quot;00FB2281&quot;/&gt;&lt;wsp:rsid wsp:val=&quot;00FB2E26&quot;/&gt;&lt;wsp:rsid wsp:val=&quot;00FB2F52&quot;/&gt;&lt;wsp:rsid wsp:val=&quot;00FB38EB&quot;/&gt;&lt;wsp:rsid wsp:val=&quot;00FB47FC&quot;/&gt;&lt;wsp:rsid wsp:val=&quot;00FB5E3E&quot;/&gt;&lt;wsp:rsid wsp:val=&quot;00FB5F32&quot;/&gt;&lt;wsp:rsid wsp:val=&quot;00FC1132&quot;/&gt;&lt;wsp:rsid wsp:val=&quot;00FC46E9&quot;/&gt;&lt;wsp:rsid wsp:val=&quot;00FC57DB&quot;/&gt;&lt;wsp:rsid wsp:val=&quot;00FC5CC8&quot;/&gt;&lt;wsp:rsid wsp:val=&quot;00FD1D3B&quot;/&gt;&lt;wsp:rsid wsp:val=&quot;00FD3AB7&quot;/&gt;&lt;wsp:rsid wsp:val=&quot;00FD73A4&quot;/&gt;&lt;wsp:rsid wsp:val=&quot;00FE0006&quot;/&gt;&lt;wsp:rsid wsp:val=&quot;00FE04A1&quot;/&gt;&lt;wsp:rsid wsp:val=&quot;00FE2BC6&quot;/&gt;&lt;wsp:rsid wsp:val=&quot;00FE2D18&quot;/&gt;&lt;wsp:rsid wsp:val=&quot;00FE4D04&quot;/&gt;&lt;wsp:rsid wsp:val=&quot;00FE4E10&quot;/&gt;&lt;wsp:rsid wsp:val=&quot;00FE7901&quot;/&gt;&lt;wsp:rsid wsp:val=&quot;00FF11A1&quot;/&gt;&lt;wsp:rsid wsp:val=&quot;00FF393B&quot;/&gt;&lt;wsp:rsid wsp:val=&quot;00FF4447&quot;/&gt;&lt;/wsp:rsids&gt;&lt;/w:docPr&gt;&lt;w:body&gt;&lt;wx:sect&gt;&lt;w:p wsp:rsidR=&quot;00000000&quot; wsp:rsidRDefault=&quot;00394B83&quot; wsp:rsidP=&quot;00394B83&quot;&gt;&lt;m:oMathPara&gt;&lt;m:oMath&gt;&lt;m:r&gt;&lt;w:rPr&gt;&lt;w:rFonts w:ascii=&quot;Cambria Math&quot;/&gt;&lt;wx:font wx:val=&quot;Cambria Math&quot;/&gt;&lt;w:i/&gt;&lt;w:color w:val=&quot;000000&quot;/&gt;&lt;/w:rPr&gt;&lt;m:t&gt;(&lt;/m:t&gt;&lt;/m:r&gt;&lt;m:r&gt;&lt;m:rPr&gt;&lt;m:sty m:val=&quot;bi&quot;/&gt;&lt;/m:rPr&gt;&lt;w:rPr&gt;&lt;w:rFonts w:ascii=&quot;Cambria Math&quot; w:h-ansi=&quot;Cambria Math&quot;/&gt;&lt;wx:font wx:val=&quot;Cambria Math&quot;/&gt;&lt;w:b/&gt;&lt;w:b-cs/&gt;&lt;w:i/&gt;&lt;w:color w:val=&quot;000000&quot;/&gt;&lt;/w:rPr&gt;&lt;m:t&gt;Œ=&lt;/m:t&gt;&lt;/m:r&gt;&lt;m:r&gt;&lt;w:rPr&gt;&lt;w:rFonts w:ascii=&quot;Cambria Math&quot;/&gt;&lt;wx:font wx:val=&quot;Cambria Math&quot;/&gt;&lt;w:i/&gt;&lt;w:color w:val=&quot;000000&quot;/&gt;&lt;/w:rPr&gt;&lt;m:t&gt;=&lt;/m:t&gt;&lt;/m:r&gt;&lt;m:r&gt;&lt;m:rPr&gt;&lt;m:sty m:val=&quot;bi&quot;/&gt;&lt;/m:rPr&gt;&lt;w:rPr&gt;&lt;w:rFonts w:ascii=&quot;Cambria Math&quot;/&gt;&lt;wx:font wx:val=&quot;Cambria Math&quot;/&gt;&lt;w:b/&gt;&lt;w:b-cs/&gt;&lt;w:i/&gt;&lt;w:color w:val=&quot;000000&quot;/&gt;&lt;/w:rPr&gt;&lt;m:t&gt;0&lt;/m:t&gt;&lt;/m:r&gt;&lt;m:r&gt;&lt;w:rPr&gt;&lt;w:rFonts w:ascii=&quot;Cambria Math&quot;/&gt;&lt;wx:font wx:val=&quot;Cambria Math&quot;/&gt;&lt;w:i/&gt;&lt;w:color w:val=&quot;000000&quot;/&gt;&lt;/w:rPr&gt;&lt;m:t&gt;.&lt;/m:t&gt;&lt;/m:r&gt;&lt;m:r&gt;&lt;aml:annotation aml:id=&quot;0&quot; w:type=&quot;Word.Deletion&quot; aml:author=&quot;Wilberforce&quot; aml:createdate=&quot;2018-02-25T19:24:00Z&quot;&gt;&lt;aml:content&gt;&lt;m:rPr&gt;&lt;m:sty m:val=&quot;bi&quot;/&gt;&lt;/m:rPr&gt;&lt;w:rPr&gt;&lt;w:rFonts w:ascii=&quot;Cambria Math&quot;/&gt;&lt;wx:font wx:val=&quot;Cambria Math&quot;/&gt;&lt;w:b/&gt;&lt;w:b-cs/&gt;&lt;w:i/&gt;&lt;w:color w:val=&quot;000000&quot;/&gt;&lt;/w:rPr&gt;&lt;m:t&gt;244&lt;/m:t&gt;&lt;/aml:content&gt;&lt;/aml:annotation&gt;&lt;/m:r&gt;&lt;m:r&gt;&lt;aml:annotation aml:id=&quot;1&quot; w:type=&quot;Word.Insertion&quot; aml:author=&quot;Wilberforce&quot; aml:createdate=&quot;2018-02-25T19:24:00Z&quot;&gt;&lt;aml:content&gt;&lt;m:rPr&gt;&lt;m:sty m:val=&quot;bi&quot;/&gt;&lt;/m:rPr&gt;&lt;w:rPr&gt;&lt;w:rFonts w:ascii=&quot;Cambria Math&quot;/&gt;&lt;wx:font wx:val=&quot;Cambria Math&quot;/&gt;&lt;w:b/&gt;&lt;w:b-cs/&gt;&lt;w:i/&gt;&lt;w:color w:val=&quot;000000&quot;/&gt;&lt;/w:rPr&gt;&lt;m:t&gt;165&lt;/m:t&gt;&lt;/aml:content&gt;&lt;/aml:annotation&gt;&lt;/m:r&gt;&lt;m:r&gt;&lt;w:rPr&gt;&lt;w:rFonts w:ascii=&quot;Cambria Math&quot;/&gt;&lt;wx:font wx:val=&quot;Cambria Math&quot;/&gt;&lt;w:i/&gt;&lt;w:color w:val=&quot;000000&quot;/&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00BC7999" w:rsidRPr="003F675E">
        <w:rPr>
          <w:rFonts w:ascii="Times New Roman" w:hAnsi="Times New Roman"/>
          <w:b w:val="0"/>
          <w:color w:val="000000"/>
          <w:sz w:val="24"/>
          <w:szCs w:val="24"/>
        </w:rPr>
        <w:fldChar w:fldCharType="end"/>
      </w:r>
      <w:r w:rsidR="00416BB6" w:rsidRPr="00BC7999">
        <w:rPr>
          <w:rFonts w:ascii="Times New Roman" w:hAnsi="Times New Roman"/>
          <w:b w:val="0"/>
          <w:color w:val="000000"/>
          <w:sz w:val="24"/>
          <w:szCs w:val="24"/>
        </w:rPr>
        <w:t xml:space="preserve"> means</w:t>
      </w:r>
      <w:r w:rsidR="0024725A" w:rsidRPr="00BC7999">
        <w:rPr>
          <w:rFonts w:ascii="Times New Roman" w:hAnsi="Times New Roman"/>
          <w:b w:val="0"/>
          <w:color w:val="000000"/>
          <w:sz w:val="24"/>
          <w:szCs w:val="24"/>
        </w:rPr>
        <w:t xml:space="preserve"> that changes in c</w:t>
      </w:r>
      <w:r w:rsidRPr="00BC7999">
        <w:rPr>
          <w:rFonts w:ascii="Times New Roman" w:hAnsi="Times New Roman"/>
          <w:b w:val="0"/>
          <w:color w:val="000000"/>
          <w:sz w:val="24"/>
          <w:szCs w:val="24"/>
        </w:rPr>
        <w:t xml:space="preserve">ontract monitoring and administration brought about </w:t>
      </w:r>
      <w:r w:rsidR="0024725A" w:rsidRPr="00BC7999">
        <w:rPr>
          <w:rFonts w:ascii="Times New Roman" w:hAnsi="Times New Roman"/>
          <w:b w:val="0"/>
          <w:color w:val="000000"/>
          <w:sz w:val="24"/>
          <w:szCs w:val="24"/>
        </w:rPr>
        <w:t xml:space="preserve">a variation </w:t>
      </w:r>
      <w:r w:rsidR="00C71C0E" w:rsidRPr="00BC7999">
        <w:rPr>
          <w:rFonts w:ascii="Times New Roman" w:hAnsi="Times New Roman"/>
          <w:b w:val="0"/>
          <w:color w:val="000000"/>
          <w:sz w:val="24"/>
          <w:szCs w:val="24"/>
        </w:rPr>
        <w:t>in project</w:t>
      </w:r>
      <w:r w:rsidRPr="00BC7999">
        <w:rPr>
          <w:rFonts w:ascii="Times New Roman" w:hAnsi="Times New Roman"/>
          <w:b w:val="0"/>
          <w:color w:val="000000"/>
          <w:sz w:val="24"/>
          <w:szCs w:val="24"/>
        </w:rPr>
        <w:t xml:space="preserve"> performance by </w:t>
      </w:r>
      <w:r w:rsidR="003906E3" w:rsidRPr="00BC7999">
        <w:rPr>
          <w:rFonts w:ascii="Times New Roman" w:hAnsi="Times New Roman"/>
          <w:b w:val="0"/>
          <w:color w:val="000000"/>
          <w:sz w:val="24"/>
          <w:szCs w:val="24"/>
        </w:rPr>
        <w:t>16.5</w:t>
      </w:r>
      <w:r w:rsidR="00804138">
        <w:rPr>
          <w:rFonts w:ascii="Times New Roman" w:hAnsi="Times New Roman"/>
          <w:b w:val="0"/>
          <w:color w:val="000000"/>
          <w:sz w:val="24"/>
          <w:szCs w:val="24"/>
        </w:rPr>
        <w:t xml:space="preserve"> times. Therefore, the</w:t>
      </w:r>
      <w:r w:rsidR="003906E3" w:rsidRPr="00BC7999">
        <w:rPr>
          <w:rFonts w:ascii="Times New Roman" w:hAnsi="Times New Roman"/>
          <w:b w:val="0"/>
          <w:color w:val="000000"/>
          <w:sz w:val="24"/>
          <w:szCs w:val="24"/>
        </w:rPr>
        <w:t xml:space="preserve"> </w:t>
      </w:r>
      <w:r w:rsidRPr="00BC7999">
        <w:rPr>
          <w:rFonts w:ascii="Times New Roman" w:hAnsi="Times New Roman"/>
          <w:b w:val="0"/>
          <w:color w:val="000000"/>
          <w:sz w:val="24"/>
          <w:szCs w:val="24"/>
        </w:rPr>
        <w:t xml:space="preserve">hypothesis that contract monitoring and administration </w:t>
      </w:r>
      <w:r w:rsidR="0024725A" w:rsidRPr="00BC7999">
        <w:rPr>
          <w:rFonts w:ascii="Times New Roman" w:hAnsi="Times New Roman"/>
          <w:b w:val="0"/>
          <w:color w:val="000000"/>
          <w:sz w:val="24"/>
          <w:szCs w:val="24"/>
        </w:rPr>
        <w:t xml:space="preserve">has </w:t>
      </w:r>
      <w:r w:rsidRPr="00BC7999">
        <w:rPr>
          <w:rFonts w:ascii="Times New Roman" w:hAnsi="Times New Roman"/>
          <w:b w:val="0"/>
          <w:color w:val="000000"/>
          <w:sz w:val="24"/>
          <w:szCs w:val="24"/>
        </w:rPr>
        <w:t xml:space="preserve">a positive significant effect on project </w:t>
      </w:r>
      <w:r w:rsidRPr="00BC7999">
        <w:rPr>
          <w:rFonts w:ascii="Times New Roman" w:hAnsi="Times New Roman"/>
          <w:b w:val="0"/>
          <w:color w:val="000000"/>
          <w:sz w:val="24"/>
          <w:szCs w:val="24"/>
        </w:rPr>
        <w:lastRenderedPageBreak/>
        <w:t xml:space="preserve">performance is accepted by this study since p=0.000&lt;0.05. The implication is that to achieve the expected levels of project performance in SHA, management should </w:t>
      </w:r>
      <w:bookmarkEnd w:id="1242"/>
      <w:bookmarkEnd w:id="1243"/>
      <w:r w:rsidR="0024725A" w:rsidRPr="00BC7999">
        <w:rPr>
          <w:rFonts w:ascii="Times New Roman" w:hAnsi="Times New Roman"/>
          <w:b w:val="0"/>
          <w:color w:val="000000"/>
          <w:sz w:val="24"/>
          <w:szCs w:val="24"/>
        </w:rPr>
        <w:t xml:space="preserve">ensure that all the missing ingredients in </w:t>
      </w:r>
      <w:r w:rsidR="00C71C0E" w:rsidRPr="00BC7999">
        <w:rPr>
          <w:rFonts w:ascii="Times New Roman" w:hAnsi="Times New Roman"/>
          <w:b w:val="0"/>
          <w:color w:val="000000"/>
          <w:sz w:val="24"/>
          <w:szCs w:val="24"/>
        </w:rPr>
        <w:t>the contract</w:t>
      </w:r>
      <w:r w:rsidR="0024725A" w:rsidRPr="00BC7999">
        <w:rPr>
          <w:rFonts w:ascii="Times New Roman" w:hAnsi="Times New Roman"/>
          <w:b w:val="0"/>
          <w:color w:val="000000"/>
          <w:sz w:val="24"/>
          <w:szCs w:val="24"/>
        </w:rPr>
        <w:t xml:space="preserve"> administration and monitoring activities are brought on board for </w:t>
      </w:r>
      <w:r w:rsidR="00371E8A" w:rsidRPr="00BC7999">
        <w:rPr>
          <w:rFonts w:ascii="Times New Roman" w:hAnsi="Times New Roman"/>
          <w:b w:val="0"/>
          <w:color w:val="000000"/>
          <w:sz w:val="24"/>
          <w:szCs w:val="24"/>
        </w:rPr>
        <w:t>better contract monitoring and administration.</w:t>
      </w:r>
      <w:bookmarkEnd w:id="1244"/>
      <w:r w:rsidR="0024725A" w:rsidRPr="00BC7999">
        <w:rPr>
          <w:rFonts w:ascii="Times New Roman" w:hAnsi="Times New Roman"/>
          <w:b w:val="0"/>
          <w:color w:val="000000"/>
          <w:sz w:val="24"/>
          <w:szCs w:val="24"/>
        </w:rPr>
        <w:t xml:space="preserve"> </w:t>
      </w:r>
    </w:p>
    <w:p w14:paraId="66638532" w14:textId="77777777" w:rsidR="00711D06" w:rsidRDefault="00711D06" w:rsidP="003D0403">
      <w:pPr>
        <w:pStyle w:val="Heading1"/>
      </w:pPr>
      <w:r>
        <w:t>4.7 Conclusion</w:t>
      </w:r>
    </w:p>
    <w:p w14:paraId="12F9AB07" w14:textId="77777777" w:rsidR="00711D06" w:rsidRDefault="00711D06" w:rsidP="003D0403">
      <w:r>
        <w:t xml:space="preserve"> </w:t>
      </w:r>
    </w:p>
    <w:p w14:paraId="0F22F98C" w14:textId="0B48F24D" w:rsidR="00711D06" w:rsidRPr="0086582E" w:rsidRDefault="00711D06" w:rsidP="003D0403">
      <w:pPr>
        <w:spacing w:line="480" w:lineRule="auto"/>
        <w:jc w:val="both"/>
      </w:pPr>
      <w:r>
        <w:t xml:space="preserve">In the foregoing write up, the findings of the study were presented, </w:t>
      </w:r>
      <w:r w:rsidR="00804138">
        <w:t>analyzed</w:t>
      </w:r>
      <w:r>
        <w:t xml:space="preserve"> and interpreted. The presentation of the findings was both quantitative (using tabular devices) and qualitative (using narrative text and verbatim quotations). In the next chapter, the summary of findings is presented, discussions made, conclusions drawn and recommendations made. The managerial implications of this study </w:t>
      </w:r>
      <w:r w:rsidR="0097566D">
        <w:t>are</w:t>
      </w:r>
      <w:r>
        <w:t xml:space="preserve"> also presented as well as the suggested areas or pointers for future research.</w:t>
      </w:r>
    </w:p>
    <w:p w14:paraId="4BCC26B5" w14:textId="77777777" w:rsidR="006063C1" w:rsidRPr="00BC7999" w:rsidRDefault="006063C1" w:rsidP="003D0403">
      <w:pPr>
        <w:rPr>
          <w:color w:val="000000"/>
        </w:rPr>
      </w:pPr>
    </w:p>
    <w:p w14:paraId="71F5C617" w14:textId="77777777" w:rsidR="00C430EA" w:rsidRDefault="00C430EA" w:rsidP="003D0403">
      <w:pPr>
        <w:rPr>
          <w:color w:val="000000"/>
        </w:rPr>
      </w:pPr>
    </w:p>
    <w:p w14:paraId="7CBD6679" w14:textId="77777777" w:rsidR="0097566D" w:rsidRDefault="0097566D" w:rsidP="003D0403">
      <w:pPr>
        <w:rPr>
          <w:color w:val="000000"/>
        </w:rPr>
      </w:pPr>
    </w:p>
    <w:p w14:paraId="0911358F" w14:textId="77777777" w:rsidR="0097566D" w:rsidRDefault="0097566D" w:rsidP="003D0403">
      <w:pPr>
        <w:rPr>
          <w:color w:val="000000"/>
        </w:rPr>
      </w:pPr>
    </w:p>
    <w:p w14:paraId="74405D54" w14:textId="77777777" w:rsidR="0097566D" w:rsidRDefault="0097566D" w:rsidP="003D0403">
      <w:pPr>
        <w:rPr>
          <w:color w:val="000000"/>
        </w:rPr>
      </w:pPr>
    </w:p>
    <w:p w14:paraId="64494A10" w14:textId="77777777" w:rsidR="0097566D" w:rsidRDefault="0097566D" w:rsidP="003D0403">
      <w:pPr>
        <w:rPr>
          <w:color w:val="000000"/>
        </w:rPr>
      </w:pPr>
    </w:p>
    <w:p w14:paraId="6AAB2D0A" w14:textId="77777777" w:rsidR="0097566D" w:rsidRDefault="0097566D" w:rsidP="003D0403">
      <w:pPr>
        <w:rPr>
          <w:color w:val="000000"/>
        </w:rPr>
      </w:pPr>
    </w:p>
    <w:p w14:paraId="43EBC1AF" w14:textId="77777777" w:rsidR="0097566D" w:rsidRDefault="0097566D" w:rsidP="003D0403">
      <w:pPr>
        <w:rPr>
          <w:color w:val="000000"/>
        </w:rPr>
      </w:pPr>
    </w:p>
    <w:p w14:paraId="5F583B81" w14:textId="77777777" w:rsidR="003D0403" w:rsidRDefault="003D0403" w:rsidP="003D0403">
      <w:pPr>
        <w:rPr>
          <w:color w:val="000000"/>
        </w:rPr>
      </w:pPr>
    </w:p>
    <w:p w14:paraId="56EFB89A" w14:textId="77777777" w:rsidR="003D0403" w:rsidRDefault="003D0403" w:rsidP="003D0403">
      <w:pPr>
        <w:rPr>
          <w:color w:val="000000"/>
        </w:rPr>
      </w:pPr>
    </w:p>
    <w:p w14:paraId="4589C5A2" w14:textId="77777777" w:rsidR="003D0403" w:rsidRDefault="003D0403" w:rsidP="003D0403">
      <w:pPr>
        <w:rPr>
          <w:color w:val="000000"/>
        </w:rPr>
      </w:pPr>
    </w:p>
    <w:p w14:paraId="516FC1F3" w14:textId="77777777" w:rsidR="003D0403" w:rsidRDefault="003D0403" w:rsidP="003D0403">
      <w:pPr>
        <w:rPr>
          <w:color w:val="000000"/>
        </w:rPr>
      </w:pPr>
    </w:p>
    <w:p w14:paraId="477068E9" w14:textId="77777777" w:rsidR="003D0403" w:rsidRDefault="003D0403" w:rsidP="003D0403">
      <w:pPr>
        <w:rPr>
          <w:color w:val="000000"/>
        </w:rPr>
      </w:pPr>
    </w:p>
    <w:p w14:paraId="3E75801F" w14:textId="77777777" w:rsidR="003D0403" w:rsidRDefault="003D0403" w:rsidP="003D0403">
      <w:pPr>
        <w:rPr>
          <w:color w:val="000000"/>
        </w:rPr>
      </w:pPr>
    </w:p>
    <w:p w14:paraId="3CC0F80F" w14:textId="77777777" w:rsidR="003D0403" w:rsidRDefault="003D0403" w:rsidP="003D0403">
      <w:pPr>
        <w:rPr>
          <w:color w:val="000000"/>
        </w:rPr>
      </w:pPr>
    </w:p>
    <w:p w14:paraId="51F92646" w14:textId="77777777" w:rsidR="003D0403" w:rsidRDefault="003D0403" w:rsidP="003D0403">
      <w:pPr>
        <w:rPr>
          <w:color w:val="000000"/>
        </w:rPr>
      </w:pPr>
    </w:p>
    <w:p w14:paraId="5E3E2890" w14:textId="77777777" w:rsidR="003D0403" w:rsidRDefault="003D0403" w:rsidP="003D0403">
      <w:pPr>
        <w:rPr>
          <w:color w:val="000000"/>
        </w:rPr>
      </w:pPr>
    </w:p>
    <w:p w14:paraId="11A7140D" w14:textId="77777777" w:rsidR="003D0403" w:rsidRDefault="003D0403" w:rsidP="003D0403">
      <w:pPr>
        <w:rPr>
          <w:color w:val="000000"/>
        </w:rPr>
      </w:pPr>
    </w:p>
    <w:p w14:paraId="51B8F43D" w14:textId="77777777" w:rsidR="003D0403" w:rsidRDefault="003D0403" w:rsidP="003D0403">
      <w:pPr>
        <w:rPr>
          <w:color w:val="000000"/>
        </w:rPr>
      </w:pPr>
    </w:p>
    <w:p w14:paraId="3F7EA6DF" w14:textId="77777777" w:rsidR="003D0403" w:rsidRDefault="003D0403" w:rsidP="003D0403">
      <w:pPr>
        <w:rPr>
          <w:color w:val="000000"/>
        </w:rPr>
      </w:pPr>
    </w:p>
    <w:p w14:paraId="78D48343" w14:textId="77777777" w:rsidR="003D0403" w:rsidRDefault="003D0403" w:rsidP="003D0403">
      <w:pPr>
        <w:rPr>
          <w:color w:val="000000"/>
        </w:rPr>
      </w:pPr>
    </w:p>
    <w:p w14:paraId="0BBCA1C5" w14:textId="77777777" w:rsidR="003D0403" w:rsidRDefault="003D0403" w:rsidP="003D0403">
      <w:pPr>
        <w:rPr>
          <w:color w:val="000000"/>
        </w:rPr>
      </w:pPr>
    </w:p>
    <w:p w14:paraId="5E96C2C7" w14:textId="77777777" w:rsidR="003D0403" w:rsidRDefault="003D0403" w:rsidP="003D0403">
      <w:pPr>
        <w:rPr>
          <w:color w:val="000000"/>
        </w:rPr>
      </w:pPr>
    </w:p>
    <w:p w14:paraId="58BB3FAE" w14:textId="77777777" w:rsidR="003D0403" w:rsidRDefault="003D0403" w:rsidP="003D0403">
      <w:pPr>
        <w:rPr>
          <w:color w:val="000000"/>
        </w:rPr>
      </w:pPr>
    </w:p>
    <w:p w14:paraId="2286EBED" w14:textId="77777777" w:rsidR="003D0403" w:rsidRDefault="003D0403" w:rsidP="003D0403">
      <w:pPr>
        <w:rPr>
          <w:color w:val="000000"/>
        </w:rPr>
      </w:pPr>
    </w:p>
    <w:p w14:paraId="46722360" w14:textId="77777777" w:rsidR="0097566D" w:rsidRDefault="0097566D" w:rsidP="003D0403">
      <w:pPr>
        <w:rPr>
          <w:color w:val="000000"/>
        </w:rPr>
      </w:pPr>
    </w:p>
    <w:p w14:paraId="1844B9B8" w14:textId="77777777" w:rsidR="00C430EA" w:rsidRPr="00BC7999" w:rsidRDefault="00C430EA" w:rsidP="003D0403">
      <w:pPr>
        <w:rPr>
          <w:color w:val="000000"/>
        </w:rPr>
      </w:pPr>
    </w:p>
    <w:p w14:paraId="1F957C85" w14:textId="77777777" w:rsidR="006063C1" w:rsidRPr="00BC7999" w:rsidRDefault="006063C1" w:rsidP="003D0403">
      <w:pPr>
        <w:pStyle w:val="Heading1"/>
        <w:spacing w:line="480" w:lineRule="auto"/>
        <w:jc w:val="center"/>
      </w:pPr>
      <w:bookmarkStart w:id="1245" w:name="_Toc507396869"/>
      <w:r w:rsidRPr="00BC7999">
        <w:lastRenderedPageBreak/>
        <w:t>CHAPTER FIVE</w:t>
      </w:r>
      <w:bookmarkEnd w:id="1245"/>
    </w:p>
    <w:p w14:paraId="44D6C864" w14:textId="77777777" w:rsidR="006063C1" w:rsidRPr="00BC7999" w:rsidRDefault="006063C1" w:rsidP="003D0403">
      <w:pPr>
        <w:pStyle w:val="Heading1"/>
        <w:spacing w:line="480" w:lineRule="auto"/>
        <w:jc w:val="center"/>
      </w:pPr>
      <w:bookmarkStart w:id="1246" w:name="_Toc507396870"/>
      <w:r w:rsidRPr="00BC7999">
        <w:t>SUMMARY, DISCUSSION OF FINDINGS, CONCLUSIONS AND RECOMMENDATIONS</w:t>
      </w:r>
      <w:bookmarkEnd w:id="1246"/>
    </w:p>
    <w:p w14:paraId="7ED28881" w14:textId="77777777" w:rsidR="006063C1" w:rsidRPr="00BC7999" w:rsidRDefault="006063C1" w:rsidP="003D0403">
      <w:pPr>
        <w:pStyle w:val="Heading1"/>
        <w:spacing w:line="480" w:lineRule="auto"/>
        <w:rPr>
          <w:szCs w:val="24"/>
        </w:rPr>
      </w:pPr>
      <w:bookmarkStart w:id="1247" w:name="_Toc507396871"/>
      <w:r w:rsidRPr="00BC7999">
        <w:rPr>
          <w:szCs w:val="24"/>
        </w:rPr>
        <w:t>5.1. Introduction</w:t>
      </w:r>
      <w:bookmarkEnd w:id="1247"/>
    </w:p>
    <w:p w14:paraId="6DCBB772" w14:textId="66E6B27B" w:rsidR="006063C1" w:rsidRPr="00BC7999" w:rsidRDefault="006063C1" w:rsidP="003D0403">
      <w:pPr>
        <w:spacing w:line="480" w:lineRule="auto"/>
        <w:jc w:val="both"/>
        <w:rPr>
          <w:color w:val="000000"/>
        </w:rPr>
      </w:pPr>
      <w:r w:rsidRPr="00BC7999">
        <w:rPr>
          <w:color w:val="000000"/>
        </w:rPr>
        <w:t>The study exam</w:t>
      </w:r>
      <w:r w:rsidR="00416BB6">
        <w:rPr>
          <w:color w:val="000000"/>
        </w:rPr>
        <w:t>ined the effect</w:t>
      </w:r>
      <w:r w:rsidRPr="00BC7999">
        <w:rPr>
          <w:color w:val="000000"/>
        </w:rPr>
        <w:t xml:space="preserve"> of contract management on project performanc</w:t>
      </w:r>
      <w:r w:rsidR="00416BB6">
        <w:rPr>
          <w:color w:val="000000"/>
        </w:rPr>
        <w:t xml:space="preserve">e in SHA. The variables </w:t>
      </w:r>
      <w:r w:rsidR="00371E8A" w:rsidRPr="00BC7999">
        <w:rPr>
          <w:color w:val="000000"/>
        </w:rPr>
        <w:t>invest</w:t>
      </w:r>
      <w:r w:rsidR="00416BB6">
        <w:rPr>
          <w:color w:val="000000"/>
        </w:rPr>
        <w:t xml:space="preserve">igated were contract management </w:t>
      </w:r>
      <w:r w:rsidR="00416BB6" w:rsidRPr="00BC7999">
        <w:rPr>
          <w:color w:val="000000"/>
        </w:rPr>
        <w:t>that</w:t>
      </w:r>
      <w:r w:rsidR="00371E8A" w:rsidRPr="00BC7999">
        <w:rPr>
          <w:color w:val="000000"/>
        </w:rPr>
        <w:t xml:space="preserve"> </w:t>
      </w:r>
      <w:r w:rsidR="00416BB6">
        <w:rPr>
          <w:color w:val="000000"/>
        </w:rPr>
        <w:t>w</w:t>
      </w:r>
      <w:r w:rsidR="00371E8A" w:rsidRPr="00BC7999">
        <w:rPr>
          <w:color w:val="000000"/>
        </w:rPr>
        <w:t xml:space="preserve">as conceptualized as </w:t>
      </w:r>
      <w:r w:rsidRPr="00BC7999">
        <w:rPr>
          <w:color w:val="000000"/>
        </w:rPr>
        <w:t>delivery management, relationship man</w:t>
      </w:r>
      <w:r w:rsidR="00416BB6">
        <w:rPr>
          <w:color w:val="000000"/>
        </w:rPr>
        <w:t xml:space="preserve">agement and contract </w:t>
      </w:r>
      <w:r w:rsidRPr="00BC7999">
        <w:rPr>
          <w:color w:val="000000"/>
        </w:rPr>
        <w:t>administration</w:t>
      </w:r>
      <w:r w:rsidR="00416BB6">
        <w:rPr>
          <w:color w:val="000000"/>
        </w:rPr>
        <w:t xml:space="preserve"> and monitoring</w:t>
      </w:r>
      <w:r w:rsidRPr="00BC7999">
        <w:rPr>
          <w:color w:val="000000"/>
        </w:rPr>
        <w:t xml:space="preserve"> and</w:t>
      </w:r>
      <w:r w:rsidR="00371E8A" w:rsidRPr="00BC7999">
        <w:rPr>
          <w:color w:val="000000"/>
        </w:rPr>
        <w:t xml:space="preserve"> then </w:t>
      </w:r>
      <w:r w:rsidRPr="00BC7999">
        <w:rPr>
          <w:color w:val="000000"/>
        </w:rPr>
        <w:t xml:space="preserve">project </w:t>
      </w:r>
      <w:r w:rsidR="00416BB6" w:rsidRPr="00BC7999">
        <w:rPr>
          <w:color w:val="000000"/>
        </w:rPr>
        <w:t>performance that</w:t>
      </w:r>
      <w:r w:rsidR="00371E8A" w:rsidRPr="00BC7999">
        <w:rPr>
          <w:color w:val="000000"/>
        </w:rPr>
        <w:t xml:space="preserve"> was conceptualized as beneficiary satisfaction</w:t>
      </w:r>
      <w:r w:rsidRPr="00BC7999">
        <w:rPr>
          <w:color w:val="000000"/>
        </w:rPr>
        <w:t xml:space="preserve">. </w:t>
      </w:r>
      <w:r w:rsidR="00371E8A" w:rsidRPr="00BC7999">
        <w:rPr>
          <w:color w:val="000000"/>
        </w:rPr>
        <w:t xml:space="preserve">In this </w:t>
      </w:r>
      <w:r w:rsidRPr="00BC7999">
        <w:rPr>
          <w:color w:val="000000"/>
        </w:rPr>
        <w:t>chapter</w:t>
      </w:r>
      <w:r w:rsidR="00371E8A" w:rsidRPr="00BC7999">
        <w:rPr>
          <w:color w:val="000000"/>
        </w:rPr>
        <w:t xml:space="preserve">, the </w:t>
      </w:r>
      <w:r w:rsidRPr="00BC7999">
        <w:rPr>
          <w:color w:val="000000"/>
        </w:rPr>
        <w:t>summary, discussion, conclusions and recommendations based on the study findings</w:t>
      </w:r>
      <w:r w:rsidR="00371E8A" w:rsidRPr="00BC7999">
        <w:rPr>
          <w:color w:val="000000"/>
        </w:rPr>
        <w:t xml:space="preserve"> are presented</w:t>
      </w:r>
      <w:r w:rsidRPr="00BC7999">
        <w:rPr>
          <w:color w:val="000000"/>
        </w:rPr>
        <w:t>.</w:t>
      </w:r>
    </w:p>
    <w:p w14:paraId="3B49708C" w14:textId="77777777" w:rsidR="006063C1" w:rsidRPr="00BC7999" w:rsidRDefault="006063C1" w:rsidP="003D0403">
      <w:pPr>
        <w:pStyle w:val="Heading1"/>
        <w:spacing w:line="480" w:lineRule="auto"/>
        <w:jc w:val="both"/>
        <w:rPr>
          <w:szCs w:val="24"/>
        </w:rPr>
      </w:pPr>
      <w:bookmarkStart w:id="1248" w:name="_Toc507396872"/>
      <w:r w:rsidRPr="00BC7999">
        <w:rPr>
          <w:szCs w:val="24"/>
        </w:rPr>
        <w:t xml:space="preserve">5.2. Summary of the </w:t>
      </w:r>
      <w:r w:rsidR="002379A0" w:rsidRPr="00BC7999">
        <w:rPr>
          <w:szCs w:val="24"/>
        </w:rPr>
        <w:t xml:space="preserve">study </w:t>
      </w:r>
      <w:r w:rsidRPr="00BC7999">
        <w:rPr>
          <w:szCs w:val="24"/>
        </w:rPr>
        <w:t>findings</w:t>
      </w:r>
      <w:bookmarkEnd w:id="1248"/>
    </w:p>
    <w:p w14:paraId="0B6F8680" w14:textId="77777777" w:rsidR="006063C1" w:rsidRPr="00BC7999" w:rsidRDefault="00371E8A" w:rsidP="003D0403">
      <w:pPr>
        <w:spacing w:line="480" w:lineRule="auto"/>
        <w:jc w:val="both"/>
        <w:rPr>
          <w:color w:val="000000"/>
        </w:rPr>
      </w:pPr>
      <w:r w:rsidRPr="00BC7999">
        <w:rPr>
          <w:color w:val="000000"/>
        </w:rPr>
        <w:t xml:space="preserve">The main aim of the study was to examine the effect of contract management on project performance in non-governmental </w:t>
      </w:r>
      <w:r w:rsidR="001D6AB7" w:rsidRPr="00BC7999">
        <w:rPr>
          <w:color w:val="000000"/>
        </w:rPr>
        <w:t>organizations.</w:t>
      </w:r>
      <w:r w:rsidR="006063C1" w:rsidRPr="00BC7999">
        <w:rPr>
          <w:color w:val="000000"/>
        </w:rPr>
        <w:t xml:space="preserve"> Self Help Africa was selected as a case study. Project performance in SHA like any other organization that implements projects. It was however established projects</w:t>
      </w:r>
      <w:r w:rsidR="002379A0" w:rsidRPr="00BC7999">
        <w:rPr>
          <w:color w:val="000000"/>
        </w:rPr>
        <w:t xml:space="preserve"> in SHA performed poorly. </w:t>
      </w:r>
      <w:r w:rsidR="00230D17">
        <w:rPr>
          <w:color w:val="000000"/>
        </w:rPr>
        <w:t xml:space="preserve">The contracted firms never performed as responsible stewards as their actions were deviating from the best practices of stewards in a contractual relationship. </w:t>
      </w:r>
      <w:r w:rsidR="002379A0" w:rsidRPr="00BC7999">
        <w:rPr>
          <w:color w:val="000000"/>
        </w:rPr>
        <w:t>Below</w:t>
      </w:r>
      <w:r w:rsidR="006063C1" w:rsidRPr="00BC7999">
        <w:rPr>
          <w:color w:val="000000"/>
        </w:rPr>
        <w:t xml:space="preserve"> is a summary of the </w:t>
      </w:r>
      <w:r w:rsidR="002379A0" w:rsidRPr="00BC7999">
        <w:rPr>
          <w:color w:val="000000"/>
        </w:rPr>
        <w:t xml:space="preserve">study </w:t>
      </w:r>
      <w:r w:rsidR="006063C1" w:rsidRPr="00BC7999">
        <w:rPr>
          <w:color w:val="000000"/>
        </w:rPr>
        <w:t>findings;</w:t>
      </w:r>
    </w:p>
    <w:p w14:paraId="50879598" w14:textId="07CA8D0D" w:rsidR="006063C1" w:rsidRPr="00BC7999" w:rsidRDefault="006063C1" w:rsidP="003D0403">
      <w:pPr>
        <w:pStyle w:val="Heading1"/>
        <w:spacing w:line="480" w:lineRule="auto"/>
        <w:rPr>
          <w:szCs w:val="24"/>
        </w:rPr>
      </w:pPr>
      <w:bookmarkStart w:id="1249" w:name="_Toc507396873"/>
      <w:r w:rsidRPr="00BC7999">
        <w:rPr>
          <w:szCs w:val="24"/>
        </w:rPr>
        <w:t xml:space="preserve">5.2.1. </w:t>
      </w:r>
      <w:r w:rsidR="00241F93" w:rsidRPr="00BC7999">
        <w:rPr>
          <w:szCs w:val="24"/>
        </w:rPr>
        <w:t xml:space="preserve">Relationship between </w:t>
      </w:r>
      <w:r w:rsidRPr="00BC7999">
        <w:rPr>
          <w:szCs w:val="24"/>
        </w:rPr>
        <w:t xml:space="preserve">contract delivery management </w:t>
      </w:r>
      <w:r w:rsidR="00416BB6">
        <w:rPr>
          <w:szCs w:val="24"/>
        </w:rPr>
        <w:t>and</w:t>
      </w:r>
      <w:r w:rsidRPr="00BC7999">
        <w:rPr>
          <w:szCs w:val="24"/>
        </w:rPr>
        <w:t xml:space="preserve"> project performance</w:t>
      </w:r>
      <w:bookmarkEnd w:id="1249"/>
    </w:p>
    <w:p w14:paraId="7C82D1CA" w14:textId="75B6A6FE" w:rsidR="006063C1" w:rsidRPr="00BC7999" w:rsidRDefault="006063C1" w:rsidP="003D0403">
      <w:pPr>
        <w:spacing w:line="480" w:lineRule="auto"/>
        <w:jc w:val="both"/>
        <w:rPr>
          <w:color w:val="000000"/>
        </w:rPr>
      </w:pPr>
      <w:r w:rsidRPr="00BC7999">
        <w:rPr>
          <w:color w:val="000000"/>
        </w:rPr>
        <w:t>The stud</w:t>
      </w:r>
      <w:r w:rsidR="00885B7F" w:rsidRPr="00BC7999">
        <w:rPr>
          <w:color w:val="000000"/>
        </w:rPr>
        <w:t xml:space="preserve">y </w:t>
      </w:r>
      <w:r w:rsidR="001931BE" w:rsidRPr="00BC7999">
        <w:rPr>
          <w:color w:val="000000"/>
        </w:rPr>
        <w:t>findings revealed a</w:t>
      </w:r>
      <w:r w:rsidR="00885B7F" w:rsidRPr="00BC7999">
        <w:rPr>
          <w:color w:val="000000"/>
        </w:rPr>
        <w:t xml:space="preserve"> </w:t>
      </w:r>
      <w:r w:rsidR="0091753A">
        <w:rPr>
          <w:color w:val="000000"/>
        </w:rPr>
        <w:t xml:space="preserve">moderate </w:t>
      </w:r>
      <w:r w:rsidR="00885B7F" w:rsidRPr="00BC7999">
        <w:rPr>
          <w:color w:val="000000"/>
        </w:rPr>
        <w:t xml:space="preserve">positive </w:t>
      </w:r>
      <w:r w:rsidRPr="00BC7999">
        <w:rPr>
          <w:color w:val="000000"/>
        </w:rPr>
        <w:t xml:space="preserve">significant relationship between delivery management and project </w:t>
      </w:r>
      <w:r w:rsidR="0097566D" w:rsidRPr="00BC7999">
        <w:rPr>
          <w:color w:val="000000"/>
        </w:rPr>
        <w:t>performance (</w:t>
      </w:r>
      <w:r w:rsidRPr="00BC7999">
        <w:rPr>
          <w:color w:val="000000"/>
        </w:rPr>
        <w:t>r=-0.</w:t>
      </w:r>
      <w:r w:rsidR="00AE722D" w:rsidRPr="00BC7999">
        <w:rPr>
          <w:color w:val="000000"/>
        </w:rPr>
        <w:t>411</w:t>
      </w:r>
      <w:r w:rsidR="00885B7F" w:rsidRPr="00BC7999">
        <w:rPr>
          <w:color w:val="000000"/>
        </w:rPr>
        <w:t>*</w:t>
      </w:r>
      <w:r w:rsidRPr="00BC7999">
        <w:rPr>
          <w:color w:val="000000"/>
        </w:rPr>
        <w:t>, p=.0.</w:t>
      </w:r>
      <w:r w:rsidR="00CF44AD" w:rsidRPr="00BC7999">
        <w:rPr>
          <w:color w:val="000000"/>
        </w:rPr>
        <w:t>0</w:t>
      </w:r>
      <w:r w:rsidR="00AE722D" w:rsidRPr="00BC7999">
        <w:rPr>
          <w:color w:val="000000"/>
        </w:rPr>
        <w:t>00</w:t>
      </w:r>
      <w:r w:rsidR="000603A0" w:rsidRPr="00BC7999">
        <w:rPr>
          <w:color w:val="000000"/>
        </w:rPr>
        <w:t>&lt;</w:t>
      </w:r>
      <w:r w:rsidRPr="00BC7999">
        <w:rPr>
          <w:color w:val="000000"/>
        </w:rPr>
        <w:t xml:space="preserve">0.05) which implied that </w:t>
      </w:r>
      <w:r w:rsidR="000603A0" w:rsidRPr="00BC7999">
        <w:rPr>
          <w:color w:val="000000"/>
        </w:rPr>
        <w:t>contract delivery management affected project performance in SHA</w:t>
      </w:r>
      <w:r w:rsidRPr="00BC7999">
        <w:rPr>
          <w:color w:val="000000"/>
        </w:rPr>
        <w:t xml:space="preserve">. Regression results indicated that contract delivery management predicted a </w:t>
      </w:r>
      <w:r w:rsidR="00AE722D" w:rsidRPr="00BC7999">
        <w:rPr>
          <w:color w:val="000000"/>
        </w:rPr>
        <w:t>31.2</w:t>
      </w:r>
      <w:r w:rsidRPr="00BC7999">
        <w:rPr>
          <w:color w:val="000000"/>
        </w:rPr>
        <w:t xml:space="preserve">% variation in the project performance. </w:t>
      </w:r>
      <w:r w:rsidR="001931BE" w:rsidRPr="00BC7999">
        <w:rPr>
          <w:color w:val="000000"/>
        </w:rPr>
        <w:t xml:space="preserve">The hypothesis that contract delivery management has a positive significant </w:t>
      </w:r>
      <w:r w:rsidR="00BF7248" w:rsidRPr="00BC7999">
        <w:rPr>
          <w:color w:val="000000"/>
        </w:rPr>
        <w:t>effect</w:t>
      </w:r>
      <w:r w:rsidR="001931BE" w:rsidRPr="00BC7999">
        <w:rPr>
          <w:color w:val="000000"/>
        </w:rPr>
        <w:t xml:space="preserve"> </w:t>
      </w:r>
      <w:r w:rsidR="00BF7248" w:rsidRPr="00BC7999">
        <w:rPr>
          <w:color w:val="000000"/>
        </w:rPr>
        <w:t>on</w:t>
      </w:r>
      <w:r w:rsidR="001931BE" w:rsidRPr="00BC7999">
        <w:rPr>
          <w:color w:val="000000"/>
        </w:rPr>
        <w:t xml:space="preserve"> project </w:t>
      </w:r>
      <w:r w:rsidR="00BF7248" w:rsidRPr="00BC7999">
        <w:rPr>
          <w:color w:val="000000"/>
        </w:rPr>
        <w:t>performance</w:t>
      </w:r>
      <w:r w:rsidR="001931BE" w:rsidRPr="00BC7999">
        <w:rPr>
          <w:color w:val="000000"/>
        </w:rPr>
        <w:t xml:space="preserve"> was accepted by the study.</w:t>
      </w:r>
    </w:p>
    <w:p w14:paraId="7A9CE3D4" w14:textId="77777777" w:rsidR="0091753A" w:rsidRDefault="0091753A" w:rsidP="003D0403">
      <w:pPr>
        <w:pStyle w:val="Heading1"/>
        <w:spacing w:line="480" w:lineRule="auto"/>
        <w:rPr>
          <w:szCs w:val="24"/>
        </w:rPr>
      </w:pPr>
      <w:bookmarkStart w:id="1250" w:name="_Toc507396874"/>
    </w:p>
    <w:p w14:paraId="41B72FF6" w14:textId="77777777" w:rsidR="006063C1" w:rsidRPr="00BC7999" w:rsidRDefault="006063C1" w:rsidP="003D0403">
      <w:pPr>
        <w:pStyle w:val="Heading1"/>
        <w:spacing w:line="480" w:lineRule="auto"/>
        <w:rPr>
          <w:szCs w:val="24"/>
        </w:rPr>
      </w:pPr>
      <w:r w:rsidRPr="00BC7999">
        <w:rPr>
          <w:szCs w:val="24"/>
        </w:rPr>
        <w:lastRenderedPageBreak/>
        <w:t xml:space="preserve">5.2.2 </w:t>
      </w:r>
      <w:r w:rsidR="00241F93" w:rsidRPr="00BC7999">
        <w:rPr>
          <w:szCs w:val="24"/>
        </w:rPr>
        <w:t xml:space="preserve">Relationship between </w:t>
      </w:r>
      <w:r w:rsidRPr="00BC7999">
        <w:rPr>
          <w:szCs w:val="24"/>
        </w:rPr>
        <w:t>contract relationship management and project performance in SHA</w:t>
      </w:r>
      <w:bookmarkEnd w:id="1250"/>
    </w:p>
    <w:p w14:paraId="2BB7DAB1" w14:textId="77D322E8" w:rsidR="006063C1" w:rsidRPr="00BC7999" w:rsidRDefault="006063C1" w:rsidP="003D0403">
      <w:pPr>
        <w:spacing w:line="480" w:lineRule="auto"/>
        <w:jc w:val="both"/>
        <w:rPr>
          <w:color w:val="000000"/>
        </w:rPr>
      </w:pPr>
      <w:r w:rsidRPr="00BC7999">
        <w:rPr>
          <w:color w:val="000000"/>
        </w:rPr>
        <w:t xml:space="preserve">Contract relationship management had a </w:t>
      </w:r>
      <w:r w:rsidR="0091753A">
        <w:rPr>
          <w:color w:val="000000"/>
        </w:rPr>
        <w:t>strong</w:t>
      </w:r>
      <w:r w:rsidRPr="00BC7999">
        <w:rPr>
          <w:color w:val="000000"/>
        </w:rPr>
        <w:t xml:space="preserve"> positive significant relationship</w:t>
      </w:r>
      <w:r w:rsidR="00885B7F" w:rsidRPr="00BC7999">
        <w:rPr>
          <w:color w:val="000000"/>
        </w:rPr>
        <w:t xml:space="preserve"> with project performance (r=0.</w:t>
      </w:r>
      <w:r w:rsidR="00AE722D" w:rsidRPr="00BC7999">
        <w:rPr>
          <w:color w:val="000000"/>
        </w:rPr>
        <w:t>621</w:t>
      </w:r>
      <w:r w:rsidR="00885B7F" w:rsidRPr="00BC7999">
        <w:rPr>
          <w:color w:val="000000"/>
        </w:rPr>
        <w:t>*</w:t>
      </w:r>
      <w:r w:rsidRPr="00BC7999">
        <w:rPr>
          <w:color w:val="000000"/>
        </w:rPr>
        <w:t>, p=.0.</w:t>
      </w:r>
      <w:r w:rsidR="00885B7F" w:rsidRPr="00BC7999">
        <w:rPr>
          <w:color w:val="000000"/>
        </w:rPr>
        <w:t>000&lt;</w:t>
      </w:r>
      <w:r w:rsidRPr="00BC7999">
        <w:rPr>
          <w:color w:val="000000"/>
        </w:rPr>
        <w:t xml:space="preserve">0.05) which implied that the contract relationship management had a </w:t>
      </w:r>
      <w:r w:rsidR="00A00B6C" w:rsidRPr="00BC7999">
        <w:rPr>
          <w:color w:val="000000"/>
        </w:rPr>
        <w:t>significant</w:t>
      </w:r>
      <w:r w:rsidRPr="00BC7999">
        <w:rPr>
          <w:color w:val="000000"/>
        </w:rPr>
        <w:t xml:space="preserve"> bearing on project performance. Regression results indicated that contract relationship management predicted a </w:t>
      </w:r>
      <w:r w:rsidR="00AE722D" w:rsidRPr="00BC7999">
        <w:rPr>
          <w:color w:val="000000"/>
        </w:rPr>
        <w:t>37.8</w:t>
      </w:r>
      <w:r w:rsidRPr="00BC7999">
        <w:rPr>
          <w:color w:val="000000"/>
        </w:rPr>
        <w:t xml:space="preserve">% variation in project performance.   </w:t>
      </w:r>
      <w:r w:rsidR="001931BE" w:rsidRPr="00BC7999">
        <w:rPr>
          <w:color w:val="000000"/>
        </w:rPr>
        <w:t xml:space="preserve">The hypothesis that contract relationship management has a significant </w:t>
      </w:r>
      <w:r w:rsidR="00BF7248" w:rsidRPr="00BC7999">
        <w:rPr>
          <w:color w:val="000000"/>
        </w:rPr>
        <w:t>effect on</w:t>
      </w:r>
      <w:r w:rsidR="001931BE" w:rsidRPr="00BC7999">
        <w:rPr>
          <w:color w:val="000000"/>
        </w:rPr>
        <w:t xml:space="preserve"> project performance was accepted.</w:t>
      </w:r>
      <w:r w:rsidRPr="00BC7999">
        <w:rPr>
          <w:color w:val="000000"/>
        </w:rPr>
        <w:t xml:space="preserve">                                                                                                                  </w:t>
      </w:r>
    </w:p>
    <w:p w14:paraId="474D8879" w14:textId="153E6784" w:rsidR="006063C1" w:rsidRPr="00BC7999" w:rsidRDefault="006063C1" w:rsidP="003D0403">
      <w:pPr>
        <w:pStyle w:val="Heading1"/>
        <w:spacing w:line="480" w:lineRule="auto"/>
        <w:rPr>
          <w:szCs w:val="24"/>
        </w:rPr>
      </w:pPr>
      <w:bookmarkStart w:id="1251" w:name="_Toc507396875"/>
      <w:r w:rsidRPr="00BC7999">
        <w:rPr>
          <w:szCs w:val="24"/>
        </w:rPr>
        <w:t xml:space="preserve">5.2.3 </w:t>
      </w:r>
      <w:r w:rsidR="00241F93" w:rsidRPr="00BC7999">
        <w:rPr>
          <w:szCs w:val="24"/>
        </w:rPr>
        <w:t xml:space="preserve">Relationship between </w:t>
      </w:r>
      <w:r w:rsidR="0091753A">
        <w:rPr>
          <w:szCs w:val="24"/>
        </w:rPr>
        <w:t xml:space="preserve">Contract </w:t>
      </w:r>
      <w:r w:rsidRPr="00BC7999">
        <w:rPr>
          <w:szCs w:val="24"/>
        </w:rPr>
        <w:t>administration</w:t>
      </w:r>
      <w:r w:rsidR="0091753A">
        <w:rPr>
          <w:szCs w:val="24"/>
        </w:rPr>
        <w:t xml:space="preserve"> and monitoring</w:t>
      </w:r>
      <w:r w:rsidRPr="00BC7999">
        <w:rPr>
          <w:szCs w:val="24"/>
        </w:rPr>
        <w:t xml:space="preserve"> on project performance in SHA</w:t>
      </w:r>
      <w:bookmarkEnd w:id="1251"/>
    </w:p>
    <w:p w14:paraId="04797170" w14:textId="6AD31EDE" w:rsidR="006063C1" w:rsidRPr="00BC7999" w:rsidRDefault="0091753A" w:rsidP="003D0403">
      <w:pPr>
        <w:spacing w:line="480" w:lineRule="auto"/>
        <w:jc w:val="both"/>
        <w:rPr>
          <w:color w:val="000000"/>
        </w:rPr>
      </w:pPr>
      <w:r>
        <w:rPr>
          <w:color w:val="000000"/>
        </w:rPr>
        <w:t xml:space="preserve">Contract </w:t>
      </w:r>
      <w:r w:rsidR="006063C1" w:rsidRPr="00BC7999">
        <w:rPr>
          <w:color w:val="000000"/>
        </w:rPr>
        <w:t>administration</w:t>
      </w:r>
      <w:r>
        <w:rPr>
          <w:color w:val="000000"/>
        </w:rPr>
        <w:t xml:space="preserve"> and monitoring</w:t>
      </w:r>
      <w:r w:rsidR="006063C1" w:rsidRPr="00BC7999">
        <w:rPr>
          <w:color w:val="000000"/>
        </w:rPr>
        <w:t xml:space="preserve"> had a </w:t>
      </w:r>
      <w:r>
        <w:rPr>
          <w:color w:val="000000"/>
        </w:rPr>
        <w:t xml:space="preserve">positive significant relationship with </w:t>
      </w:r>
      <w:r w:rsidR="00A00B6C" w:rsidRPr="00BC7999">
        <w:rPr>
          <w:color w:val="000000"/>
        </w:rPr>
        <w:t>project performance(r=0.</w:t>
      </w:r>
      <w:r w:rsidR="00D34AD2" w:rsidRPr="00BC7999">
        <w:rPr>
          <w:color w:val="000000"/>
        </w:rPr>
        <w:t>201</w:t>
      </w:r>
      <w:r w:rsidR="006F292D" w:rsidRPr="00BC7999">
        <w:rPr>
          <w:color w:val="000000"/>
        </w:rPr>
        <w:t xml:space="preserve">*, </w:t>
      </w:r>
      <w:r w:rsidR="006063C1" w:rsidRPr="00BC7999">
        <w:rPr>
          <w:color w:val="000000"/>
        </w:rPr>
        <w:t>p=.0.000&lt;0.05).This mea</w:t>
      </w:r>
      <w:r>
        <w:rPr>
          <w:color w:val="000000"/>
        </w:rPr>
        <w:t xml:space="preserve">nt that contract </w:t>
      </w:r>
      <w:r w:rsidR="006063C1" w:rsidRPr="00BC7999">
        <w:rPr>
          <w:color w:val="000000"/>
        </w:rPr>
        <w:t>administration</w:t>
      </w:r>
      <w:r>
        <w:rPr>
          <w:color w:val="000000"/>
        </w:rPr>
        <w:t xml:space="preserve"> and monitoring</w:t>
      </w:r>
      <w:r w:rsidR="006063C1" w:rsidRPr="00BC7999">
        <w:rPr>
          <w:color w:val="000000"/>
        </w:rPr>
        <w:t xml:space="preserve"> practices of SHA had a </w:t>
      </w:r>
      <w:r w:rsidR="00D34AD2" w:rsidRPr="00BC7999">
        <w:rPr>
          <w:color w:val="000000"/>
        </w:rPr>
        <w:t xml:space="preserve">low </w:t>
      </w:r>
      <w:r w:rsidR="006063C1" w:rsidRPr="00BC7999">
        <w:rPr>
          <w:color w:val="000000"/>
        </w:rPr>
        <w:t>positive influence</w:t>
      </w:r>
      <w:r>
        <w:rPr>
          <w:color w:val="000000"/>
        </w:rPr>
        <w:t xml:space="preserve"> on project performance</w:t>
      </w:r>
      <w:r w:rsidR="006063C1" w:rsidRPr="00BC7999">
        <w:rPr>
          <w:color w:val="000000"/>
        </w:rPr>
        <w:t>.  The regression results indicat</w:t>
      </w:r>
      <w:r>
        <w:rPr>
          <w:color w:val="000000"/>
        </w:rPr>
        <w:t xml:space="preserve">ed that </w:t>
      </w:r>
      <w:r w:rsidR="006063C1" w:rsidRPr="00BC7999">
        <w:rPr>
          <w:color w:val="000000"/>
        </w:rPr>
        <w:t>administration</w:t>
      </w:r>
      <w:r>
        <w:rPr>
          <w:color w:val="000000"/>
        </w:rPr>
        <w:t xml:space="preserve"> and monitoring</w:t>
      </w:r>
      <w:r w:rsidR="006063C1" w:rsidRPr="00BC7999">
        <w:rPr>
          <w:color w:val="000000"/>
        </w:rPr>
        <w:t xml:space="preserve"> predicted a </w:t>
      </w:r>
      <w:r w:rsidR="00D34AD2" w:rsidRPr="00BC7999">
        <w:rPr>
          <w:color w:val="000000"/>
        </w:rPr>
        <w:t>17.8</w:t>
      </w:r>
      <w:r w:rsidR="006063C1" w:rsidRPr="00BC7999">
        <w:rPr>
          <w:color w:val="000000"/>
        </w:rPr>
        <w:t xml:space="preserve">% variation in project performance. </w:t>
      </w:r>
      <w:r w:rsidR="001931BE" w:rsidRPr="00BC7999">
        <w:rPr>
          <w:color w:val="000000"/>
        </w:rPr>
        <w:t xml:space="preserve">Therefore, the hypothesis that contract monitoring and administration had a significant </w:t>
      </w:r>
      <w:r w:rsidR="005A1EE8" w:rsidRPr="00BC7999">
        <w:rPr>
          <w:color w:val="000000"/>
        </w:rPr>
        <w:t>effect</w:t>
      </w:r>
      <w:r w:rsidR="001931BE" w:rsidRPr="00BC7999">
        <w:rPr>
          <w:color w:val="000000"/>
        </w:rPr>
        <w:t xml:space="preserve"> </w:t>
      </w:r>
      <w:r w:rsidR="005A1EE8" w:rsidRPr="00BC7999">
        <w:rPr>
          <w:color w:val="000000"/>
        </w:rPr>
        <w:t>on</w:t>
      </w:r>
      <w:r w:rsidR="001931BE" w:rsidRPr="00BC7999">
        <w:rPr>
          <w:color w:val="000000"/>
        </w:rPr>
        <w:t xml:space="preserve"> project performance was accepted.</w:t>
      </w:r>
    </w:p>
    <w:p w14:paraId="4201833E" w14:textId="77777777" w:rsidR="006063C1" w:rsidRPr="00BC7999" w:rsidRDefault="006063C1" w:rsidP="003D0403">
      <w:pPr>
        <w:pStyle w:val="Heading1"/>
        <w:spacing w:line="480" w:lineRule="auto"/>
        <w:jc w:val="both"/>
        <w:rPr>
          <w:szCs w:val="24"/>
        </w:rPr>
      </w:pPr>
      <w:bookmarkStart w:id="1252" w:name="_Toc507396876"/>
      <w:r w:rsidRPr="00BC7999">
        <w:rPr>
          <w:szCs w:val="24"/>
        </w:rPr>
        <w:t xml:space="preserve">5.3. Discussion of the </w:t>
      </w:r>
      <w:r w:rsidR="005A1EE8" w:rsidRPr="00BC7999">
        <w:rPr>
          <w:szCs w:val="24"/>
        </w:rPr>
        <w:t>study</w:t>
      </w:r>
      <w:r w:rsidR="006F292D" w:rsidRPr="00BC7999">
        <w:rPr>
          <w:szCs w:val="24"/>
        </w:rPr>
        <w:t xml:space="preserve"> </w:t>
      </w:r>
      <w:r w:rsidRPr="00BC7999">
        <w:rPr>
          <w:szCs w:val="24"/>
        </w:rPr>
        <w:t>findings</w:t>
      </w:r>
      <w:bookmarkEnd w:id="1252"/>
    </w:p>
    <w:p w14:paraId="4F14CC25" w14:textId="77777777" w:rsidR="006063C1" w:rsidRPr="00BC7999" w:rsidRDefault="006063C1" w:rsidP="003D0403">
      <w:pPr>
        <w:spacing w:line="480" w:lineRule="auto"/>
        <w:jc w:val="both"/>
        <w:rPr>
          <w:color w:val="000000"/>
        </w:rPr>
      </w:pPr>
      <w:r w:rsidRPr="00BC7999">
        <w:rPr>
          <w:color w:val="000000"/>
        </w:rPr>
        <w:t xml:space="preserve"> In this section the researcher presents the discussion of the study findings in relation to each of the aspects of contract management as investigated by the study</w:t>
      </w:r>
      <w:r w:rsidR="00043F1F" w:rsidRPr="00BC7999">
        <w:rPr>
          <w:color w:val="000000"/>
        </w:rPr>
        <w:t>. The discussion of findings is made in line with literature that was reviewed in Chapter Two.</w:t>
      </w:r>
    </w:p>
    <w:p w14:paraId="6BE8937C" w14:textId="467ACC9B" w:rsidR="006063C1" w:rsidRPr="00BC7999" w:rsidRDefault="006063C1" w:rsidP="003D0403">
      <w:pPr>
        <w:pStyle w:val="Heading1"/>
        <w:spacing w:line="480" w:lineRule="auto"/>
      </w:pPr>
      <w:bookmarkStart w:id="1253" w:name="_Toc507396877"/>
      <w:r w:rsidRPr="00BC7999">
        <w:t xml:space="preserve">5.3.1 </w:t>
      </w:r>
      <w:r w:rsidR="00241F93" w:rsidRPr="00BC7999">
        <w:rPr>
          <w:szCs w:val="24"/>
        </w:rPr>
        <w:t xml:space="preserve">Relationship between </w:t>
      </w:r>
      <w:r w:rsidR="001C47FB">
        <w:rPr>
          <w:szCs w:val="24"/>
        </w:rPr>
        <w:t>contract delivery management and</w:t>
      </w:r>
      <w:r w:rsidRPr="00BC7999">
        <w:rPr>
          <w:szCs w:val="24"/>
        </w:rPr>
        <w:t xml:space="preserve"> project performance</w:t>
      </w:r>
      <w:bookmarkEnd w:id="1253"/>
    </w:p>
    <w:p w14:paraId="546EF967" w14:textId="079BB76B" w:rsidR="006063C1" w:rsidRPr="00BC7999" w:rsidRDefault="00043F1F" w:rsidP="003D0403">
      <w:pPr>
        <w:pStyle w:val="Heading1"/>
        <w:spacing w:line="480" w:lineRule="auto"/>
        <w:jc w:val="both"/>
        <w:rPr>
          <w:b w:val="0"/>
        </w:rPr>
      </w:pPr>
      <w:bookmarkStart w:id="1254" w:name="_Toc469735597"/>
      <w:bookmarkStart w:id="1255" w:name="_Toc475017101"/>
      <w:bookmarkStart w:id="1256" w:name="_Toc507396878"/>
      <w:r w:rsidRPr="00BC7999">
        <w:rPr>
          <w:b w:val="0"/>
        </w:rPr>
        <w:t>C</w:t>
      </w:r>
      <w:r w:rsidR="006063C1" w:rsidRPr="00BC7999">
        <w:rPr>
          <w:b w:val="0"/>
        </w:rPr>
        <w:t xml:space="preserve">ontract delivery management had a </w:t>
      </w:r>
      <w:r w:rsidR="006F292D" w:rsidRPr="00BC7999">
        <w:rPr>
          <w:b w:val="0"/>
        </w:rPr>
        <w:t xml:space="preserve">positive </w:t>
      </w:r>
      <w:r w:rsidR="006063C1" w:rsidRPr="00BC7999">
        <w:rPr>
          <w:b w:val="0"/>
        </w:rPr>
        <w:t xml:space="preserve">significant </w:t>
      </w:r>
      <w:r w:rsidR="006F292D" w:rsidRPr="00BC7999">
        <w:rPr>
          <w:b w:val="0"/>
        </w:rPr>
        <w:t>effect on</w:t>
      </w:r>
      <w:r w:rsidR="006063C1" w:rsidRPr="00BC7999">
        <w:rPr>
          <w:b w:val="0"/>
        </w:rPr>
        <w:t xml:space="preserve"> project performance in SHA (r= </w:t>
      </w:r>
      <w:r w:rsidR="00A00B6C" w:rsidRPr="00BC7999">
        <w:rPr>
          <w:b w:val="0"/>
        </w:rPr>
        <w:t>0.</w:t>
      </w:r>
      <w:r w:rsidR="00A15CC9" w:rsidRPr="00BC7999">
        <w:rPr>
          <w:b w:val="0"/>
        </w:rPr>
        <w:t>411</w:t>
      </w:r>
      <w:r w:rsidR="006063C1" w:rsidRPr="00BC7999">
        <w:rPr>
          <w:b w:val="0"/>
        </w:rPr>
        <w:t xml:space="preserve">). The contract delivery management function was ineffective and therefore not </w:t>
      </w:r>
      <w:r w:rsidR="00A00B6C" w:rsidRPr="00BC7999">
        <w:rPr>
          <w:b w:val="0"/>
        </w:rPr>
        <w:t xml:space="preserve">well </w:t>
      </w:r>
      <w:r w:rsidR="006063C1" w:rsidRPr="00BC7999">
        <w:rPr>
          <w:b w:val="0"/>
        </w:rPr>
        <w:t xml:space="preserve">aligned to the standards of contracting. This greatly affected the performance of the projects. </w:t>
      </w:r>
      <w:r w:rsidR="00A00B6C" w:rsidRPr="00BC7999">
        <w:rPr>
          <w:b w:val="0"/>
        </w:rPr>
        <w:t xml:space="preserve">Ineffective </w:t>
      </w:r>
      <w:r w:rsidR="006063C1" w:rsidRPr="00BC7999">
        <w:rPr>
          <w:b w:val="0"/>
        </w:rPr>
        <w:t xml:space="preserve">contract delivery management in SHA provided antecedents of poor </w:t>
      </w:r>
      <w:r w:rsidR="006063C1" w:rsidRPr="00BC7999">
        <w:rPr>
          <w:b w:val="0"/>
        </w:rPr>
        <w:lastRenderedPageBreak/>
        <w:t>project performance.</w:t>
      </w:r>
      <w:r w:rsidR="0007279A" w:rsidRPr="00BC7999">
        <w:rPr>
          <w:b w:val="0"/>
        </w:rPr>
        <w:t xml:space="preserve"> </w:t>
      </w:r>
      <w:r w:rsidR="00DA25B6" w:rsidRPr="00BC7999">
        <w:rPr>
          <w:b w:val="0"/>
          <w:szCs w:val="24"/>
        </w:rPr>
        <w:t xml:space="preserve">The study findings </w:t>
      </w:r>
      <w:r w:rsidR="006063C1" w:rsidRPr="00BC7999">
        <w:rPr>
          <w:b w:val="0"/>
          <w:szCs w:val="24"/>
        </w:rPr>
        <w:t xml:space="preserve">are in consonance with those </w:t>
      </w:r>
      <w:r w:rsidR="006063C1" w:rsidRPr="00BC7999">
        <w:rPr>
          <w:b w:val="0"/>
        </w:rPr>
        <w:t xml:space="preserve">Kumar (2015) that delivery management </w:t>
      </w:r>
      <w:r w:rsidRPr="00BC7999">
        <w:rPr>
          <w:b w:val="0"/>
        </w:rPr>
        <w:t xml:space="preserve">is a critical component of </w:t>
      </w:r>
      <w:r w:rsidR="001C47FB">
        <w:rPr>
          <w:b w:val="0"/>
        </w:rPr>
        <w:t>project performance</w:t>
      </w:r>
      <w:r w:rsidRPr="00BC7999">
        <w:rPr>
          <w:b w:val="0"/>
        </w:rPr>
        <w:t xml:space="preserve"> that </w:t>
      </w:r>
      <w:r w:rsidR="00E65E34" w:rsidRPr="00BC7999">
        <w:rPr>
          <w:b w:val="0"/>
        </w:rPr>
        <w:t>holds the</w:t>
      </w:r>
      <w:r w:rsidRPr="00BC7999">
        <w:rPr>
          <w:b w:val="0"/>
        </w:rPr>
        <w:t xml:space="preserve"> contracted firms committed to meeting the terms of the contract</w:t>
      </w:r>
      <w:r w:rsidR="006063C1" w:rsidRPr="00BC7999">
        <w:rPr>
          <w:b w:val="0"/>
        </w:rPr>
        <w:t xml:space="preserve"> with respect to technology, on time delivery, proactive communication and quality of deliverables. According to OECD (2011), once a contract is signed, it has to be managed </w:t>
      </w:r>
      <w:r w:rsidRPr="00BC7999">
        <w:rPr>
          <w:b w:val="0"/>
        </w:rPr>
        <w:t>if the intended</w:t>
      </w:r>
      <w:r w:rsidR="006063C1" w:rsidRPr="00BC7999">
        <w:rPr>
          <w:b w:val="0"/>
        </w:rPr>
        <w:t xml:space="preserve"> objectives are to be</w:t>
      </w:r>
      <w:r w:rsidRPr="00BC7999">
        <w:rPr>
          <w:b w:val="0"/>
        </w:rPr>
        <w:t xml:space="preserve"> sufficiently met</w:t>
      </w:r>
      <w:r w:rsidR="006063C1" w:rsidRPr="00BC7999">
        <w:rPr>
          <w:b w:val="0"/>
        </w:rPr>
        <w:t xml:space="preserve">. </w:t>
      </w:r>
      <w:r w:rsidRPr="00BC7999">
        <w:rPr>
          <w:b w:val="0"/>
        </w:rPr>
        <w:t xml:space="preserve">Among others, this would </w:t>
      </w:r>
      <w:r w:rsidR="006063C1" w:rsidRPr="00BC7999">
        <w:rPr>
          <w:b w:val="0"/>
        </w:rPr>
        <w:t>involve ensuring that whatever is required is delivered at the required level of quality</w:t>
      </w:r>
      <w:r w:rsidR="003D2547" w:rsidRPr="00BC7999">
        <w:rPr>
          <w:b w:val="0"/>
        </w:rPr>
        <w:t>. K</w:t>
      </w:r>
      <w:r w:rsidR="006063C1" w:rsidRPr="00BC7999">
        <w:rPr>
          <w:b w:val="0"/>
        </w:rPr>
        <w:t>eeping the relationship between contracting parties open and constructive and ensuring that there is formal governance of the contract</w:t>
      </w:r>
      <w:r w:rsidR="003D2547" w:rsidRPr="00BC7999">
        <w:rPr>
          <w:b w:val="0"/>
        </w:rPr>
        <w:t xml:space="preserve"> would equally be </w:t>
      </w:r>
      <w:bookmarkEnd w:id="1254"/>
      <w:bookmarkEnd w:id="1255"/>
      <w:bookmarkEnd w:id="1256"/>
      <w:r w:rsidR="00224A6F" w:rsidRPr="00BC7999">
        <w:rPr>
          <w:b w:val="0"/>
        </w:rPr>
        <w:t>important.</w:t>
      </w:r>
    </w:p>
    <w:p w14:paraId="4062B9E9" w14:textId="77777777" w:rsidR="006063C1" w:rsidRPr="00BC7999" w:rsidRDefault="006063C1" w:rsidP="003D0403">
      <w:pPr>
        <w:rPr>
          <w:color w:val="000000"/>
        </w:rPr>
      </w:pPr>
    </w:p>
    <w:p w14:paraId="26830327" w14:textId="77777777" w:rsidR="006063C1" w:rsidRPr="00BC7999" w:rsidRDefault="006063C1" w:rsidP="003D0403">
      <w:pPr>
        <w:spacing w:line="480" w:lineRule="auto"/>
        <w:jc w:val="both"/>
        <w:rPr>
          <w:color w:val="000000"/>
        </w:rPr>
      </w:pPr>
      <w:r w:rsidRPr="00BC7999">
        <w:rPr>
          <w:color w:val="000000"/>
        </w:rPr>
        <w:t>The deficiencies in delivery management compromised quality of supplies in SHA. According to Aberdeen Group (2002), delivery management is important if an outsourcing organization is to keep tab on quality and effectiveness of performance of the suppliers. This is because supplier performance needs to be managed because it involves a multitude of processes</w:t>
      </w:r>
      <w:r w:rsidR="003D2547" w:rsidRPr="00BC7999">
        <w:rPr>
          <w:color w:val="000000"/>
        </w:rPr>
        <w:t>.</w:t>
      </w:r>
    </w:p>
    <w:p w14:paraId="0B1CAB0A" w14:textId="77777777" w:rsidR="00ED27DE" w:rsidRPr="00BC7999" w:rsidRDefault="00ED27DE" w:rsidP="003D0403">
      <w:pPr>
        <w:spacing w:line="480" w:lineRule="auto"/>
        <w:jc w:val="both"/>
        <w:rPr>
          <w:color w:val="000000"/>
        </w:rPr>
      </w:pPr>
    </w:p>
    <w:p w14:paraId="65DA5720" w14:textId="099726A0" w:rsidR="006063C1" w:rsidRPr="00BC7999" w:rsidRDefault="006063C1" w:rsidP="003D0403">
      <w:pPr>
        <w:spacing w:line="480" w:lineRule="auto"/>
        <w:jc w:val="both"/>
        <w:rPr>
          <w:color w:val="000000"/>
        </w:rPr>
      </w:pPr>
      <w:r w:rsidRPr="00BC7999">
        <w:rPr>
          <w:color w:val="000000"/>
        </w:rPr>
        <w:t xml:space="preserve">The study findings </w:t>
      </w:r>
      <w:r w:rsidR="006F292D" w:rsidRPr="00BC7999">
        <w:rPr>
          <w:color w:val="000000"/>
        </w:rPr>
        <w:t>agreed</w:t>
      </w:r>
      <w:r w:rsidRPr="00BC7999">
        <w:rPr>
          <w:color w:val="000000"/>
        </w:rPr>
        <w:t xml:space="preserve"> with those of Hanga (2008) that </w:t>
      </w:r>
      <w:r w:rsidR="003D2547" w:rsidRPr="00BC7999">
        <w:rPr>
          <w:color w:val="000000"/>
        </w:rPr>
        <w:t xml:space="preserve">poor contract </w:t>
      </w:r>
      <w:r w:rsidR="00224A6F" w:rsidRPr="00BC7999">
        <w:rPr>
          <w:color w:val="000000"/>
        </w:rPr>
        <w:t>delivery management</w:t>
      </w:r>
      <w:r w:rsidRPr="00BC7999">
        <w:rPr>
          <w:color w:val="000000"/>
        </w:rPr>
        <w:t xml:space="preserve"> is associated with unapproved variation of works</w:t>
      </w:r>
      <w:r w:rsidR="003D2547" w:rsidRPr="00BC7999">
        <w:rPr>
          <w:color w:val="000000"/>
        </w:rPr>
        <w:t xml:space="preserve"> and </w:t>
      </w:r>
      <w:r w:rsidRPr="00BC7999">
        <w:rPr>
          <w:color w:val="000000"/>
        </w:rPr>
        <w:t>poor quality of products</w:t>
      </w:r>
      <w:r w:rsidR="003D2547" w:rsidRPr="00BC7999">
        <w:rPr>
          <w:color w:val="000000"/>
        </w:rPr>
        <w:t>. It also leads to</w:t>
      </w:r>
      <w:r w:rsidRPr="00BC7999">
        <w:rPr>
          <w:color w:val="000000"/>
        </w:rPr>
        <w:t xml:space="preserve"> late deliveries, unclear understanding to who is responsible for management of procurement contracts and inadequate post-implementation evaluation of completed contracts, the poor outcomes are consequent. Mshana (2007) observed that </w:t>
      </w:r>
      <w:r w:rsidR="0007279A" w:rsidRPr="00BC7999">
        <w:rPr>
          <w:color w:val="000000"/>
        </w:rPr>
        <w:t>a poor contract management practice, delivery management inclusive is</w:t>
      </w:r>
      <w:r w:rsidRPr="00BC7999">
        <w:rPr>
          <w:color w:val="000000"/>
        </w:rPr>
        <w:t xml:space="preserve"> the non-a</w:t>
      </w:r>
      <w:r w:rsidR="0007279A" w:rsidRPr="00BC7999">
        <w:rPr>
          <w:color w:val="000000"/>
        </w:rPr>
        <w:t xml:space="preserve">chievement of value for money. </w:t>
      </w:r>
    </w:p>
    <w:p w14:paraId="044D652F" w14:textId="77777777" w:rsidR="00A00B6C" w:rsidRPr="00BC7999" w:rsidRDefault="00A00B6C" w:rsidP="003D0403">
      <w:pPr>
        <w:spacing w:line="480" w:lineRule="auto"/>
        <w:jc w:val="both"/>
        <w:rPr>
          <w:color w:val="000000"/>
        </w:rPr>
      </w:pPr>
    </w:p>
    <w:p w14:paraId="7BD82B0E" w14:textId="77777777" w:rsidR="001C47FB" w:rsidRDefault="001C47FB" w:rsidP="003D0403">
      <w:pPr>
        <w:pStyle w:val="Heading1"/>
        <w:spacing w:line="480" w:lineRule="auto"/>
        <w:jc w:val="both"/>
      </w:pPr>
      <w:bookmarkStart w:id="1257" w:name="_Toc507396879"/>
    </w:p>
    <w:p w14:paraId="2EF8B837" w14:textId="77777777" w:rsidR="001C47FB" w:rsidRDefault="001C47FB" w:rsidP="003D0403">
      <w:pPr>
        <w:pStyle w:val="Heading1"/>
        <w:spacing w:line="480" w:lineRule="auto"/>
        <w:jc w:val="both"/>
      </w:pPr>
    </w:p>
    <w:p w14:paraId="282F6789" w14:textId="77777777" w:rsidR="006063C1" w:rsidRPr="00BC7999" w:rsidRDefault="006063C1" w:rsidP="003D0403">
      <w:pPr>
        <w:pStyle w:val="Heading1"/>
        <w:spacing w:line="480" w:lineRule="auto"/>
        <w:jc w:val="both"/>
      </w:pPr>
      <w:r w:rsidRPr="00BC7999">
        <w:lastRenderedPageBreak/>
        <w:t xml:space="preserve">5.3.2 </w:t>
      </w:r>
      <w:r w:rsidR="00241F93" w:rsidRPr="00BC7999">
        <w:rPr>
          <w:szCs w:val="24"/>
        </w:rPr>
        <w:t xml:space="preserve">Relationship between </w:t>
      </w:r>
      <w:r w:rsidRPr="00BC7999">
        <w:rPr>
          <w:szCs w:val="24"/>
        </w:rPr>
        <w:t>contract relationship management and project performance in SHA</w:t>
      </w:r>
      <w:bookmarkEnd w:id="1257"/>
    </w:p>
    <w:p w14:paraId="3DA3B3BC" w14:textId="5A2136D3" w:rsidR="006063C1" w:rsidRPr="00BC7999" w:rsidRDefault="003D2547" w:rsidP="003D0403">
      <w:pPr>
        <w:pStyle w:val="Heading1"/>
        <w:spacing w:line="480" w:lineRule="auto"/>
        <w:jc w:val="both"/>
      </w:pPr>
      <w:bookmarkStart w:id="1258" w:name="_Toc469735599"/>
      <w:bookmarkStart w:id="1259" w:name="_Toc475017103"/>
      <w:bookmarkStart w:id="1260" w:name="_Toc507396880"/>
      <w:r w:rsidRPr="00BC7999">
        <w:rPr>
          <w:b w:val="0"/>
        </w:rPr>
        <w:t>C</w:t>
      </w:r>
      <w:r w:rsidR="006063C1" w:rsidRPr="00BC7999">
        <w:rPr>
          <w:b w:val="0"/>
        </w:rPr>
        <w:t xml:space="preserve">ontract relationship management </w:t>
      </w:r>
      <w:r w:rsidR="006063C1" w:rsidRPr="00BC7999">
        <w:rPr>
          <w:b w:val="0"/>
          <w:szCs w:val="24"/>
        </w:rPr>
        <w:t xml:space="preserve">had </w:t>
      </w:r>
      <w:r w:rsidR="001C47FB">
        <w:rPr>
          <w:b w:val="0"/>
          <w:szCs w:val="24"/>
        </w:rPr>
        <w:t>a positive</w:t>
      </w:r>
      <w:r w:rsidRPr="00BC7999">
        <w:rPr>
          <w:b w:val="0"/>
          <w:szCs w:val="24"/>
        </w:rPr>
        <w:t xml:space="preserve"> </w:t>
      </w:r>
      <w:r w:rsidR="006063C1" w:rsidRPr="00BC7999">
        <w:rPr>
          <w:b w:val="0"/>
          <w:szCs w:val="24"/>
        </w:rPr>
        <w:t xml:space="preserve">significant </w:t>
      </w:r>
      <w:r w:rsidRPr="00BC7999">
        <w:rPr>
          <w:b w:val="0"/>
          <w:szCs w:val="24"/>
        </w:rPr>
        <w:t xml:space="preserve">effect </w:t>
      </w:r>
      <w:r w:rsidR="006063C1" w:rsidRPr="00BC7999">
        <w:rPr>
          <w:b w:val="0"/>
          <w:szCs w:val="24"/>
        </w:rPr>
        <w:t xml:space="preserve">on </w:t>
      </w:r>
      <w:r w:rsidR="006063C1" w:rsidRPr="00BC7999">
        <w:rPr>
          <w:b w:val="0"/>
        </w:rPr>
        <w:t>project performance</w:t>
      </w:r>
      <w:r w:rsidRPr="00BC7999" w:rsidDel="003D2547">
        <w:rPr>
          <w:b w:val="0"/>
          <w:szCs w:val="24"/>
        </w:rPr>
        <w:t xml:space="preserve"> </w:t>
      </w:r>
      <w:r w:rsidR="006063C1" w:rsidRPr="00BC7999">
        <w:rPr>
          <w:b w:val="0"/>
          <w:szCs w:val="24"/>
        </w:rPr>
        <w:t>(r= .</w:t>
      </w:r>
      <w:r w:rsidR="00A15CC9" w:rsidRPr="00BC7999">
        <w:rPr>
          <w:b w:val="0"/>
          <w:szCs w:val="24"/>
        </w:rPr>
        <w:t>621</w:t>
      </w:r>
      <w:r w:rsidR="00A00B6C" w:rsidRPr="00BC7999">
        <w:rPr>
          <w:b w:val="0"/>
          <w:szCs w:val="24"/>
        </w:rPr>
        <w:t>*</w:t>
      </w:r>
      <w:r w:rsidR="006063C1" w:rsidRPr="00BC7999">
        <w:rPr>
          <w:b w:val="0"/>
          <w:szCs w:val="24"/>
        </w:rPr>
        <w:t xml:space="preserve">). </w:t>
      </w:r>
      <w:r w:rsidR="006F292D" w:rsidRPr="00BC7999">
        <w:rPr>
          <w:b w:val="0"/>
          <w:szCs w:val="24"/>
        </w:rPr>
        <w:t>C</w:t>
      </w:r>
      <w:r w:rsidR="006063C1" w:rsidRPr="00BC7999">
        <w:rPr>
          <w:b w:val="0"/>
          <w:szCs w:val="24"/>
        </w:rPr>
        <w:t xml:space="preserve">ontract relationship activities in SHA were </w:t>
      </w:r>
      <w:r w:rsidR="00F13BD6" w:rsidRPr="00BC7999">
        <w:rPr>
          <w:b w:val="0"/>
          <w:szCs w:val="24"/>
        </w:rPr>
        <w:t>not efficient because</w:t>
      </w:r>
      <w:r w:rsidR="006063C1" w:rsidRPr="00BC7999">
        <w:rPr>
          <w:b w:val="0"/>
          <w:szCs w:val="24"/>
        </w:rPr>
        <w:t xml:space="preserve"> of minimal involvement of the key suppliers by the organization in her planning framework. This greatly affected the performance of the projects that were largely dependent on the key suppliers and contractors. Contract relationship management is an anchor on which effective contracting and planned for supplies can accrue to an organization. SHA missed the benefits of contract relationship management </w:t>
      </w:r>
      <w:r w:rsidRPr="00BC7999">
        <w:rPr>
          <w:b w:val="0"/>
          <w:szCs w:val="24"/>
        </w:rPr>
        <w:t>and this has led to poor</w:t>
      </w:r>
      <w:r w:rsidR="006063C1" w:rsidRPr="00BC7999">
        <w:rPr>
          <w:b w:val="0"/>
          <w:szCs w:val="24"/>
        </w:rPr>
        <w:t xml:space="preserve"> performance of her projects.</w:t>
      </w:r>
      <w:bookmarkEnd w:id="1258"/>
      <w:bookmarkEnd w:id="1259"/>
      <w:r w:rsidRPr="00BC7999">
        <w:rPr>
          <w:b w:val="0"/>
          <w:szCs w:val="24"/>
        </w:rPr>
        <w:t xml:space="preserve"> This observation rhymes </w:t>
      </w:r>
      <w:r w:rsidR="005D5084" w:rsidRPr="00BC7999">
        <w:rPr>
          <w:b w:val="0"/>
          <w:szCs w:val="24"/>
        </w:rPr>
        <w:t xml:space="preserve">that of </w:t>
      </w:r>
      <w:r w:rsidR="006063C1" w:rsidRPr="00BC7999">
        <w:rPr>
          <w:b w:val="0"/>
        </w:rPr>
        <w:t>Chen et al. (2004</w:t>
      </w:r>
      <w:r w:rsidR="00224A6F" w:rsidRPr="00BC7999">
        <w:rPr>
          <w:b w:val="0"/>
        </w:rPr>
        <w:t>) who</w:t>
      </w:r>
      <w:r w:rsidR="005D5084" w:rsidRPr="00BC7999">
        <w:rPr>
          <w:b w:val="0"/>
        </w:rPr>
        <w:t xml:space="preserve"> found out </w:t>
      </w:r>
      <w:r w:rsidR="006063C1" w:rsidRPr="00BC7999">
        <w:rPr>
          <w:b w:val="0"/>
        </w:rPr>
        <w:t>that businesses must have an understanding of strategic relationships with key suppliers in order to boost value creation in the supply chain. Resonating with this ideal, Bastl et al (2012) found out that the relationship between a buyer and suppliers represents a valuable bridge through which the buyer gets access to important resources</w:t>
      </w:r>
      <w:r w:rsidR="006063C1" w:rsidRPr="00BC7999">
        <w:t>.</w:t>
      </w:r>
      <w:bookmarkEnd w:id="1260"/>
      <w:r w:rsidR="006063C1" w:rsidRPr="00BC7999">
        <w:t xml:space="preserve"> </w:t>
      </w:r>
    </w:p>
    <w:p w14:paraId="4C32F948" w14:textId="77777777" w:rsidR="00ED27DE" w:rsidRPr="00BC7999" w:rsidRDefault="00ED27DE" w:rsidP="003D0403">
      <w:pPr>
        <w:widowControl/>
        <w:spacing w:line="480" w:lineRule="auto"/>
        <w:jc w:val="both"/>
        <w:rPr>
          <w:color w:val="000000"/>
        </w:rPr>
      </w:pPr>
    </w:p>
    <w:p w14:paraId="5A920BA8" w14:textId="23B8DC7C" w:rsidR="006E170C" w:rsidRPr="00BC7999" w:rsidRDefault="006063C1" w:rsidP="003D0403">
      <w:pPr>
        <w:widowControl/>
        <w:spacing w:line="480" w:lineRule="auto"/>
        <w:jc w:val="both"/>
        <w:rPr>
          <w:color w:val="000000"/>
        </w:rPr>
      </w:pPr>
      <w:r w:rsidRPr="00BC7999">
        <w:rPr>
          <w:color w:val="000000"/>
        </w:rPr>
        <w:t xml:space="preserve">The </w:t>
      </w:r>
      <w:r w:rsidR="005A1EE8" w:rsidRPr="00BC7999">
        <w:rPr>
          <w:color w:val="000000"/>
        </w:rPr>
        <w:t xml:space="preserve">study </w:t>
      </w:r>
      <w:r w:rsidRPr="00BC7999">
        <w:rPr>
          <w:color w:val="000000"/>
        </w:rPr>
        <w:t>findings are supported by those of Lambert and Schwieterman (2012</w:t>
      </w:r>
      <w:r w:rsidR="00224A6F" w:rsidRPr="00BC7999">
        <w:rPr>
          <w:color w:val="000000"/>
        </w:rPr>
        <w:t>) that</w:t>
      </w:r>
      <w:r w:rsidRPr="00BC7999">
        <w:rPr>
          <w:color w:val="000000"/>
        </w:rPr>
        <w:t xml:space="preserve"> supplier relationship management offers the structure for developing and maintaining relationships with suppliers </w:t>
      </w:r>
      <w:r w:rsidR="00224A6F" w:rsidRPr="00BC7999">
        <w:rPr>
          <w:color w:val="000000"/>
        </w:rPr>
        <w:t>and has</w:t>
      </w:r>
      <w:r w:rsidRPr="00BC7999">
        <w:rPr>
          <w:color w:val="000000"/>
        </w:rPr>
        <w:t xml:space="preserve"> turned out to be a significant business process due to the pressure of competition on businesses</w:t>
      </w:r>
      <w:r w:rsidR="005D5084" w:rsidRPr="00BC7999">
        <w:rPr>
          <w:color w:val="000000"/>
        </w:rPr>
        <w:t xml:space="preserve">. </w:t>
      </w:r>
      <w:r w:rsidRPr="00BC7999">
        <w:rPr>
          <w:color w:val="000000"/>
        </w:rPr>
        <w:t xml:space="preserve">According to Cannon et al. (2010), the performance of a supplier influences the buyer’s decision to establish closer relationships. Secondly, buyers attempt to reduce perceived purchasing cost </w:t>
      </w:r>
      <w:r w:rsidR="005D5084" w:rsidRPr="00BC7999">
        <w:rPr>
          <w:color w:val="000000"/>
        </w:rPr>
        <w:t>induces them to make l</w:t>
      </w:r>
      <w:r w:rsidRPr="00BC7999">
        <w:rPr>
          <w:color w:val="000000"/>
        </w:rPr>
        <w:t>ong-term relationships with suppliers. Finally the buyer’s dependence on the supplier to provide essential resources for their operations will necessitate long-te</w:t>
      </w:r>
      <w:r w:rsidR="0007279A" w:rsidRPr="00BC7999">
        <w:rPr>
          <w:color w:val="000000"/>
        </w:rPr>
        <w:t>rm collaborative relationships.</w:t>
      </w:r>
    </w:p>
    <w:p w14:paraId="474128A0" w14:textId="77777777" w:rsidR="001C47FB" w:rsidRDefault="001C47FB" w:rsidP="003D0403">
      <w:pPr>
        <w:pStyle w:val="Heading1"/>
        <w:spacing w:line="480" w:lineRule="auto"/>
        <w:jc w:val="both"/>
      </w:pPr>
      <w:bookmarkStart w:id="1261" w:name="_Toc507396881"/>
    </w:p>
    <w:p w14:paraId="29C05226" w14:textId="77777777" w:rsidR="001C47FB" w:rsidRDefault="001C47FB" w:rsidP="003D0403">
      <w:pPr>
        <w:pStyle w:val="Heading1"/>
        <w:spacing w:line="480" w:lineRule="auto"/>
        <w:jc w:val="both"/>
      </w:pPr>
    </w:p>
    <w:p w14:paraId="2FD61754" w14:textId="74883FED" w:rsidR="006063C1" w:rsidRPr="00BC7999" w:rsidRDefault="006063C1" w:rsidP="003D0403">
      <w:pPr>
        <w:pStyle w:val="Heading1"/>
        <w:spacing w:line="480" w:lineRule="auto"/>
        <w:jc w:val="both"/>
      </w:pPr>
      <w:r w:rsidRPr="00BC7999">
        <w:lastRenderedPageBreak/>
        <w:t xml:space="preserve">5.3.3 </w:t>
      </w:r>
      <w:r w:rsidR="00241F93" w:rsidRPr="00BC7999">
        <w:rPr>
          <w:szCs w:val="24"/>
        </w:rPr>
        <w:t xml:space="preserve">Relationship between </w:t>
      </w:r>
      <w:r w:rsidR="001C47FB">
        <w:rPr>
          <w:szCs w:val="24"/>
        </w:rPr>
        <w:t xml:space="preserve">Contract </w:t>
      </w:r>
      <w:r w:rsidRPr="00BC7999">
        <w:rPr>
          <w:szCs w:val="24"/>
        </w:rPr>
        <w:t xml:space="preserve">administration </w:t>
      </w:r>
      <w:r w:rsidR="001C47FB">
        <w:rPr>
          <w:szCs w:val="24"/>
        </w:rPr>
        <w:t>and monitoring and</w:t>
      </w:r>
      <w:r w:rsidRPr="00BC7999">
        <w:rPr>
          <w:szCs w:val="24"/>
        </w:rPr>
        <w:t xml:space="preserve"> project performance in SHA</w:t>
      </w:r>
      <w:bookmarkEnd w:id="1261"/>
    </w:p>
    <w:p w14:paraId="4349CF8D" w14:textId="2ACFA9FE" w:rsidR="006063C1" w:rsidRPr="00BC7999" w:rsidRDefault="005D5084" w:rsidP="003D0403">
      <w:pPr>
        <w:pStyle w:val="Default"/>
        <w:spacing w:line="480" w:lineRule="auto"/>
        <w:jc w:val="both"/>
      </w:pPr>
      <w:r w:rsidRPr="00BC7999">
        <w:t>C</w:t>
      </w:r>
      <w:r w:rsidR="00DB3DAE" w:rsidRPr="00BC7999">
        <w:t xml:space="preserve">ontract monitoring and administration </w:t>
      </w:r>
      <w:r w:rsidRPr="00BC7999">
        <w:t>had a low positive effect on</w:t>
      </w:r>
      <w:r w:rsidR="00DB3DAE" w:rsidRPr="00BC7999">
        <w:t xml:space="preserve"> project performance</w:t>
      </w:r>
      <w:r w:rsidR="00A15CC9" w:rsidRPr="00BC7999">
        <w:t xml:space="preserve"> (r= </w:t>
      </w:r>
      <w:r w:rsidRPr="00BC7999">
        <w:t>.201</w:t>
      </w:r>
      <w:r w:rsidR="00A15CC9" w:rsidRPr="00BC7999">
        <w:t>*</w:t>
      </w:r>
      <w:r w:rsidR="00DB3DAE" w:rsidRPr="00BC7999">
        <w:t>)</w:t>
      </w:r>
      <w:r w:rsidR="006063C1" w:rsidRPr="00BC7999">
        <w:t xml:space="preserve">. Monitoring and evaluation </w:t>
      </w:r>
      <w:r w:rsidRPr="00BC7999">
        <w:t xml:space="preserve">is </w:t>
      </w:r>
      <w:r w:rsidR="006063C1" w:rsidRPr="00BC7999">
        <w:t>considered central to the project control process</w:t>
      </w:r>
      <w:r w:rsidRPr="00BC7999">
        <w:t xml:space="preserve"> but materializes only when the staff involved have been sufficiently trained.</w:t>
      </w:r>
      <w:r w:rsidR="00224A6F">
        <w:t xml:space="preserve"> </w:t>
      </w:r>
      <w:r w:rsidR="00224A6F" w:rsidRPr="00BC7999">
        <w:t>According</w:t>
      </w:r>
      <w:r w:rsidRPr="00BC7999">
        <w:t xml:space="preserve"> to Hutton (2003), special training i</w:t>
      </w:r>
      <w:r w:rsidR="006063C1" w:rsidRPr="00BC7999">
        <w:t xml:space="preserve">n contract monitoring increases the likelihood that an individual will monitor contracts reliably by giving them the appropriate background knowledge related to </w:t>
      </w:r>
      <w:r w:rsidR="00D832D1" w:rsidRPr="00BC7999">
        <w:t>contracts administration</w:t>
      </w:r>
      <w:r w:rsidRPr="00BC7999">
        <w:t xml:space="preserve"> and monitoring</w:t>
      </w:r>
      <w:r w:rsidR="006063C1" w:rsidRPr="00BC7999">
        <w:t xml:space="preserve">.  </w:t>
      </w:r>
    </w:p>
    <w:p w14:paraId="01AC2C7E" w14:textId="77777777" w:rsidR="00ED27DE" w:rsidRPr="00BC7999" w:rsidRDefault="00ED27DE" w:rsidP="003D0403">
      <w:pPr>
        <w:pStyle w:val="Default"/>
        <w:spacing w:line="480" w:lineRule="auto"/>
        <w:jc w:val="both"/>
      </w:pPr>
    </w:p>
    <w:p w14:paraId="45339033" w14:textId="77777777" w:rsidR="00ED27DE" w:rsidRPr="00BC7999" w:rsidRDefault="006063C1" w:rsidP="003D0403">
      <w:pPr>
        <w:pStyle w:val="Default"/>
        <w:spacing w:line="480" w:lineRule="auto"/>
        <w:jc w:val="both"/>
      </w:pPr>
      <w:r w:rsidRPr="00BC7999">
        <w:t>The study findings are in line with those of Lysons and Farrington (2006) that contract monitoring is a fulfillment of Pareto analysis. This analysis is very applicable to this study in a sense that the operating company has to put more effort, time and resources on contract management for 20% of contracts to monitor contractors’ performance which amount 80% of the whole total cont</w:t>
      </w:r>
      <w:r w:rsidR="0007279A" w:rsidRPr="00BC7999">
        <w:t>ract value in the organization.</w:t>
      </w:r>
    </w:p>
    <w:p w14:paraId="662FD7BC" w14:textId="77777777" w:rsidR="0007279A" w:rsidRPr="00BC7999" w:rsidRDefault="0007279A" w:rsidP="003D0403">
      <w:pPr>
        <w:pStyle w:val="Default"/>
        <w:spacing w:line="480" w:lineRule="auto"/>
        <w:jc w:val="both"/>
      </w:pPr>
    </w:p>
    <w:p w14:paraId="547424A8" w14:textId="77777777" w:rsidR="006063C1" w:rsidRPr="00BC7999" w:rsidRDefault="006063C1" w:rsidP="003D0403">
      <w:pPr>
        <w:pStyle w:val="Default"/>
        <w:spacing w:line="480" w:lineRule="auto"/>
        <w:jc w:val="both"/>
      </w:pPr>
      <w:r w:rsidRPr="00BC7999">
        <w:t>The study findings are further in line with those of Limberakis (2012) that operators are expected to monitor service providers’ performance with regards to safely and timely delivery of the service for success of the project. This is largely because monitoring provides a conduit through which the agreed-upon project outputs can be delivered wit</w:t>
      </w:r>
      <w:r w:rsidR="002B3F69" w:rsidRPr="00BC7999">
        <w:t>h utmost precision and quality.</w:t>
      </w:r>
    </w:p>
    <w:p w14:paraId="06AF2750" w14:textId="77777777" w:rsidR="006063C1" w:rsidRPr="00BC7999" w:rsidRDefault="006063C1" w:rsidP="003D0403">
      <w:pPr>
        <w:pStyle w:val="Heading1"/>
        <w:spacing w:line="480" w:lineRule="auto"/>
        <w:rPr>
          <w:szCs w:val="24"/>
        </w:rPr>
      </w:pPr>
      <w:bookmarkStart w:id="1262" w:name="_Toc507396882"/>
      <w:r w:rsidRPr="00BC7999">
        <w:rPr>
          <w:szCs w:val="24"/>
        </w:rPr>
        <w:t xml:space="preserve">5.4. Conclusions </w:t>
      </w:r>
      <w:r w:rsidR="009B1913" w:rsidRPr="00BC7999">
        <w:rPr>
          <w:szCs w:val="24"/>
        </w:rPr>
        <w:t xml:space="preserve">of </w:t>
      </w:r>
      <w:r w:rsidRPr="00BC7999">
        <w:rPr>
          <w:szCs w:val="24"/>
        </w:rPr>
        <w:t>the study</w:t>
      </w:r>
      <w:bookmarkEnd w:id="1262"/>
    </w:p>
    <w:p w14:paraId="0883D938" w14:textId="77777777" w:rsidR="006063C1" w:rsidRPr="00BC7999" w:rsidRDefault="006063C1" w:rsidP="003D0403">
      <w:pPr>
        <w:spacing w:line="480" w:lineRule="auto"/>
        <w:jc w:val="both"/>
        <w:rPr>
          <w:color w:val="000000"/>
        </w:rPr>
      </w:pPr>
      <w:r w:rsidRPr="00BC7999">
        <w:rPr>
          <w:color w:val="000000"/>
        </w:rPr>
        <w:t xml:space="preserve">Based on the study findings, several conclusions were made; </w:t>
      </w:r>
    </w:p>
    <w:p w14:paraId="4530F2D0" w14:textId="77777777" w:rsidR="006063C1" w:rsidRPr="00BC7999" w:rsidRDefault="006A61BE" w:rsidP="003D0403">
      <w:pPr>
        <w:pStyle w:val="Heading1"/>
      </w:pPr>
      <w:bookmarkStart w:id="1263" w:name="_Toc507396883"/>
      <w:r w:rsidRPr="00BC7999">
        <w:t xml:space="preserve">5.4.1 </w:t>
      </w:r>
      <w:r w:rsidR="00241F93" w:rsidRPr="00BC7999">
        <w:rPr>
          <w:szCs w:val="24"/>
        </w:rPr>
        <w:t xml:space="preserve">Relationship between </w:t>
      </w:r>
      <w:r w:rsidR="006063C1" w:rsidRPr="00BC7999">
        <w:t>contract delivery management on project performance</w:t>
      </w:r>
      <w:bookmarkEnd w:id="1263"/>
    </w:p>
    <w:p w14:paraId="01DFFB9E" w14:textId="77777777" w:rsidR="006063C1" w:rsidRPr="00BC7999" w:rsidRDefault="006063C1" w:rsidP="003D0403">
      <w:pPr>
        <w:rPr>
          <w:color w:val="000000"/>
        </w:rPr>
      </w:pPr>
    </w:p>
    <w:p w14:paraId="08C49F03" w14:textId="176DD9F9" w:rsidR="006063C1" w:rsidRPr="00BC7999" w:rsidRDefault="006063C1" w:rsidP="003D0403">
      <w:pPr>
        <w:spacing w:line="480" w:lineRule="auto"/>
        <w:jc w:val="both"/>
        <w:rPr>
          <w:color w:val="000000"/>
        </w:rPr>
      </w:pPr>
      <w:r w:rsidRPr="00BC7999">
        <w:rPr>
          <w:color w:val="000000"/>
        </w:rPr>
        <w:t>The study</w:t>
      </w:r>
      <w:r w:rsidR="00DB3DAE" w:rsidRPr="00BC7999">
        <w:rPr>
          <w:color w:val="000000"/>
        </w:rPr>
        <w:t xml:space="preserve"> findings</w:t>
      </w:r>
      <w:r w:rsidRPr="00BC7999">
        <w:rPr>
          <w:color w:val="000000"/>
        </w:rPr>
        <w:t xml:space="preserve"> established that contrac</w:t>
      </w:r>
      <w:r w:rsidR="00F13BD6" w:rsidRPr="00BC7999">
        <w:rPr>
          <w:color w:val="000000"/>
        </w:rPr>
        <w:t xml:space="preserve">t delivery management had a </w:t>
      </w:r>
      <w:r w:rsidR="00B80244" w:rsidRPr="00BC7999">
        <w:rPr>
          <w:color w:val="000000"/>
        </w:rPr>
        <w:t xml:space="preserve">moderate </w:t>
      </w:r>
      <w:r w:rsidR="00F13BD6" w:rsidRPr="00BC7999">
        <w:rPr>
          <w:color w:val="000000"/>
        </w:rPr>
        <w:t xml:space="preserve">positive </w:t>
      </w:r>
      <w:r w:rsidR="005D5084" w:rsidRPr="00BC7999">
        <w:rPr>
          <w:color w:val="000000"/>
        </w:rPr>
        <w:t>effect on</w:t>
      </w:r>
      <w:r w:rsidR="00F13BD6" w:rsidRPr="00BC7999">
        <w:rPr>
          <w:color w:val="000000"/>
        </w:rPr>
        <w:t xml:space="preserve"> project performance</w:t>
      </w:r>
      <w:r w:rsidRPr="00BC7999">
        <w:rPr>
          <w:color w:val="000000"/>
        </w:rPr>
        <w:t xml:space="preserve">. The </w:t>
      </w:r>
      <w:r w:rsidR="005A1EE8" w:rsidRPr="00BC7999">
        <w:rPr>
          <w:color w:val="000000"/>
        </w:rPr>
        <w:t xml:space="preserve">study </w:t>
      </w:r>
      <w:r w:rsidRPr="00BC7999">
        <w:rPr>
          <w:color w:val="000000"/>
        </w:rPr>
        <w:t xml:space="preserve">findings revealed that there were </w:t>
      </w:r>
      <w:r w:rsidR="00A0555C" w:rsidRPr="00BC7999">
        <w:rPr>
          <w:color w:val="000000"/>
        </w:rPr>
        <w:t>some deficiencies</w:t>
      </w:r>
      <w:r w:rsidRPr="00BC7999">
        <w:rPr>
          <w:color w:val="000000"/>
        </w:rPr>
        <w:t xml:space="preserve"> </w:t>
      </w:r>
      <w:r w:rsidRPr="00BC7999">
        <w:rPr>
          <w:color w:val="000000"/>
        </w:rPr>
        <w:lastRenderedPageBreak/>
        <w:t>in the contract management practices</w:t>
      </w:r>
      <w:r w:rsidR="00DB3DAE" w:rsidRPr="00BC7999">
        <w:rPr>
          <w:color w:val="000000"/>
        </w:rPr>
        <w:t xml:space="preserve"> in SHA</w:t>
      </w:r>
      <w:r w:rsidRPr="00BC7999">
        <w:rPr>
          <w:color w:val="000000"/>
        </w:rPr>
        <w:t>.</w:t>
      </w:r>
      <w:r w:rsidR="00DB3DAE" w:rsidRPr="00BC7999">
        <w:rPr>
          <w:color w:val="000000"/>
        </w:rPr>
        <w:t xml:space="preserve"> </w:t>
      </w:r>
      <w:r w:rsidR="005D5084" w:rsidRPr="00BC7999">
        <w:rPr>
          <w:color w:val="000000"/>
        </w:rPr>
        <w:t>The study</w:t>
      </w:r>
      <w:r w:rsidR="000D533C" w:rsidRPr="00BC7999">
        <w:rPr>
          <w:color w:val="000000"/>
        </w:rPr>
        <w:t xml:space="preserve"> concluded that contract delivery management </w:t>
      </w:r>
      <w:r w:rsidR="005D5084" w:rsidRPr="00BC7999">
        <w:rPr>
          <w:color w:val="000000"/>
        </w:rPr>
        <w:t xml:space="preserve">when given priority can bring about a </w:t>
      </w:r>
      <w:r w:rsidR="00D832D1" w:rsidRPr="00BC7999">
        <w:rPr>
          <w:color w:val="000000"/>
        </w:rPr>
        <w:t>significant effect</w:t>
      </w:r>
      <w:r w:rsidR="000D533C" w:rsidRPr="00BC7999">
        <w:rPr>
          <w:color w:val="000000"/>
        </w:rPr>
        <w:t xml:space="preserve"> on project performance of SHA. </w:t>
      </w:r>
      <w:r w:rsidRPr="00BC7999">
        <w:rPr>
          <w:color w:val="000000"/>
        </w:rPr>
        <w:t xml:space="preserve"> </w:t>
      </w:r>
    </w:p>
    <w:p w14:paraId="7A14FBEC" w14:textId="77777777" w:rsidR="006063C1" w:rsidRPr="00BC7999" w:rsidRDefault="006063C1" w:rsidP="003D0403">
      <w:pPr>
        <w:pStyle w:val="Heading1"/>
        <w:spacing w:line="360" w:lineRule="auto"/>
        <w:jc w:val="both"/>
        <w:rPr>
          <w:szCs w:val="24"/>
        </w:rPr>
      </w:pPr>
      <w:bookmarkStart w:id="1264" w:name="_Toc507396884"/>
      <w:r w:rsidRPr="00BC7999">
        <w:rPr>
          <w:szCs w:val="24"/>
        </w:rPr>
        <w:t xml:space="preserve">5.4.2 </w:t>
      </w:r>
      <w:r w:rsidR="00241F93" w:rsidRPr="00BC7999">
        <w:rPr>
          <w:szCs w:val="24"/>
        </w:rPr>
        <w:t xml:space="preserve">Relationship between </w:t>
      </w:r>
      <w:r w:rsidRPr="00BC7999">
        <w:rPr>
          <w:szCs w:val="24"/>
        </w:rPr>
        <w:t>contract relationship management and project performance in SHA</w:t>
      </w:r>
      <w:bookmarkEnd w:id="1264"/>
    </w:p>
    <w:p w14:paraId="121188A9" w14:textId="3A5C59A9" w:rsidR="006E170C" w:rsidRPr="00BC7999" w:rsidRDefault="006063C1" w:rsidP="003D0403">
      <w:pPr>
        <w:spacing w:line="480" w:lineRule="auto"/>
        <w:jc w:val="both"/>
        <w:rPr>
          <w:color w:val="000000"/>
        </w:rPr>
      </w:pPr>
      <w:r w:rsidRPr="00BC7999">
        <w:rPr>
          <w:color w:val="000000"/>
        </w:rPr>
        <w:t xml:space="preserve">The </w:t>
      </w:r>
      <w:r w:rsidR="005A1EE8" w:rsidRPr="00BC7999">
        <w:rPr>
          <w:color w:val="000000"/>
        </w:rPr>
        <w:t xml:space="preserve">study </w:t>
      </w:r>
      <w:r w:rsidRPr="00BC7999">
        <w:rPr>
          <w:color w:val="000000"/>
        </w:rPr>
        <w:t xml:space="preserve">findings revealed that contract relationship management had a </w:t>
      </w:r>
      <w:r w:rsidR="00B80244" w:rsidRPr="00BC7999">
        <w:rPr>
          <w:color w:val="000000"/>
        </w:rPr>
        <w:t xml:space="preserve">high </w:t>
      </w:r>
      <w:r w:rsidRPr="00BC7999">
        <w:rPr>
          <w:color w:val="000000"/>
        </w:rPr>
        <w:t xml:space="preserve">positive effect on project performance that was significant at 0.05 level. Contract relationship management </w:t>
      </w:r>
      <w:r w:rsidR="001931BE" w:rsidRPr="00BC7999">
        <w:rPr>
          <w:color w:val="000000"/>
        </w:rPr>
        <w:t>was however not effectively administered</w:t>
      </w:r>
      <w:r w:rsidRPr="00BC7999">
        <w:rPr>
          <w:color w:val="000000"/>
        </w:rPr>
        <w:t xml:space="preserve"> and yet it forms a pillar fo</w:t>
      </w:r>
      <w:r w:rsidR="00CA31C1" w:rsidRPr="00BC7999">
        <w:rPr>
          <w:color w:val="000000"/>
        </w:rPr>
        <w:t>r better contract performance. Study f</w:t>
      </w:r>
      <w:r w:rsidRPr="00BC7999">
        <w:rPr>
          <w:color w:val="000000"/>
        </w:rPr>
        <w:t>indings indicated that contract relationship activities fell short of the requisite contracts management standards as the suppliers and contractors were kept on the sidelines.   Th</w:t>
      </w:r>
      <w:r w:rsidR="000D533C" w:rsidRPr="00BC7999">
        <w:rPr>
          <w:color w:val="000000"/>
        </w:rPr>
        <w:t>e</w:t>
      </w:r>
      <w:r w:rsidRPr="00BC7999">
        <w:rPr>
          <w:color w:val="000000"/>
        </w:rPr>
        <w:t xml:space="preserve"> study</w:t>
      </w:r>
      <w:r w:rsidR="000D533C" w:rsidRPr="00BC7999">
        <w:rPr>
          <w:color w:val="000000"/>
        </w:rPr>
        <w:t xml:space="preserve"> findings</w:t>
      </w:r>
      <w:r w:rsidRPr="00BC7999">
        <w:rPr>
          <w:color w:val="000000"/>
        </w:rPr>
        <w:t xml:space="preserve"> provided evidence that when contract relationship management is effective; it increases on likelihood of achieving the set goals </w:t>
      </w:r>
      <w:r w:rsidR="002B3F69" w:rsidRPr="00BC7999">
        <w:rPr>
          <w:color w:val="000000"/>
        </w:rPr>
        <w:t>of contracting a given project.</w:t>
      </w:r>
      <w:r w:rsidR="000D533C" w:rsidRPr="00BC7999">
        <w:rPr>
          <w:color w:val="000000"/>
        </w:rPr>
        <w:t xml:space="preserve"> Accordingly</w:t>
      </w:r>
      <w:r w:rsidR="00C46E7B" w:rsidRPr="00BC7999">
        <w:rPr>
          <w:color w:val="000000"/>
        </w:rPr>
        <w:t xml:space="preserve">, the </w:t>
      </w:r>
      <w:r w:rsidR="00D832D1" w:rsidRPr="00BC7999">
        <w:rPr>
          <w:color w:val="000000"/>
        </w:rPr>
        <w:t>study concluded</w:t>
      </w:r>
      <w:r w:rsidR="000D533C" w:rsidRPr="00BC7999">
        <w:rPr>
          <w:color w:val="000000"/>
        </w:rPr>
        <w:t xml:space="preserve"> that contract relationship management has significant effect on project performance of SHA. </w:t>
      </w:r>
    </w:p>
    <w:p w14:paraId="45B4705E" w14:textId="36CE8CBF" w:rsidR="006063C1" w:rsidRPr="00BC7999" w:rsidRDefault="006063C1" w:rsidP="003D0403">
      <w:pPr>
        <w:pStyle w:val="Heading1"/>
        <w:spacing w:line="480" w:lineRule="auto"/>
        <w:jc w:val="both"/>
        <w:rPr>
          <w:szCs w:val="24"/>
        </w:rPr>
      </w:pPr>
      <w:bookmarkStart w:id="1265" w:name="_Toc507396885"/>
      <w:r w:rsidRPr="00BC7999">
        <w:rPr>
          <w:szCs w:val="24"/>
        </w:rPr>
        <w:t xml:space="preserve">5.4.3 </w:t>
      </w:r>
      <w:r w:rsidR="00241F93" w:rsidRPr="00BC7999">
        <w:rPr>
          <w:szCs w:val="24"/>
        </w:rPr>
        <w:t xml:space="preserve">Relationship between </w:t>
      </w:r>
      <w:r w:rsidR="00094492">
        <w:rPr>
          <w:szCs w:val="24"/>
        </w:rPr>
        <w:t>Contract</w:t>
      </w:r>
      <w:r w:rsidRPr="00BC7999">
        <w:rPr>
          <w:szCs w:val="24"/>
        </w:rPr>
        <w:t xml:space="preserve"> administration</w:t>
      </w:r>
      <w:r w:rsidR="00094492">
        <w:rPr>
          <w:szCs w:val="24"/>
        </w:rPr>
        <w:t xml:space="preserve"> and monitoring</w:t>
      </w:r>
      <w:r w:rsidRPr="00BC7999">
        <w:rPr>
          <w:szCs w:val="24"/>
        </w:rPr>
        <w:t xml:space="preserve"> on project performance in SHA</w:t>
      </w:r>
      <w:bookmarkEnd w:id="1265"/>
    </w:p>
    <w:p w14:paraId="3647B019" w14:textId="453E390D" w:rsidR="002E724F" w:rsidRPr="00BC7999" w:rsidRDefault="006063C1" w:rsidP="003D0403">
      <w:pPr>
        <w:spacing w:after="120" w:line="480" w:lineRule="auto"/>
        <w:jc w:val="both"/>
        <w:rPr>
          <w:color w:val="000000"/>
        </w:rPr>
      </w:pPr>
      <w:r w:rsidRPr="00BC7999">
        <w:rPr>
          <w:color w:val="000000"/>
        </w:rPr>
        <w:t xml:space="preserve">The study findings indicated that contract administration and monitoring had a </w:t>
      </w:r>
      <w:r w:rsidR="00B80244" w:rsidRPr="00BC7999">
        <w:rPr>
          <w:color w:val="000000"/>
        </w:rPr>
        <w:t xml:space="preserve">low </w:t>
      </w:r>
      <w:r w:rsidRPr="00BC7999">
        <w:rPr>
          <w:color w:val="000000"/>
        </w:rPr>
        <w:t>positive significant effect on project performance. In this study, it was established that</w:t>
      </w:r>
      <w:r w:rsidR="00B80244" w:rsidRPr="00BC7999">
        <w:rPr>
          <w:color w:val="000000"/>
        </w:rPr>
        <w:t xml:space="preserve"> less</w:t>
      </w:r>
      <w:r w:rsidRPr="00BC7999">
        <w:rPr>
          <w:color w:val="000000"/>
        </w:rPr>
        <w:t xml:space="preserve"> efforts were vested in contract monitoring and administration by the management of SHA. It was concluded that contract administration </w:t>
      </w:r>
      <w:r w:rsidR="00C46E7B" w:rsidRPr="00BC7999">
        <w:rPr>
          <w:color w:val="000000"/>
        </w:rPr>
        <w:t>and monitoring have a significant effect on the performance</w:t>
      </w:r>
      <w:r w:rsidR="0049644A" w:rsidRPr="00BC7999">
        <w:rPr>
          <w:color w:val="000000"/>
        </w:rPr>
        <w:t xml:space="preserve"> of the </w:t>
      </w:r>
      <w:r w:rsidRPr="00BC7999">
        <w:rPr>
          <w:color w:val="000000"/>
        </w:rPr>
        <w:t>contracted project</w:t>
      </w:r>
      <w:r w:rsidR="0049644A" w:rsidRPr="00BC7999">
        <w:rPr>
          <w:color w:val="000000"/>
        </w:rPr>
        <w:t xml:space="preserve"> in SHA</w:t>
      </w:r>
      <w:r w:rsidRPr="00BC7999">
        <w:rPr>
          <w:color w:val="000000"/>
        </w:rPr>
        <w:t>.</w:t>
      </w:r>
      <w:r w:rsidR="000D533C" w:rsidRPr="00BC7999">
        <w:rPr>
          <w:color w:val="000000"/>
        </w:rPr>
        <w:t xml:space="preserve"> Therefore</w:t>
      </w:r>
      <w:r w:rsidR="0049644A" w:rsidRPr="00BC7999">
        <w:rPr>
          <w:color w:val="000000"/>
        </w:rPr>
        <w:t>,</w:t>
      </w:r>
      <w:r w:rsidR="000D533C" w:rsidRPr="00BC7999">
        <w:rPr>
          <w:color w:val="000000"/>
        </w:rPr>
        <w:t xml:space="preserve"> it is conclud</w:t>
      </w:r>
      <w:r w:rsidR="00094492">
        <w:rPr>
          <w:color w:val="000000"/>
        </w:rPr>
        <w:t xml:space="preserve">ed that contract </w:t>
      </w:r>
      <w:r w:rsidR="000D533C" w:rsidRPr="00BC7999">
        <w:rPr>
          <w:color w:val="000000"/>
        </w:rPr>
        <w:t xml:space="preserve">administration </w:t>
      </w:r>
      <w:r w:rsidR="00094492">
        <w:rPr>
          <w:color w:val="000000"/>
        </w:rPr>
        <w:t>and monitoring effects</w:t>
      </w:r>
      <w:r w:rsidR="000D533C" w:rsidRPr="00BC7999">
        <w:rPr>
          <w:color w:val="000000"/>
        </w:rPr>
        <w:t xml:space="preserve"> project performance of SHA.</w:t>
      </w:r>
    </w:p>
    <w:p w14:paraId="773B82C6" w14:textId="77777777" w:rsidR="006063C1" w:rsidRPr="00BC7999" w:rsidRDefault="006063C1" w:rsidP="003D0403">
      <w:pPr>
        <w:pStyle w:val="Heading1"/>
        <w:spacing w:line="480" w:lineRule="auto"/>
        <w:rPr>
          <w:szCs w:val="24"/>
        </w:rPr>
      </w:pPr>
      <w:bookmarkStart w:id="1266" w:name="_Toc507396886"/>
      <w:r w:rsidRPr="00BC7999">
        <w:rPr>
          <w:szCs w:val="24"/>
        </w:rPr>
        <w:t>5.5. Recommendations</w:t>
      </w:r>
      <w:bookmarkEnd w:id="1266"/>
    </w:p>
    <w:p w14:paraId="4114E203" w14:textId="77777777" w:rsidR="006063C1" w:rsidRPr="00BC7999" w:rsidRDefault="006063C1" w:rsidP="003D0403">
      <w:pPr>
        <w:spacing w:line="480" w:lineRule="auto"/>
        <w:rPr>
          <w:color w:val="000000"/>
        </w:rPr>
      </w:pPr>
      <w:r w:rsidRPr="00BC7999">
        <w:rPr>
          <w:color w:val="000000"/>
        </w:rPr>
        <w:t>In the light of the study conclusions, a numbe</w:t>
      </w:r>
      <w:r w:rsidR="002B3F69" w:rsidRPr="00BC7999">
        <w:rPr>
          <w:color w:val="000000"/>
        </w:rPr>
        <w:t>r of recommendations were made;</w:t>
      </w:r>
    </w:p>
    <w:p w14:paraId="592F5F23" w14:textId="77777777" w:rsidR="006063C1" w:rsidRPr="00BC7999" w:rsidRDefault="006063C1" w:rsidP="003D0403">
      <w:pPr>
        <w:pStyle w:val="Heading1"/>
      </w:pPr>
      <w:bookmarkStart w:id="1267" w:name="_Toc507396887"/>
      <w:r w:rsidRPr="00BC7999">
        <w:t xml:space="preserve">5.5.1 </w:t>
      </w:r>
      <w:r w:rsidR="00241F93" w:rsidRPr="00BC7999">
        <w:rPr>
          <w:szCs w:val="24"/>
        </w:rPr>
        <w:t xml:space="preserve">Relationship between </w:t>
      </w:r>
      <w:r w:rsidRPr="00BC7999">
        <w:t>contract delivery management on project performance</w:t>
      </w:r>
      <w:bookmarkEnd w:id="1267"/>
    </w:p>
    <w:p w14:paraId="09619796" w14:textId="77777777" w:rsidR="006063C1" w:rsidRPr="00BC7999" w:rsidRDefault="006063C1" w:rsidP="003D0403">
      <w:pPr>
        <w:rPr>
          <w:color w:val="000000"/>
        </w:rPr>
      </w:pPr>
    </w:p>
    <w:p w14:paraId="00010F1E" w14:textId="77777777" w:rsidR="006063C1" w:rsidRPr="00BC7999" w:rsidRDefault="00772AD1" w:rsidP="003D0403">
      <w:pPr>
        <w:spacing w:line="480" w:lineRule="auto"/>
        <w:jc w:val="both"/>
        <w:rPr>
          <w:rFonts w:ascii="Times" w:hAnsi="Times"/>
          <w:color w:val="000000"/>
          <w:shd w:val="clear" w:color="auto" w:fill="FFFFFF"/>
        </w:rPr>
      </w:pPr>
      <w:r w:rsidRPr="00BC7999">
        <w:rPr>
          <w:rFonts w:ascii="Times" w:hAnsi="Times"/>
          <w:color w:val="000000"/>
          <w:shd w:val="clear" w:color="auto" w:fill="FFFFFF"/>
        </w:rPr>
        <w:t xml:space="preserve">In order to streamline the contract delivery management activities in SHA, management of </w:t>
      </w:r>
      <w:r w:rsidRPr="00BC7999">
        <w:rPr>
          <w:rFonts w:ascii="Times" w:hAnsi="Times"/>
          <w:color w:val="000000"/>
          <w:shd w:val="clear" w:color="auto" w:fill="FFFFFF"/>
        </w:rPr>
        <w:lastRenderedPageBreak/>
        <w:t>the organization should institute a contracts management committee that among other duties, could be tasked with overseeing the progress of contracted activities, making follow ups and ensuring that supplies are delivered on a timely basis as spelt out in the contract terms.</w:t>
      </w:r>
    </w:p>
    <w:p w14:paraId="43AD9929" w14:textId="77777777" w:rsidR="006063C1" w:rsidRPr="00BC7999" w:rsidRDefault="006063C1" w:rsidP="003D0403">
      <w:pPr>
        <w:spacing w:line="480" w:lineRule="auto"/>
        <w:jc w:val="both"/>
        <w:rPr>
          <w:b/>
          <w:color w:val="000000"/>
        </w:rPr>
      </w:pPr>
    </w:p>
    <w:p w14:paraId="75D99AA0" w14:textId="0A00F68F" w:rsidR="00E9197A" w:rsidRPr="00BC7999" w:rsidRDefault="00E9197A" w:rsidP="003D0403">
      <w:pPr>
        <w:spacing w:line="480" w:lineRule="auto"/>
        <w:jc w:val="both"/>
        <w:rPr>
          <w:color w:val="000000"/>
        </w:rPr>
      </w:pPr>
      <w:r w:rsidRPr="00BC7999">
        <w:rPr>
          <w:color w:val="000000"/>
        </w:rPr>
        <w:t xml:space="preserve">Management of SHA should set aside resources for improving on the organization’s capability for project management. This will </w:t>
      </w:r>
      <w:r w:rsidR="00B80244" w:rsidRPr="00BC7999">
        <w:rPr>
          <w:color w:val="000000"/>
        </w:rPr>
        <w:t xml:space="preserve">improve on </w:t>
      </w:r>
      <w:r w:rsidR="00D832D1" w:rsidRPr="00BC7999">
        <w:rPr>
          <w:color w:val="000000"/>
        </w:rPr>
        <w:t>delivery management</w:t>
      </w:r>
      <w:r w:rsidRPr="00BC7999">
        <w:rPr>
          <w:color w:val="000000"/>
        </w:rPr>
        <w:t xml:space="preserve">. Effectively managed service providers improve their chances of delivering successfully by </w:t>
      </w:r>
      <w:r w:rsidR="00565029" w:rsidRPr="00BC7999">
        <w:rPr>
          <w:color w:val="000000"/>
        </w:rPr>
        <w:t>identifying</w:t>
      </w:r>
      <w:r w:rsidRPr="00BC7999">
        <w:rPr>
          <w:color w:val="000000"/>
        </w:rPr>
        <w:t xml:space="preserve"> key aspects of the organization that could wreck effectively </w:t>
      </w:r>
      <w:r w:rsidR="00565029" w:rsidRPr="00BC7999">
        <w:rPr>
          <w:color w:val="000000"/>
        </w:rPr>
        <w:t>delivery</w:t>
      </w:r>
      <w:r w:rsidRPr="00BC7999">
        <w:rPr>
          <w:color w:val="000000"/>
        </w:rPr>
        <w:t xml:space="preserve"> management by identifying and implementing better ways of working.</w:t>
      </w:r>
    </w:p>
    <w:p w14:paraId="380DE6EF" w14:textId="77777777" w:rsidR="002B3F69" w:rsidRPr="00BC7999" w:rsidRDefault="00D17F9B" w:rsidP="003D0403">
      <w:pPr>
        <w:spacing w:line="480" w:lineRule="auto"/>
        <w:jc w:val="both"/>
        <w:rPr>
          <w:color w:val="000000"/>
        </w:rPr>
      </w:pPr>
      <w:r w:rsidRPr="00BC7999">
        <w:rPr>
          <w:color w:val="000000"/>
        </w:rPr>
        <w:t xml:space="preserve">To achieve better deliveries from the </w:t>
      </w:r>
      <w:r w:rsidR="00565029" w:rsidRPr="00BC7999">
        <w:rPr>
          <w:color w:val="000000"/>
        </w:rPr>
        <w:t>suppliers</w:t>
      </w:r>
      <w:r w:rsidRPr="00BC7999">
        <w:rPr>
          <w:color w:val="000000"/>
        </w:rPr>
        <w:t xml:space="preserve">, management of SHA should choose suppliers that have the capacity of meeting its specific needs. This could be achieved by drawing service level </w:t>
      </w:r>
      <w:r w:rsidR="00565029" w:rsidRPr="00BC7999">
        <w:rPr>
          <w:color w:val="000000"/>
        </w:rPr>
        <w:t>agreements</w:t>
      </w:r>
      <w:r w:rsidRPr="00BC7999">
        <w:rPr>
          <w:color w:val="000000"/>
        </w:rPr>
        <w:t xml:space="preserve"> (SLAs) between the </w:t>
      </w:r>
      <w:r w:rsidR="00565029" w:rsidRPr="00BC7999">
        <w:rPr>
          <w:color w:val="000000"/>
        </w:rPr>
        <w:t>organization</w:t>
      </w:r>
      <w:r w:rsidRPr="00BC7999">
        <w:rPr>
          <w:color w:val="000000"/>
        </w:rPr>
        <w:t xml:space="preserve"> and the </w:t>
      </w:r>
      <w:r w:rsidR="00565029" w:rsidRPr="00BC7999">
        <w:rPr>
          <w:color w:val="000000"/>
        </w:rPr>
        <w:t>suppliers</w:t>
      </w:r>
      <w:r w:rsidRPr="00BC7999">
        <w:rPr>
          <w:color w:val="000000"/>
        </w:rPr>
        <w:t>. The SLAs will help SHA to agree on targets and specify performance standards which will define and secure the organization/supplier relationship.</w:t>
      </w:r>
      <w:r w:rsidR="00E9197A" w:rsidRPr="00BC7999">
        <w:rPr>
          <w:color w:val="000000"/>
        </w:rPr>
        <w:t xml:space="preserve"> </w:t>
      </w:r>
    </w:p>
    <w:p w14:paraId="08612D94" w14:textId="77777777" w:rsidR="006063C1" w:rsidRPr="00BC7999" w:rsidRDefault="006063C1" w:rsidP="003D0403">
      <w:pPr>
        <w:pStyle w:val="Heading1"/>
        <w:spacing w:line="480" w:lineRule="auto"/>
        <w:jc w:val="both"/>
        <w:rPr>
          <w:szCs w:val="24"/>
        </w:rPr>
      </w:pPr>
      <w:bookmarkStart w:id="1268" w:name="_Toc507396888"/>
      <w:r w:rsidRPr="00BC7999">
        <w:rPr>
          <w:szCs w:val="24"/>
        </w:rPr>
        <w:t xml:space="preserve">5.5.2   </w:t>
      </w:r>
      <w:r w:rsidR="00241F93" w:rsidRPr="00BC7999">
        <w:rPr>
          <w:szCs w:val="24"/>
        </w:rPr>
        <w:t xml:space="preserve">Relationship between </w:t>
      </w:r>
      <w:r w:rsidRPr="00BC7999">
        <w:rPr>
          <w:szCs w:val="24"/>
        </w:rPr>
        <w:t>contract relationship management and project performance in SHA</w:t>
      </w:r>
      <w:bookmarkEnd w:id="1268"/>
    </w:p>
    <w:p w14:paraId="131E3693" w14:textId="693461DE" w:rsidR="006063C1" w:rsidRPr="00BC7999" w:rsidRDefault="003B7038" w:rsidP="003D0403">
      <w:pPr>
        <w:spacing w:line="480" w:lineRule="auto"/>
        <w:jc w:val="both"/>
        <w:rPr>
          <w:rFonts w:ascii="Times" w:hAnsi="Times"/>
          <w:color w:val="000000"/>
          <w:shd w:val="clear" w:color="auto" w:fill="FFFFFF"/>
        </w:rPr>
      </w:pPr>
      <w:r>
        <w:rPr>
          <w:rFonts w:ascii="Times" w:hAnsi="Times"/>
          <w:color w:val="000000"/>
          <w:shd w:val="clear" w:color="auto" w:fill="FFFFFF"/>
        </w:rPr>
        <w:t xml:space="preserve">The </w:t>
      </w:r>
      <w:r w:rsidR="00B80244" w:rsidRPr="00BC7999">
        <w:rPr>
          <w:rFonts w:ascii="Times" w:hAnsi="Times"/>
          <w:color w:val="000000"/>
          <w:shd w:val="clear" w:color="auto" w:fill="FFFFFF"/>
        </w:rPr>
        <w:t xml:space="preserve">need </w:t>
      </w:r>
      <w:r w:rsidR="00D832D1" w:rsidRPr="00BC7999">
        <w:rPr>
          <w:rFonts w:ascii="Times" w:hAnsi="Times"/>
          <w:color w:val="000000"/>
          <w:shd w:val="clear" w:color="auto" w:fill="FFFFFF"/>
        </w:rPr>
        <w:t>for training</w:t>
      </w:r>
      <w:r w:rsidR="006063C1" w:rsidRPr="00BC7999">
        <w:rPr>
          <w:rFonts w:ascii="Times" w:hAnsi="Times"/>
          <w:color w:val="000000"/>
          <w:shd w:val="clear" w:color="auto" w:fill="FFFFFF"/>
        </w:rPr>
        <w:t xml:space="preserve"> of SHA staff in contract relationship is highly recommended for better project performance. </w:t>
      </w:r>
      <w:r w:rsidR="00B80244" w:rsidRPr="00BC7999">
        <w:rPr>
          <w:rFonts w:ascii="Times" w:hAnsi="Times"/>
          <w:color w:val="000000"/>
          <w:shd w:val="clear" w:color="auto" w:fill="FFFFFF"/>
        </w:rPr>
        <w:t xml:space="preserve">This will increase on </w:t>
      </w:r>
      <w:r w:rsidR="006063C1" w:rsidRPr="00BC7999">
        <w:rPr>
          <w:rFonts w:ascii="Times" w:hAnsi="Times"/>
          <w:color w:val="000000"/>
          <w:shd w:val="clear" w:color="auto" w:fill="FFFFFF"/>
        </w:rPr>
        <w:t xml:space="preserve">the likelihood that </w:t>
      </w:r>
      <w:r w:rsidR="00B80244" w:rsidRPr="00BC7999">
        <w:rPr>
          <w:rFonts w:ascii="Times" w:hAnsi="Times"/>
          <w:color w:val="000000"/>
          <w:shd w:val="clear" w:color="auto" w:fill="FFFFFF"/>
        </w:rPr>
        <w:t xml:space="preserve">contracts management </w:t>
      </w:r>
      <w:r w:rsidR="00D832D1" w:rsidRPr="00BC7999">
        <w:rPr>
          <w:rFonts w:ascii="Times" w:hAnsi="Times"/>
          <w:color w:val="000000"/>
          <w:shd w:val="clear" w:color="auto" w:fill="FFFFFF"/>
        </w:rPr>
        <w:t>staff will</w:t>
      </w:r>
      <w:r w:rsidR="006063C1" w:rsidRPr="00BC7999">
        <w:rPr>
          <w:rFonts w:ascii="Times" w:hAnsi="Times"/>
          <w:color w:val="000000"/>
          <w:shd w:val="clear" w:color="auto" w:fill="FFFFFF"/>
        </w:rPr>
        <w:t xml:space="preserve"> nurse and nurture functional relationships with suppliers which will build trust and consequently improve on the flexibility of the suppliers and contracts to easily adjus</w:t>
      </w:r>
      <w:r w:rsidR="00ED27DE" w:rsidRPr="00BC7999">
        <w:rPr>
          <w:rFonts w:ascii="Times" w:hAnsi="Times"/>
          <w:color w:val="000000"/>
          <w:shd w:val="clear" w:color="auto" w:fill="FFFFFF"/>
        </w:rPr>
        <w:t>t to the changing needs of SHA.</w:t>
      </w:r>
    </w:p>
    <w:p w14:paraId="09205489" w14:textId="77777777" w:rsidR="00D17F9B" w:rsidRPr="00BC7999" w:rsidRDefault="00D17F9B" w:rsidP="003D0403">
      <w:pPr>
        <w:spacing w:line="480" w:lineRule="auto"/>
        <w:jc w:val="both"/>
        <w:rPr>
          <w:rFonts w:ascii="Times" w:hAnsi="Times"/>
          <w:color w:val="000000"/>
          <w:shd w:val="clear" w:color="auto" w:fill="FFFFFF"/>
        </w:rPr>
      </w:pPr>
      <w:r w:rsidRPr="00BC7999">
        <w:rPr>
          <w:rFonts w:ascii="Times" w:hAnsi="Times"/>
          <w:color w:val="000000"/>
          <w:shd w:val="clear" w:color="auto" w:fill="FFFFFF"/>
        </w:rPr>
        <w:t xml:space="preserve">Management of SHA should </w:t>
      </w:r>
      <w:r w:rsidR="00B80244" w:rsidRPr="00BC7999">
        <w:rPr>
          <w:rFonts w:ascii="Times" w:hAnsi="Times"/>
          <w:color w:val="000000"/>
          <w:shd w:val="clear" w:color="auto" w:fill="FFFFFF"/>
        </w:rPr>
        <w:t>hold regular meetings with its suppliers</w:t>
      </w:r>
      <w:r w:rsidRPr="00BC7999">
        <w:rPr>
          <w:rFonts w:ascii="Times" w:hAnsi="Times"/>
          <w:color w:val="000000"/>
          <w:shd w:val="clear" w:color="auto" w:fill="FFFFFF"/>
        </w:rPr>
        <w:t xml:space="preserve">. These meetings are very important because they enable management to make an assessment of how the suppliers businesses operate. Understanding the business operations of the suppliers to SHA will be important because it will enable management to understand how its suppliers work and hence </w:t>
      </w:r>
      <w:r w:rsidRPr="00BC7999">
        <w:rPr>
          <w:rFonts w:ascii="Times" w:hAnsi="Times"/>
          <w:color w:val="000000"/>
          <w:shd w:val="clear" w:color="auto" w:fill="FFFFFF"/>
        </w:rPr>
        <w:lastRenderedPageBreak/>
        <w:t>a better understanding and sense of how SHA could benefit from their operations.</w:t>
      </w:r>
    </w:p>
    <w:p w14:paraId="3857C8E9" w14:textId="77777777" w:rsidR="00B80244" w:rsidRPr="00BC7999" w:rsidRDefault="00B80244" w:rsidP="003D0403">
      <w:pPr>
        <w:spacing w:line="480" w:lineRule="auto"/>
        <w:jc w:val="both"/>
        <w:rPr>
          <w:rFonts w:ascii="Times" w:hAnsi="Times"/>
          <w:color w:val="000000"/>
          <w:shd w:val="clear" w:color="auto" w:fill="FFFFFF"/>
        </w:rPr>
      </w:pPr>
    </w:p>
    <w:p w14:paraId="1AC374E1" w14:textId="77777777" w:rsidR="00D17F9B" w:rsidRPr="00BC7999" w:rsidRDefault="00D17F9B" w:rsidP="003D0403">
      <w:pPr>
        <w:spacing w:line="480" w:lineRule="auto"/>
        <w:jc w:val="both"/>
        <w:rPr>
          <w:rFonts w:ascii="Times" w:hAnsi="Times"/>
          <w:color w:val="000000"/>
          <w:shd w:val="clear" w:color="auto" w:fill="FFFFFF"/>
        </w:rPr>
      </w:pPr>
      <w:r w:rsidRPr="00BC7999">
        <w:rPr>
          <w:rFonts w:ascii="Times" w:hAnsi="Times"/>
          <w:color w:val="000000"/>
          <w:shd w:val="clear" w:color="auto" w:fill="FFFFFF"/>
        </w:rPr>
        <w:t>Management of SHA should also pay bills due promptly. This is very important because late bill payments strains relationships with the suppliers and has the potential of leading to less favorable terms in future.</w:t>
      </w:r>
      <w:r w:rsidR="00250232" w:rsidRPr="00BC7999">
        <w:rPr>
          <w:rFonts w:ascii="Times" w:hAnsi="Times"/>
          <w:color w:val="000000"/>
          <w:shd w:val="clear" w:color="auto" w:fill="FFFFFF"/>
        </w:rPr>
        <w:t xml:space="preserve"> This will necessitate the formulation of a payment policy that will commit SHA to paying undisputed bills on time.</w:t>
      </w:r>
    </w:p>
    <w:p w14:paraId="5767943C" w14:textId="6559C2C7" w:rsidR="006063C1" w:rsidRPr="00BC7999" w:rsidRDefault="006063C1" w:rsidP="003D0403">
      <w:pPr>
        <w:pStyle w:val="Heading1"/>
        <w:spacing w:line="480" w:lineRule="auto"/>
        <w:jc w:val="both"/>
        <w:rPr>
          <w:szCs w:val="24"/>
        </w:rPr>
      </w:pPr>
      <w:bookmarkStart w:id="1269" w:name="_Toc507396889"/>
      <w:r w:rsidRPr="00BC7999">
        <w:rPr>
          <w:szCs w:val="24"/>
        </w:rPr>
        <w:t xml:space="preserve">5.5.3 </w:t>
      </w:r>
      <w:r w:rsidR="00241F93" w:rsidRPr="00BC7999">
        <w:rPr>
          <w:szCs w:val="24"/>
        </w:rPr>
        <w:t>Relationship between Contract</w:t>
      </w:r>
      <w:r w:rsidR="00F46108">
        <w:rPr>
          <w:szCs w:val="24"/>
        </w:rPr>
        <w:t xml:space="preserve"> </w:t>
      </w:r>
      <w:r w:rsidRPr="00BC7999">
        <w:rPr>
          <w:szCs w:val="24"/>
        </w:rPr>
        <w:t>administration</w:t>
      </w:r>
      <w:r w:rsidR="00F46108">
        <w:rPr>
          <w:szCs w:val="24"/>
        </w:rPr>
        <w:t xml:space="preserve"> and monitoring and</w:t>
      </w:r>
      <w:r w:rsidRPr="00BC7999">
        <w:rPr>
          <w:szCs w:val="24"/>
        </w:rPr>
        <w:t xml:space="preserve"> project performance in SHA</w:t>
      </w:r>
      <w:bookmarkEnd w:id="1269"/>
    </w:p>
    <w:p w14:paraId="3BAE99FD" w14:textId="77777777" w:rsidR="006063C1" w:rsidRPr="00BC7999" w:rsidRDefault="00B80244" w:rsidP="003D0403">
      <w:pPr>
        <w:spacing w:line="480" w:lineRule="auto"/>
        <w:jc w:val="both"/>
        <w:rPr>
          <w:rFonts w:ascii="Times" w:hAnsi="Times"/>
          <w:color w:val="000000"/>
          <w:shd w:val="clear" w:color="auto" w:fill="FFFFFF"/>
        </w:rPr>
      </w:pPr>
      <w:r w:rsidRPr="00BC7999">
        <w:rPr>
          <w:rFonts w:ascii="Times" w:hAnsi="Times"/>
          <w:color w:val="000000"/>
          <w:shd w:val="clear" w:color="auto" w:fill="FFFFFF"/>
        </w:rPr>
        <w:t>M</w:t>
      </w:r>
      <w:r w:rsidR="006063C1" w:rsidRPr="00BC7999">
        <w:rPr>
          <w:rFonts w:ascii="Times" w:hAnsi="Times"/>
          <w:color w:val="000000"/>
          <w:shd w:val="clear" w:color="auto" w:fill="FFFFFF"/>
        </w:rPr>
        <w:t xml:space="preserve">anagement of SHA should </w:t>
      </w:r>
      <w:r w:rsidRPr="00BC7999">
        <w:rPr>
          <w:rFonts w:ascii="Times" w:hAnsi="Times"/>
          <w:color w:val="000000"/>
          <w:shd w:val="clear" w:color="auto" w:fill="FFFFFF"/>
        </w:rPr>
        <w:t>maintain</w:t>
      </w:r>
      <w:r w:rsidR="006063C1" w:rsidRPr="00BC7999">
        <w:rPr>
          <w:rFonts w:ascii="Times" w:hAnsi="Times"/>
          <w:color w:val="000000"/>
          <w:shd w:val="clear" w:color="auto" w:fill="FFFFFF"/>
        </w:rPr>
        <w:t xml:space="preserve"> well-organized contract files. This is very essential to contract performance and consequently project performance. </w:t>
      </w:r>
      <w:r w:rsidR="00250232" w:rsidRPr="00BC7999">
        <w:rPr>
          <w:rFonts w:ascii="Times" w:hAnsi="Times"/>
          <w:color w:val="000000"/>
          <w:shd w:val="clear" w:color="auto" w:fill="FFFFFF"/>
        </w:rPr>
        <w:t>Well organized records are critical in contract administration and monitoring because they serve as an audit trail of how the entire contract process was carried out.</w:t>
      </w:r>
    </w:p>
    <w:p w14:paraId="345650BC" w14:textId="77777777" w:rsidR="006063C1" w:rsidRPr="00BC7999" w:rsidRDefault="006063C1" w:rsidP="003D0403">
      <w:pPr>
        <w:spacing w:line="480" w:lineRule="auto"/>
        <w:jc w:val="both"/>
        <w:rPr>
          <w:rFonts w:ascii="Times" w:hAnsi="Times"/>
          <w:color w:val="000000"/>
          <w:shd w:val="clear" w:color="auto" w:fill="FFFFFF"/>
        </w:rPr>
      </w:pPr>
    </w:p>
    <w:p w14:paraId="6E63FD42" w14:textId="77777777" w:rsidR="006063C1" w:rsidRPr="00BC7999" w:rsidRDefault="006063C1" w:rsidP="003D0403">
      <w:pPr>
        <w:spacing w:line="480" w:lineRule="auto"/>
        <w:jc w:val="both"/>
        <w:rPr>
          <w:color w:val="000000"/>
        </w:rPr>
      </w:pPr>
      <w:r w:rsidRPr="00BC7999">
        <w:rPr>
          <w:rFonts w:ascii="Times" w:hAnsi="Times"/>
          <w:color w:val="000000"/>
          <w:shd w:val="clear" w:color="auto" w:fill="FFFFFF"/>
        </w:rPr>
        <w:t>Monitoring and administration of contractors and suppliers is very important in SHA. To make the function more effective and systematic, a fully-fledged contract administration department is necessary at SHA.</w:t>
      </w:r>
      <w:r w:rsidRPr="00BC7999">
        <w:rPr>
          <w:color w:val="000000"/>
        </w:rPr>
        <w:t xml:space="preserve"> A contract administration department responds to and manages compliance and changes in the contracts. This practice is expected of all parties involved in a project and not limited to the owner, the general contractor or the subcontractors. For example, a subcontractor’s risk perception and risk management attitude may be evident in their ability to manage project issues. In other words, ability to administer contracts should be a key performance indicator.</w:t>
      </w:r>
    </w:p>
    <w:p w14:paraId="0CF7B954" w14:textId="77777777" w:rsidR="00B80244" w:rsidRPr="00BC7999" w:rsidRDefault="00B80244" w:rsidP="003D0403">
      <w:pPr>
        <w:pStyle w:val="Heading1"/>
        <w:spacing w:line="480" w:lineRule="auto"/>
        <w:rPr>
          <w:szCs w:val="24"/>
        </w:rPr>
      </w:pPr>
    </w:p>
    <w:p w14:paraId="168D71CF" w14:textId="77777777" w:rsidR="006063C1" w:rsidRPr="00BC7999" w:rsidRDefault="006063C1" w:rsidP="003D0403">
      <w:pPr>
        <w:pStyle w:val="Heading1"/>
        <w:spacing w:line="480" w:lineRule="auto"/>
        <w:rPr>
          <w:szCs w:val="24"/>
        </w:rPr>
      </w:pPr>
      <w:bookmarkStart w:id="1270" w:name="_Toc507396890"/>
      <w:r w:rsidRPr="00BC7999">
        <w:rPr>
          <w:szCs w:val="24"/>
        </w:rPr>
        <w:t xml:space="preserve">5.6 </w:t>
      </w:r>
      <w:r w:rsidR="00720C42" w:rsidRPr="00BC7999">
        <w:rPr>
          <w:szCs w:val="24"/>
        </w:rPr>
        <w:t xml:space="preserve">Managerial Implications </w:t>
      </w:r>
      <w:r w:rsidRPr="00BC7999">
        <w:rPr>
          <w:szCs w:val="24"/>
        </w:rPr>
        <w:t>of the study</w:t>
      </w:r>
      <w:bookmarkEnd w:id="1270"/>
    </w:p>
    <w:p w14:paraId="4B53BEB5" w14:textId="36B75655" w:rsidR="006063C1" w:rsidRPr="00BC7999" w:rsidRDefault="006063C1" w:rsidP="003D0403">
      <w:pPr>
        <w:spacing w:line="480" w:lineRule="auto"/>
        <w:jc w:val="both"/>
        <w:rPr>
          <w:color w:val="000000"/>
        </w:rPr>
      </w:pPr>
      <w:r w:rsidRPr="00BC7999">
        <w:rPr>
          <w:color w:val="000000"/>
        </w:rPr>
        <w:t xml:space="preserve">This study has provided literature and empirical data about contract management and project performance in the context of private sector entities. Much of the information that has </w:t>
      </w:r>
      <w:r w:rsidRPr="00BC7999">
        <w:rPr>
          <w:color w:val="000000"/>
        </w:rPr>
        <w:lastRenderedPageBreak/>
        <w:t>hitherto been existing on Uganda has been in the context of public procurement and contracts management in government parastatals and Local Government units. The study thus filled a gap. The study findings have also provided information to the management of Non-Governmental and Private Sector Organizations in Uganda that effective contract management is a fundamental but missing link in streamlining project performance and consequently, quality services delivery. For example, mere encouraging of strengthening communication with contractors, monitoring and reporting for audits is an ideal way of ensuring that the contractors perform as anticipated. Project performance objectives will hardly be achieved if not supported by purposeful delivery management, relationship management and contract</w:t>
      </w:r>
      <w:r w:rsidR="00F46108">
        <w:rPr>
          <w:color w:val="000000"/>
        </w:rPr>
        <w:t xml:space="preserve"> </w:t>
      </w:r>
      <w:r w:rsidR="002B3F69" w:rsidRPr="00BC7999">
        <w:rPr>
          <w:color w:val="000000"/>
        </w:rPr>
        <w:t>administration</w:t>
      </w:r>
      <w:r w:rsidR="00F46108">
        <w:rPr>
          <w:color w:val="000000"/>
        </w:rPr>
        <w:t xml:space="preserve"> and monitoring</w:t>
      </w:r>
      <w:r w:rsidR="002B3F69" w:rsidRPr="00BC7999">
        <w:rPr>
          <w:color w:val="000000"/>
        </w:rPr>
        <w:t>.</w:t>
      </w:r>
    </w:p>
    <w:p w14:paraId="66C7FB8B" w14:textId="77777777" w:rsidR="006063C1" w:rsidRPr="00BC7999" w:rsidRDefault="006063C1" w:rsidP="003D0403">
      <w:pPr>
        <w:pStyle w:val="Heading1"/>
      </w:pPr>
      <w:bookmarkStart w:id="1271" w:name="_Toc507396891"/>
      <w:r w:rsidRPr="00BC7999">
        <w:t>5.7 Areas for further Research</w:t>
      </w:r>
      <w:bookmarkEnd w:id="1271"/>
    </w:p>
    <w:p w14:paraId="210A02E0" w14:textId="77777777" w:rsidR="006063C1" w:rsidRPr="00BC7999" w:rsidRDefault="006063C1" w:rsidP="003D0403">
      <w:pPr>
        <w:rPr>
          <w:color w:val="000000"/>
        </w:rPr>
      </w:pPr>
    </w:p>
    <w:p w14:paraId="181D1D20" w14:textId="77777777" w:rsidR="006063C1" w:rsidRPr="00BC7999" w:rsidRDefault="006063C1" w:rsidP="003D0403">
      <w:pPr>
        <w:spacing w:line="480" w:lineRule="auto"/>
        <w:jc w:val="both"/>
        <w:rPr>
          <w:color w:val="000000"/>
        </w:rPr>
      </w:pPr>
      <w:r w:rsidRPr="00BC7999">
        <w:rPr>
          <w:color w:val="000000"/>
        </w:rPr>
        <w:t>The</w:t>
      </w:r>
      <w:r w:rsidR="00DA25B6" w:rsidRPr="00BC7999">
        <w:rPr>
          <w:color w:val="000000"/>
        </w:rPr>
        <w:t xml:space="preserve"> Study</w:t>
      </w:r>
      <w:r w:rsidRPr="00BC7999">
        <w:rPr>
          <w:color w:val="000000"/>
        </w:rPr>
        <w:t xml:space="preserve"> findings covered the case example of SHA. To come up with a comprehensive overview and account of how contract management affects project performance in the NGO sector in Uganda, this study recommends that further research should explore the following areas;</w:t>
      </w:r>
    </w:p>
    <w:p w14:paraId="2FF30E9F" w14:textId="77777777" w:rsidR="006063C1" w:rsidRPr="00BC7999" w:rsidRDefault="00E1628A" w:rsidP="003D0403">
      <w:pPr>
        <w:numPr>
          <w:ilvl w:val="0"/>
          <w:numId w:val="17"/>
        </w:numPr>
        <w:spacing w:line="480" w:lineRule="auto"/>
        <w:ind w:left="0" w:firstLine="0"/>
        <w:jc w:val="both"/>
        <w:rPr>
          <w:color w:val="000000"/>
        </w:rPr>
      </w:pPr>
      <w:r w:rsidRPr="00BC7999">
        <w:rPr>
          <w:color w:val="000000"/>
        </w:rPr>
        <w:t>The effect of contract management on project performance in governmental and non- governmental organizations</w:t>
      </w:r>
    </w:p>
    <w:p w14:paraId="1A84B3DE" w14:textId="77777777" w:rsidR="006063C1" w:rsidRPr="00BC7999" w:rsidRDefault="006063C1" w:rsidP="003D0403">
      <w:pPr>
        <w:numPr>
          <w:ilvl w:val="0"/>
          <w:numId w:val="17"/>
        </w:numPr>
        <w:spacing w:line="480" w:lineRule="auto"/>
        <w:ind w:left="0" w:firstLine="0"/>
        <w:jc w:val="both"/>
        <w:rPr>
          <w:color w:val="000000"/>
        </w:rPr>
      </w:pPr>
      <w:r w:rsidRPr="00BC7999">
        <w:rPr>
          <w:color w:val="000000"/>
        </w:rPr>
        <w:t>Managem</w:t>
      </w:r>
      <w:r w:rsidR="00E1628A" w:rsidRPr="00BC7999">
        <w:rPr>
          <w:color w:val="000000"/>
        </w:rPr>
        <w:t>ent factors affecting contract</w:t>
      </w:r>
      <w:r w:rsidRPr="00BC7999">
        <w:rPr>
          <w:color w:val="000000"/>
        </w:rPr>
        <w:t xml:space="preserve"> performance in NGOs in Uganda.</w:t>
      </w:r>
    </w:p>
    <w:p w14:paraId="6FF517C6" w14:textId="77777777" w:rsidR="006063C1" w:rsidRPr="00BC7999" w:rsidRDefault="006063C1" w:rsidP="003D0403">
      <w:pPr>
        <w:numPr>
          <w:ilvl w:val="0"/>
          <w:numId w:val="17"/>
        </w:numPr>
        <w:spacing w:line="480" w:lineRule="auto"/>
        <w:ind w:left="0" w:firstLine="0"/>
        <w:jc w:val="both"/>
        <w:rPr>
          <w:color w:val="000000"/>
        </w:rPr>
      </w:pPr>
      <w:r w:rsidRPr="00BC7999">
        <w:rPr>
          <w:color w:val="000000"/>
        </w:rPr>
        <w:t>Critical success factors influencing project performance in NGOs in Uganda.</w:t>
      </w:r>
    </w:p>
    <w:p w14:paraId="289DF5C0" w14:textId="77777777" w:rsidR="001931BE" w:rsidRPr="00BC7999" w:rsidRDefault="001931BE" w:rsidP="003D0403">
      <w:pPr>
        <w:spacing w:line="480" w:lineRule="auto"/>
        <w:jc w:val="both"/>
        <w:rPr>
          <w:color w:val="000000"/>
        </w:rPr>
      </w:pPr>
    </w:p>
    <w:p w14:paraId="4EE9931A" w14:textId="77777777" w:rsidR="001931BE" w:rsidRPr="00BC7999" w:rsidRDefault="001931BE" w:rsidP="003D0403">
      <w:pPr>
        <w:spacing w:line="480" w:lineRule="auto"/>
        <w:jc w:val="both"/>
        <w:rPr>
          <w:color w:val="000000"/>
        </w:rPr>
      </w:pPr>
    </w:p>
    <w:p w14:paraId="71BD29CE" w14:textId="77777777" w:rsidR="00F147DA" w:rsidRPr="00BC7999" w:rsidRDefault="00F147DA" w:rsidP="003D0403">
      <w:pPr>
        <w:spacing w:line="480" w:lineRule="auto"/>
        <w:jc w:val="both"/>
        <w:rPr>
          <w:color w:val="000000"/>
        </w:rPr>
      </w:pPr>
    </w:p>
    <w:p w14:paraId="00F9AA1E" w14:textId="77777777" w:rsidR="00F147DA" w:rsidRDefault="00F147DA" w:rsidP="003D0403">
      <w:pPr>
        <w:spacing w:line="480" w:lineRule="auto"/>
        <w:jc w:val="both"/>
        <w:rPr>
          <w:color w:val="000000"/>
        </w:rPr>
      </w:pPr>
    </w:p>
    <w:p w14:paraId="3277C7E8" w14:textId="77777777" w:rsidR="00F46108" w:rsidRDefault="00F46108" w:rsidP="003D0403">
      <w:pPr>
        <w:spacing w:line="480" w:lineRule="auto"/>
        <w:jc w:val="both"/>
        <w:rPr>
          <w:color w:val="000000"/>
        </w:rPr>
      </w:pPr>
    </w:p>
    <w:p w14:paraId="383CDEA2" w14:textId="77777777" w:rsidR="00F46108" w:rsidRPr="00BC7999" w:rsidRDefault="00F46108" w:rsidP="003D0403">
      <w:pPr>
        <w:spacing w:line="480" w:lineRule="auto"/>
        <w:jc w:val="both"/>
        <w:rPr>
          <w:color w:val="000000"/>
        </w:rPr>
      </w:pPr>
    </w:p>
    <w:p w14:paraId="04FFF221" w14:textId="77777777" w:rsidR="006063C1" w:rsidRPr="00BC7999" w:rsidRDefault="006063C1" w:rsidP="003D0403">
      <w:pPr>
        <w:spacing w:line="480" w:lineRule="auto"/>
        <w:jc w:val="center"/>
        <w:outlineLvl w:val="0"/>
        <w:rPr>
          <w:b/>
          <w:color w:val="000000"/>
        </w:rPr>
      </w:pPr>
      <w:bookmarkStart w:id="1272" w:name="_Toc507396892"/>
      <w:r w:rsidRPr="00BC7999">
        <w:rPr>
          <w:b/>
          <w:color w:val="000000"/>
        </w:rPr>
        <w:lastRenderedPageBreak/>
        <w:t>REFERENCES</w:t>
      </w:r>
      <w:bookmarkEnd w:id="1272"/>
    </w:p>
    <w:p w14:paraId="69F89C6D" w14:textId="77777777" w:rsidR="00711D06" w:rsidRPr="00BC7999" w:rsidRDefault="00711D06" w:rsidP="003D0403">
      <w:pPr>
        <w:jc w:val="both"/>
        <w:rPr>
          <w:color w:val="000000"/>
        </w:rPr>
      </w:pPr>
      <w:r w:rsidRPr="00BC7999">
        <w:rPr>
          <w:color w:val="000000"/>
        </w:rPr>
        <w:t xml:space="preserve">Abi-Karam, T. (2001), “Risk management in design build”, Miami FL. </w:t>
      </w:r>
      <w:r w:rsidRPr="00BC7999">
        <w:rPr>
          <w:i/>
          <w:color w:val="000000"/>
        </w:rPr>
        <w:t xml:space="preserve">International Conference on </w:t>
      </w:r>
      <w:r w:rsidRPr="00BC7999" w:rsidDel="00565029">
        <w:rPr>
          <w:i/>
          <w:color w:val="000000"/>
        </w:rPr>
        <w:t>Constructionin</w:t>
      </w:r>
      <w:r w:rsidRPr="00BC7999">
        <w:rPr>
          <w:i/>
          <w:color w:val="000000"/>
        </w:rPr>
        <w:t>Construction in the 21st Century</w:t>
      </w:r>
      <w:r w:rsidRPr="00BC7999">
        <w:rPr>
          <w:color w:val="000000"/>
        </w:rPr>
        <w:t>.</w:t>
      </w:r>
    </w:p>
    <w:p w14:paraId="0195EF08" w14:textId="77777777" w:rsidR="00711D06" w:rsidRPr="00BC7999" w:rsidRDefault="00711D06" w:rsidP="003D0403">
      <w:pPr>
        <w:jc w:val="both"/>
        <w:rPr>
          <w:color w:val="000000"/>
        </w:rPr>
      </w:pPr>
      <w:r w:rsidRPr="00BC7999">
        <w:rPr>
          <w:color w:val="000000"/>
        </w:rPr>
        <w:t xml:space="preserve">Alchian, A., &amp; Harold D. </w:t>
      </w:r>
      <w:r w:rsidRPr="00BC7999">
        <w:rPr>
          <w:b/>
          <w:color w:val="000000"/>
        </w:rPr>
        <w:t>(</w:t>
      </w:r>
      <w:r w:rsidRPr="00BC7999">
        <w:rPr>
          <w:color w:val="000000"/>
        </w:rPr>
        <w:t>1972</w:t>
      </w:r>
      <w:r w:rsidRPr="00BC7999">
        <w:rPr>
          <w:b/>
          <w:color w:val="000000"/>
        </w:rPr>
        <w:t>)</w:t>
      </w:r>
      <w:r w:rsidRPr="00BC7999">
        <w:rPr>
          <w:color w:val="000000"/>
        </w:rPr>
        <w:t>. “Production, information costs, and economic organization”.</w:t>
      </w:r>
      <w:r w:rsidRPr="00BC7999">
        <w:rPr>
          <w:i/>
          <w:color w:val="000000"/>
        </w:rPr>
        <w:t>American Economic Review</w:t>
      </w:r>
      <w:r w:rsidRPr="00BC7999">
        <w:rPr>
          <w:color w:val="000000"/>
        </w:rPr>
        <w:t xml:space="preserve"> 62:777–95.</w:t>
      </w:r>
    </w:p>
    <w:p w14:paraId="6FFFA992" w14:textId="77777777" w:rsidR="00711D06" w:rsidRPr="00BC7999" w:rsidRDefault="00711D06" w:rsidP="003D0403">
      <w:pPr>
        <w:jc w:val="both"/>
        <w:rPr>
          <w:color w:val="000000"/>
        </w:rPr>
      </w:pPr>
      <w:r w:rsidRPr="00BC7999">
        <w:rPr>
          <w:color w:val="000000"/>
        </w:rPr>
        <w:t xml:space="preserve">Ambrose, E., Marshall, D., Fynes, B., &amp; Lynch, D., (2008),"Communication media selection in buyer-supplier relationships", </w:t>
      </w:r>
      <w:r w:rsidRPr="00BC7999">
        <w:rPr>
          <w:i/>
          <w:iCs/>
          <w:color w:val="000000"/>
        </w:rPr>
        <w:t xml:space="preserve">International Journal of Operations &amp; Production Management, </w:t>
      </w:r>
      <w:r w:rsidRPr="00BC7999" w:rsidDel="00565029">
        <w:rPr>
          <w:color w:val="000000"/>
        </w:rPr>
        <w:t xml:space="preserve">Vol. </w:t>
      </w:r>
      <w:r w:rsidRPr="00BC7999">
        <w:rPr>
          <w:color w:val="000000"/>
        </w:rPr>
        <w:t xml:space="preserve">28 </w:t>
      </w:r>
      <w:r w:rsidRPr="00BC7999" w:rsidDel="00565029">
        <w:rPr>
          <w:color w:val="000000"/>
        </w:rPr>
        <w:t xml:space="preserve">Iss </w:t>
      </w:r>
      <w:r w:rsidRPr="00BC7999">
        <w:rPr>
          <w:color w:val="000000"/>
        </w:rPr>
        <w:t xml:space="preserve">(4) </w:t>
      </w:r>
      <w:r w:rsidRPr="00BC7999" w:rsidDel="00565029">
        <w:rPr>
          <w:color w:val="000000"/>
        </w:rPr>
        <w:t xml:space="preserve"> pp.</w:t>
      </w:r>
      <w:r w:rsidRPr="00BC7999">
        <w:rPr>
          <w:color w:val="000000"/>
        </w:rPr>
        <w:t xml:space="preserve"> 360 – 379</w:t>
      </w:r>
    </w:p>
    <w:p w14:paraId="3E193190" w14:textId="77777777" w:rsidR="00711D06" w:rsidRPr="00BC7999" w:rsidRDefault="00711D06" w:rsidP="003D0403">
      <w:pPr>
        <w:jc w:val="both"/>
        <w:rPr>
          <w:color w:val="000000"/>
        </w:rPr>
      </w:pPr>
      <w:r w:rsidRPr="00BC7999">
        <w:rPr>
          <w:color w:val="000000"/>
        </w:rPr>
        <w:t xml:space="preserve">Amin, M. (2005). </w:t>
      </w:r>
      <w:r w:rsidRPr="00BC7999">
        <w:rPr>
          <w:i/>
          <w:color w:val="000000"/>
        </w:rPr>
        <w:t>Social Science Research</w:t>
      </w:r>
      <w:r w:rsidRPr="00BC7999">
        <w:rPr>
          <w:color w:val="000000"/>
        </w:rPr>
        <w:t>, (1</w:t>
      </w:r>
      <w:r w:rsidRPr="00BC7999">
        <w:rPr>
          <w:color w:val="000000"/>
          <w:vertAlign w:val="superscript"/>
        </w:rPr>
        <w:t xml:space="preserve">st </w:t>
      </w:r>
      <w:r w:rsidRPr="00BC7999">
        <w:rPr>
          <w:color w:val="000000"/>
        </w:rPr>
        <w:t>Ed) Kampala, Makerere University Printery</w:t>
      </w:r>
    </w:p>
    <w:p w14:paraId="678F3980" w14:textId="77777777" w:rsidR="00711D06" w:rsidRPr="00BC7999" w:rsidRDefault="00711D06" w:rsidP="003D0403">
      <w:pPr>
        <w:jc w:val="both"/>
        <w:rPr>
          <w:color w:val="000000"/>
        </w:rPr>
      </w:pPr>
      <w:r w:rsidRPr="00BC7999">
        <w:rPr>
          <w:color w:val="000000"/>
        </w:rPr>
        <w:t xml:space="preserve">Amirkhanyan, A.A. (2010). Monitoring across sectors: Examining the effect of nonprofit and for-profit contractor ownership on performance monitoring in state and local contracts. </w:t>
      </w:r>
      <w:r w:rsidRPr="00BC7999">
        <w:rPr>
          <w:i/>
          <w:iCs/>
          <w:color w:val="000000"/>
        </w:rPr>
        <w:t>Public Administration Review</w:t>
      </w:r>
      <w:r w:rsidRPr="00BC7999">
        <w:rPr>
          <w:color w:val="000000"/>
        </w:rPr>
        <w:t xml:space="preserve">, </w:t>
      </w:r>
      <w:r w:rsidRPr="00BC7999">
        <w:rPr>
          <w:i/>
          <w:iCs/>
          <w:color w:val="000000"/>
        </w:rPr>
        <w:t>70</w:t>
      </w:r>
      <w:r w:rsidRPr="00BC7999">
        <w:rPr>
          <w:color w:val="000000"/>
        </w:rPr>
        <w:t>(5), 742-755.</w:t>
      </w:r>
    </w:p>
    <w:p w14:paraId="7C9DDBAE" w14:textId="77777777" w:rsidR="00711D06" w:rsidRPr="00BC7999" w:rsidRDefault="00711D06" w:rsidP="003D0403">
      <w:pPr>
        <w:jc w:val="both"/>
        <w:rPr>
          <w:color w:val="000000"/>
        </w:rPr>
      </w:pPr>
      <w:r w:rsidRPr="00BC7999">
        <w:rPr>
          <w:color w:val="000000"/>
        </w:rPr>
        <w:t xml:space="preserve">Amirkhanyan, A.A., Kim, H. J., &amp; Lambright, K.T. (2012). Closer than “arm’s length”: Understanding the factors associated with collaborative contracting. </w:t>
      </w:r>
      <w:r w:rsidRPr="00BC7999">
        <w:rPr>
          <w:i/>
          <w:iCs/>
          <w:color w:val="000000"/>
        </w:rPr>
        <w:t>American Review of Public Administration</w:t>
      </w:r>
      <w:r w:rsidRPr="00BC7999">
        <w:rPr>
          <w:color w:val="000000"/>
        </w:rPr>
        <w:t xml:space="preserve">, </w:t>
      </w:r>
      <w:r w:rsidRPr="00BC7999">
        <w:rPr>
          <w:i/>
          <w:iCs/>
          <w:color w:val="000000"/>
        </w:rPr>
        <w:t>42</w:t>
      </w:r>
      <w:r w:rsidRPr="00BC7999">
        <w:rPr>
          <w:color w:val="000000"/>
        </w:rPr>
        <w:t>(3), 341-366.</w:t>
      </w:r>
    </w:p>
    <w:p w14:paraId="4F01AFE6" w14:textId="77777777" w:rsidR="00711D06" w:rsidRPr="00BC7999" w:rsidRDefault="00711D06" w:rsidP="003D0403">
      <w:pPr>
        <w:jc w:val="both"/>
        <w:rPr>
          <w:color w:val="000000"/>
        </w:rPr>
      </w:pPr>
      <w:r w:rsidRPr="00BC7999">
        <w:rPr>
          <w:color w:val="000000"/>
        </w:rPr>
        <w:t xml:space="preserve">Arineitwe, A.(2012). </w:t>
      </w:r>
      <w:r w:rsidRPr="00BC7999">
        <w:rPr>
          <w:i/>
          <w:color w:val="000000"/>
        </w:rPr>
        <w:t>Managerial competencies, responsibility accounting, budgetary control and performance of NGOS in Uganda</w:t>
      </w:r>
      <w:r w:rsidRPr="00BC7999">
        <w:rPr>
          <w:color w:val="000000"/>
        </w:rPr>
        <w:t>. Unpublished Thesis, Makerere University.</w:t>
      </w:r>
    </w:p>
    <w:p w14:paraId="0EC5F6FB" w14:textId="77777777" w:rsidR="00711D06" w:rsidRDefault="00711D06" w:rsidP="003D0403">
      <w:r>
        <w:t xml:space="preserve">Asiimwe,W.(2007). </w:t>
      </w:r>
      <w:r w:rsidRPr="002A6A48">
        <w:rPr>
          <w:i/>
        </w:rPr>
        <w:t>Customer Logistics Services in Crown Beverages and Sales Volume of Pepsi Products in Greater Kampala</w:t>
      </w:r>
      <w:r>
        <w:t>. Unpublished Masters Dissertation Uganda Management Institute, Kampala.</w:t>
      </w:r>
    </w:p>
    <w:p w14:paraId="5BA0A84A" w14:textId="77777777" w:rsidR="00711D06" w:rsidRPr="00BC7999" w:rsidRDefault="00711D06" w:rsidP="003D0403">
      <w:pPr>
        <w:jc w:val="both"/>
        <w:rPr>
          <w:color w:val="000000"/>
          <w:shd w:val="clear" w:color="auto" w:fill="FFFFFF"/>
        </w:rPr>
      </w:pPr>
      <w:r w:rsidRPr="00BC7999">
        <w:rPr>
          <w:color w:val="000000"/>
          <w:shd w:val="clear" w:color="auto" w:fill="FFFFFF"/>
        </w:rPr>
        <w:t>Atkinson, R. (1999). Project management: cost, time and quality, two best guesses and a phenomenon, its time to accept other success criteria.</w:t>
      </w:r>
      <w:r w:rsidRPr="00BC7999">
        <w:rPr>
          <w:rStyle w:val="apple-converted-space"/>
          <w:color w:val="000000"/>
          <w:shd w:val="clear" w:color="auto" w:fill="FFFFFF"/>
        </w:rPr>
        <w:t> </w:t>
      </w:r>
      <w:r w:rsidRPr="00BC7999">
        <w:rPr>
          <w:i/>
          <w:iCs/>
          <w:color w:val="000000"/>
          <w:shd w:val="clear" w:color="auto" w:fill="FFFFFF"/>
        </w:rPr>
        <w:t>International journal of project management</w:t>
      </w:r>
      <w:r w:rsidRPr="00BC7999">
        <w:rPr>
          <w:color w:val="000000"/>
          <w:shd w:val="clear" w:color="auto" w:fill="FFFFFF"/>
        </w:rPr>
        <w:t>,</w:t>
      </w:r>
      <w:r w:rsidRPr="00BC7999">
        <w:rPr>
          <w:rStyle w:val="apple-converted-space"/>
          <w:color w:val="000000"/>
          <w:shd w:val="clear" w:color="auto" w:fill="FFFFFF"/>
        </w:rPr>
        <w:t> </w:t>
      </w:r>
      <w:r w:rsidRPr="00BC7999">
        <w:rPr>
          <w:i/>
          <w:iCs/>
          <w:color w:val="000000"/>
          <w:shd w:val="clear" w:color="auto" w:fill="FFFFFF"/>
        </w:rPr>
        <w:t>17</w:t>
      </w:r>
      <w:r w:rsidRPr="00BC7999">
        <w:rPr>
          <w:color w:val="000000"/>
          <w:shd w:val="clear" w:color="auto" w:fill="FFFFFF"/>
        </w:rPr>
        <w:t>(6), 337-342.</w:t>
      </w:r>
    </w:p>
    <w:p w14:paraId="3D65060F" w14:textId="77777777" w:rsidR="00711D06" w:rsidRPr="00BC7999" w:rsidRDefault="00711D06" w:rsidP="003D0403">
      <w:pPr>
        <w:jc w:val="both"/>
        <w:rPr>
          <w:color w:val="000000"/>
        </w:rPr>
      </w:pPr>
      <w:r w:rsidRPr="00BC7999">
        <w:rPr>
          <w:color w:val="000000"/>
        </w:rPr>
        <w:t xml:space="preserve">Australian National Audit Office, (2012). </w:t>
      </w:r>
      <w:r w:rsidRPr="00BC7999">
        <w:rPr>
          <w:i/>
          <w:iCs/>
          <w:color w:val="000000"/>
        </w:rPr>
        <w:t>Developing and managing contracts, getting the right outcome, achieving value for money, better practice gu</w:t>
      </w:r>
      <w:r w:rsidRPr="00BC7999">
        <w:rPr>
          <w:color w:val="000000"/>
        </w:rPr>
        <w:t>ide, available at [http://www.anao.gov.au/html/Files/BPG%20HTML/Developing%20and%20Managing%20Contracts/5_9.html] accessed on 26/03/2016.</w:t>
      </w:r>
    </w:p>
    <w:p w14:paraId="67A64BDB" w14:textId="77777777" w:rsidR="00711D06" w:rsidRPr="00BC7999" w:rsidRDefault="00711D06" w:rsidP="003D0403">
      <w:pPr>
        <w:jc w:val="both"/>
        <w:rPr>
          <w:color w:val="000000"/>
        </w:rPr>
      </w:pPr>
      <w:r w:rsidRPr="00BC7999">
        <w:rPr>
          <w:color w:val="000000"/>
        </w:rPr>
        <w:t xml:space="preserve">Awortwi, N. (2012). Contracting out local government services to private agents: An analysis of contract design and service delivery performance in Ghana. </w:t>
      </w:r>
      <w:r w:rsidRPr="00BC7999">
        <w:rPr>
          <w:i/>
          <w:iCs/>
          <w:color w:val="000000"/>
        </w:rPr>
        <w:t>International Journal of Public Administration</w:t>
      </w:r>
      <w:r w:rsidRPr="00BC7999">
        <w:rPr>
          <w:color w:val="000000"/>
        </w:rPr>
        <w:t xml:space="preserve">, </w:t>
      </w:r>
      <w:r w:rsidRPr="00BC7999">
        <w:rPr>
          <w:i/>
          <w:iCs/>
          <w:color w:val="000000"/>
        </w:rPr>
        <w:t>35</w:t>
      </w:r>
      <w:r w:rsidRPr="00BC7999">
        <w:rPr>
          <w:color w:val="000000"/>
        </w:rPr>
        <w:t>, 886-900.</w:t>
      </w:r>
    </w:p>
    <w:p w14:paraId="71B90BAA" w14:textId="77777777" w:rsidR="00711D06" w:rsidRPr="00BC7999" w:rsidRDefault="00711D06" w:rsidP="003D0403">
      <w:pPr>
        <w:jc w:val="both"/>
        <w:rPr>
          <w:color w:val="000000"/>
        </w:rPr>
      </w:pPr>
      <w:r w:rsidRPr="00BC7999">
        <w:rPr>
          <w:color w:val="000000"/>
        </w:rPr>
        <w:t xml:space="preserve">Bashir, H. (2010). </w:t>
      </w:r>
      <w:r w:rsidRPr="00BC7999">
        <w:rPr>
          <w:i/>
          <w:color w:val="000000"/>
        </w:rPr>
        <w:t>Stakeholder Involvement, Project Ethical Climate, Commitment to the Project and Performance of Poverty Eradication Projects in Uganda: A study of NAADS Projects in Mukono District</w:t>
      </w:r>
      <w:r w:rsidRPr="00BC7999">
        <w:rPr>
          <w:color w:val="000000"/>
        </w:rPr>
        <w:t>. Unpublished Dissertation, Makerere University.</w:t>
      </w:r>
    </w:p>
    <w:p w14:paraId="6301634E" w14:textId="77777777" w:rsidR="00711D06" w:rsidRPr="00BC7999" w:rsidRDefault="00711D06" w:rsidP="003D0403">
      <w:pPr>
        <w:jc w:val="both"/>
        <w:rPr>
          <w:color w:val="000000"/>
        </w:rPr>
      </w:pPr>
      <w:r w:rsidRPr="00BC7999">
        <w:rPr>
          <w:color w:val="000000"/>
        </w:rPr>
        <w:t xml:space="preserve">Bastl, M., Johnson, M., Lightfoot, H., &amp; Evans, S., (2012),"Buyer-supplier relationships in aservitized environment", </w:t>
      </w:r>
      <w:r w:rsidRPr="00BC7999">
        <w:rPr>
          <w:i/>
          <w:color w:val="000000"/>
        </w:rPr>
        <w:t>International Journal of Operations &amp; Production Management</w:t>
      </w:r>
      <w:r w:rsidRPr="00BC7999">
        <w:rPr>
          <w:color w:val="000000"/>
        </w:rPr>
        <w:t>,</w:t>
      </w:r>
      <w:r w:rsidRPr="00BC7999" w:rsidDel="00565029">
        <w:rPr>
          <w:color w:val="000000"/>
        </w:rPr>
        <w:t>Vol.</w:t>
      </w:r>
      <w:r w:rsidRPr="00BC7999">
        <w:rPr>
          <w:color w:val="000000"/>
        </w:rPr>
        <w:t xml:space="preserve"> 32 </w:t>
      </w:r>
      <w:r w:rsidRPr="00BC7999" w:rsidDel="00565029">
        <w:rPr>
          <w:color w:val="000000"/>
        </w:rPr>
        <w:t xml:space="preserve">Iss </w:t>
      </w:r>
      <w:r w:rsidRPr="00BC7999">
        <w:rPr>
          <w:color w:val="000000"/>
        </w:rPr>
        <w:t>( 6)</w:t>
      </w:r>
      <w:r w:rsidRPr="00BC7999" w:rsidDel="00565029">
        <w:rPr>
          <w:color w:val="000000"/>
        </w:rPr>
        <w:t xml:space="preserve"> pp</w:t>
      </w:r>
      <w:r w:rsidRPr="00BC7999">
        <w:rPr>
          <w:color w:val="000000"/>
        </w:rPr>
        <w:t>. 650 – 675</w:t>
      </w:r>
    </w:p>
    <w:p w14:paraId="474B8C90" w14:textId="77777777" w:rsidR="00711D06" w:rsidRPr="00BC7999" w:rsidRDefault="00711D06" w:rsidP="003D0403">
      <w:pPr>
        <w:jc w:val="both"/>
        <w:rPr>
          <w:color w:val="000000"/>
        </w:rPr>
      </w:pPr>
      <w:r w:rsidRPr="00BC7999">
        <w:rPr>
          <w:color w:val="000000"/>
        </w:rPr>
        <w:t xml:space="preserve">Beamon B. M.,&amp; Balcik, B. (2008). “Performance measurements in humanitarian relief chains”, </w:t>
      </w:r>
      <w:r w:rsidRPr="00BC7999">
        <w:rPr>
          <w:i/>
          <w:color w:val="000000"/>
        </w:rPr>
        <w:t>International Journal of Public Sector Management</w:t>
      </w:r>
      <w:r w:rsidRPr="00BC7999">
        <w:rPr>
          <w:color w:val="000000"/>
        </w:rPr>
        <w:t xml:space="preserve">, </w:t>
      </w:r>
      <w:r w:rsidRPr="00BC7999" w:rsidDel="00565029">
        <w:rPr>
          <w:color w:val="000000"/>
        </w:rPr>
        <w:t xml:space="preserve">Vol. </w:t>
      </w:r>
      <w:r w:rsidRPr="00BC7999">
        <w:rPr>
          <w:color w:val="000000"/>
        </w:rPr>
        <w:t>21</w:t>
      </w:r>
      <w:r w:rsidRPr="00BC7999" w:rsidDel="00565029">
        <w:rPr>
          <w:color w:val="000000"/>
        </w:rPr>
        <w:t>,</w:t>
      </w:r>
      <w:r w:rsidRPr="00BC7999">
        <w:rPr>
          <w:color w:val="000000"/>
        </w:rPr>
        <w:t xml:space="preserve"> </w:t>
      </w:r>
      <w:r w:rsidRPr="00BC7999" w:rsidDel="00565029">
        <w:rPr>
          <w:color w:val="000000"/>
        </w:rPr>
        <w:t>No.</w:t>
      </w:r>
      <w:r w:rsidRPr="00BC7999">
        <w:rPr>
          <w:color w:val="000000"/>
        </w:rPr>
        <w:t>(</w:t>
      </w:r>
      <w:r w:rsidRPr="00BC7999" w:rsidDel="00565029">
        <w:rPr>
          <w:color w:val="000000"/>
        </w:rPr>
        <w:t xml:space="preserve"> </w:t>
      </w:r>
      <w:r w:rsidRPr="00BC7999">
        <w:rPr>
          <w:color w:val="000000"/>
        </w:rPr>
        <w:t xml:space="preserve">1), </w:t>
      </w:r>
      <w:r w:rsidRPr="00BC7999" w:rsidDel="00565029">
        <w:rPr>
          <w:color w:val="000000"/>
        </w:rPr>
        <w:t xml:space="preserve">pp. </w:t>
      </w:r>
      <w:r w:rsidRPr="00BC7999">
        <w:rPr>
          <w:color w:val="000000"/>
        </w:rPr>
        <w:t>4-25.</w:t>
      </w:r>
    </w:p>
    <w:p w14:paraId="385C595D" w14:textId="77777777" w:rsidR="00711D06" w:rsidRPr="00BC7999" w:rsidRDefault="00711D06" w:rsidP="003D0403">
      <w:pPr>
        <w:jc w:val="both"/>
        <w:rPr>
          <w:color w:val="000000"/>
          <w:shd w:val="clear" w:color="auto" w:fill="FFFFFF"/>
        </w:rPr>
      </w:pPr>
      <w:r w:rsidRPr="00BC7999">
        <w:rPr>
          <w:color w:val="000000"/>
          <w:shd w:val="clear" w:color="auto" w:fill="FFFFFF"/>
        </w:rPr>
        <w:t>Bektas, E. (2013).</w:t>
      </w:r>
      <w:r w:rsidRPr="00BC7999">
        <w:rPr>
          <w:rStyle w:val="apple-converted-space"/>
          <w:color w:val="000000"/>
          <w:shd w:val="clear" w:color="auto" w:fill="FFFFFF"/>
        </w:rPr>
        <w:t> </w:t>
      </w:r>
      <w:r w:rsidRPr="00BC7999">
        <w:rPr>
          <w:i/>
          <w:iCs/>
          <w:color w:val="000000"/>
          <w:shd w:val="clear" w:color="auto" w:fill="FFFFFF"/>
        </w:rPr>
        <w:t>Knowledge sharing strategies for large complex building projects</w:t>
      </w:r>
      <w:r w:rsidRPr="00BC7999">
        <w:rPr>
          <w:color w:val="000000"/>
          <w:shd w:val="clear" w:color="auto" w:fill="FFFFFF"/>
        </w:rPr>
        <w:t>. TU Delft.</w:t>
      </w:r>
    </w:p>
    <w:p w14:paraId="49DD1196" w14:textId="77777777" w:rsidR="00711D06" w:rsidRPr="00BC7999" w:rsidRDefault="00711D06" w:rsidP="003D0403">
      <w:pPr>
        <w:jc w:val="both"/>
        <w:rPr>
          <w:color w:val="000000"/>
        </w:rPr>
      </w:pPr>
      <w:r w:rsidRPr="00BC7999">
        <w:rPr>
          <w:color w:val="000000"/>
        </w:rPr>
        <w:t xml:space="preserve">Bemelmans, J., Voordijk, H., Vos, B., &amp; Buter, J., (2012), “Assessing Buyer-SupplierRelationship Management: Multiple Case-Study in the Dutch Construction Industry”, </w:t>
      </w:r>
      <w:r w:rsidRPr="00BC7999">
        <w:rPr>
          <w:i/>
          <w:color w:val="000000"/>
        </w:rPr>
        <w:t>Journalof Construction Engineering and Management</w:t>
      </w:r>
      <w:r w:rsidRPr="00BC7999">
        <w:rPr>
          <w:color w:val="000000"/>
        </w:rPr>
        <w:t>, Vol. 138, No. 1</w:t>
      </w:r>
    </w:p>
    <w:p w14:paraId="40F8884D" w14:textId="77777777" w:rsidR="00711D06" w:rsidRPr="00BC7999" w:rsidRDefault="00711D06" w:rsidP="003D0403">
      <w:pPr>
        <w:jc w:val="both"/>
        <w:rPr>
          <w:color w:val="000000"/>
        </w:rPr>
      </w:pPr>
      <w:r w:rsidRPr="00BC7999">
        <w:rPr>
          <w:color w:val="000000"/>
        </w:rPr>
        <w:t xml:space="preserve">BG Group, (2014b). </w:t>
      </w:r>
      <w:r w:rsidRPr="00BC7999">
        <w:rPr>
          <w:i/>
          <w:iCs/>
          <w:color w:val="000000"/>
        </w:rPr>
        <w:t xml:space="preserve">Contracts and Procurement standard; Category Planning, Sourcing and Post Award Contract Management. </w:t>
      </w:r>
      <w:r w:rsidRPr="00BC7999">
        <w:rPr>
          <w:color w:val="000000"/>
        </w:rPr>
        <w:t>Available at [http://bgportal.ad.bgep.co.uk/irj/portal/?NavigationTarget=navurl://ac5676ec240d9190365d4778fd5a3def] accessed on 29/04/2016.</w:t>
      </w:r>
    </w:p>
    <w:p w14:paraId="1991BF87" w14:textId="77777777" w:rsidR="00711D06" w:rsidRPr="00BC7999" w:rsidRDefault="00711D06" w:rsidP="003D0403">
      <w:pPr>
        <w:jc w:val="both"/>
        <w:rPr>
          <w:color w:val="000000"/>
        </w:rPr>
      </w:pPr>
      <w:r w:rsidRPr="00BC7999">
        <w:rPr>
          <w:color w:val="000000"/>
        </w:rPr>
        <w:t>Bhardwaj, M. K., (2011). “</w:t>
      </w:r>
      <w:r w:rsidRPr="00BC7999">
        <w:rPr>
          <w:i/>
          <w:iCs/>
          <w:color w:val="000000"/>
        </w:rPr>
        <w:t>Procurement and contract management</w:t>
      </w:r>
      <w:r w:rsidRPr="00BC7999">
        <w:rPr>
          <w:color w:val="000000"/>
        </w:rPr>
        <w:t>”. 1st ed. Durban: Excel Learning Pty. Ltd.</w:t>
      </w:r>
    </w:p>
    <w:p w14:paraId="076D5173" w14:textId="77777777" w:rsidR="00711D06" w:rsidRPr="00BC7999" w:rsidRDefault="00711D06" w:rsidP="003D0403">
      <w:pPr>
        <w:jc w:val="both"/>
        <w:rPr>
          <w:color w:val="000000"/>
        </w:rPr>
      </w:pPr>
      <w:r w:rsidRPr="00BC7999">
        <w:rPr>
          <w:color w:val="000000"/>
          <w:shd w:val="clear" w:color="auto" w:fill="FFFFFF"/>
        </w:rPr>
        <w:lastRenderedPageBreak/>
        <w:t>Bill, K.L., &amp; Richard, M. (2009).</w:t>
      </w:r>
      <w:r w:rsidRPr="00BC7999">
        <w:rPr>
          <w:i/>
          <w:iCs/>
          <w:color w:val="000000"/>
        </w:rPr>
        <w:t xml:space="preserve"> Procurement and Contracting in State Government </w:t>
      </w:r>
      <w:r w:rsidRPr="00BC7999">
        <w:rPr>
          <w:color w:val="000000"/>
        </w:rPr>
        <w:t>(A Report of the Government Performance Project). Syracuse University, The Maxwell School Campbell Public Affairs Institute; Syracuse, NY</w:t>
      </w:r>
    </w:p>
    <w:p w14:paraId="07DA4D1F" w14:textId="77777777" w:rsidR="00711D06" w:rsidRPr="00BC7999" w:rsidRDefault="00711D06" w:rsidP="003D0403">
      <w:pPr>
        <w:jc w:val="both"/>
        <w:rPr>
          <w:color w:val="000000"/>
        </w:rPr>
      </w:pPr>
      <w:r w:rsidRPr="00BC7999">
        <w:rPr>
          <w:color w:val="000000"/>
        </w:rPr>
        <w:t xml:space="preserve">Breedon, T. (2013). </w:t>
      </w:r>
      <w:r w:rsidRPr="00BC7999">
        <w:rPr>
          <w:i/>
          <w:iCs/>
          <w:color w:val="000000"/>
        </w:rPr>
        <w:t xml:space="preserve">Contract management review, findings and recommendation report, Ministry of Justice. </w:t>
      </w:r>
      <w:r w:rsidRPr="00BC7999">
        <w:rPr>
          <w:color w:val="000000"/>
        </w:rPr>
        <w:t>Available at [https://www.gov.uk/government /uploads/system/uploads /attachment_data/file/267693/ contract-management-review.pdf] accessed on 27/03/2016.</w:t>
      </w:r>
    </w:p>
    <w:p w14:paraId="5CCD5568" w14:textId="77777777" w:rsidR="00711D06" w:rsidRPr="00BC7999" w:rsidRDefault="00711D06" w:rsidP="003D0403">
      <w:pPr>
        <w:jc w:val="both"/>
        <w:rPr>
          <w:color w:val="000000"/>
          <w:shd w:val="clear" w:color="auto" w:fill="FFFFFF"/>
        </w:rPr>
      </w:pPr>
      <w:r w:rsidRPr="00BC7999">
        <w:rPr>
          <w:color w:val="000000"/>
          <w:shd w:val="clear" w:color="auto" w:fill="FFFFFF"/>
        </w:rPr>
        <w:t>Bryde, D. J. (2005). Methods for managing different perspectives of project success.</w:t>
      </w:r>
      <w:r w:rsidRPr="00BC7999">
        <w:rPr>
          <w:rStyle w:val="apple-converted-space"/>
          <w:color w:val="000000"/>
          <w:shd w:val="clear" w:color="auto" w:fill="FFFFFF"/>
        </w:rPr>
        <w:t> </w:t>
      </w:r>
      <w:r w:rsidRPr="00BC7999">
        <w:rPr>
          <w:i/>
          <w:iCs/>
          <w:color w:val="000000"/>
          <w:shd w:val="clear" w:color="auto" w:fill="FFFFFF"/>
        </w:rPr>
        <w:t>British Journal of Management</w:t>
      </w:r>
      <w:r w:rsidRPr="00BC7999">
        <w:rPr>
          <w:color w:val="000000"/>
          <w:shd w:val="clear" w:color="auto" w:fill="FFFFFF"/>
        </w:rPr>
        <w:t>,</w:t>
      </w:r>
      <w:r w:rsidRPr="00BC7999">
        <w:rPr>
          <w:rStyle w:val="apple-converted-space"/>
          <w:color w:val="000000"/>
          <w:shd w:val="clear" w:color="auto" w:fill="FFFFFF"/>
        </w:rPr>
        <w:t> </w:t>
      </w:r>
      <w:r w:rsidRPr="00BC7999">
        <w:rPr>
          <w:i/>
          <w:iCs/>
          <w:color w:val="000000"/>
          <w:shd w:val="clear" w:color="auto" w:fill="FFFFFF"/>
        </w:rPr>
        <w:t>16</w:t>
      </w:r>
      <w:r w:rsidRPr="00BC7999">
        <w:rPr>
          <w:color w:val="000000"/>
          <w:shd w:val="clear" w:color="auto" w:fill="FFFFFF"/>
        </w:rPr>
        <w:t>(2), 119-131.</w:t>
      </w:r>
    </w:p>
    <w:p w14:paraId="4C526AFF" w14:textId="77777777" w:rsidR="00711D06" w:rsidRPr="00BC7999" w:rsidRDefault="00711D06" w:rsidP="003D0403">
      <w:pPr>
        <w:spacing w:line="480" w:lineRule="auto"/>
        <w:jc w:val="both"/>
        <w:rPr>
          <w:color w:val="000000"/>
        </w:rPr>
      </w:pPr>
      <w:r w:rsidRPr="00BC7999">
        <w:rPr>
          <w:color w:val="000000"/>
        </w:rPr>
        <w:t xml:space="preserve">Bryman, A., &amp; Bell, E. (2011). </w:t>
      </w:r>
      <w:r w:rsidRPr="00BC7999">
        <w:rPr>
          <w:i/>
          <w:color w:val="000000"/>
        </w:rPr>
        <w:t>Business research methods</w:t>
      </w:r>
      <w:r w:rsidRPr="00BC7999">
        <w:rPr>
          <w:color w:val="000000"/>
        </w:rPr>
        <w:t>, 3</w:t>
      </w:r>
      <w:r w:rsidRPr="00BC7999">
        <w:rPr>
          <w:color w:val="000000"/>
          <w:vertAlign w:val="superscript"/>
        </w:rPr>
        <w:t>rd</w:t>
      </w:r>
      <w:r w:rsidRPr="00BC7999">
        <w:rPr>
          <w:color w:val="000000"/>
        </w:rPr>
        <w:t xml:space="preserve"> ed.Oxford University Press.</w:t>
      </w:r>
    </w:p>
    <w:p w14:paraId="10DF87EA" w14:textId="77777777" w:rsidR="00711D06" w:rsidRPr="00BC7999" w:rsidRDefault="00711D06" w:rsidP="003D0403">
      <w:pPr>
        <w:jc w:val="both"/>
        <w:rPr>
          <w:color w:val="000000"/>
        </w:rPr>
      </w:pPr>
      <w:r w:rsidRPr="00BC7999">
        <w:rPr>
          <w:color w:val="000000"/>
        </w:rPr>
        <w:t xml:space="preserve">Cannon, J. P., Doney, P. M., Mullen, M. R., &amp; Petersen, K. J., (2010), “Building long-termorientation in buyer–supplier relationships: The moderating role of culture”, </w:t>
      </w:r>
      <w:r w:rsidRPr="00BC7999">
        <w:rPr>
          <w:i/>
          <w:color w:val="000000"/>
        </w:rPr>
        <w:t xml:space="preserve">Journal ofOperations Management </w:t>
      </w:r>
      <w:r w:rsidRPr="00BC7999">
        <w:rPr>
          <w:color w:val="000000"/>
        </w:rPr>
        <w:t>28 (2010) 506–521</w:t>
      </w:r>
    </w:p>
    <w:p w14:paraId="6A6DD63A" w14:textId="77777777" w:rsidR="00711D06" w:rsidRPr="00BC7999" w:rsidRDefault="00711D06" w:rsidP="003D0403">
      <w:pPr>
        <w:jc w:val="both"/>
        <w:rPr>
          <w:color w:val="000000"/>
        </w:rPr>
      </w:pPr>
      <w:r w:rsidRPr="00BC7999">
        <w:rPr>
          <w:color w:val="000000"/>
        </w:rPr>
        <w:t xml:space="preserve">Chen I. J., Paulraj, A., &amp; Lado, A. A., (2004), “Strategic purchasing, supply management, and firm performance”, </w:t>
      </w:r>
      <w:r w:rsidRPr="00BC7999">
        <w:rPr>
          <w:i/>
          <w:iCs/>
          <w:color w:val="000000"/>
        </w:rPr>
        <w:t xml:space="preserve">Journal of Operations Management, </w:t>
      </w:r>
      <w:r w:rsidRPr="00BC7999">
        <w:rPr>
          <w:color w:val="000000"/>
        </w:rPr>
        <w:t>22 (2004) 505–523</w:t>
      </w:r>
    </w:p>
    <w:p w14:paraId="12C04E15" w14:textId="77777777" w:rsidR="00711D06" w:rsidRPr="00BC7999" w:rsidRDefault="00711D06" w:rsidP="003D0403">
      <w:pPr>
        <w:jc w:val="both"/>
        <w:rPr>
          <w:i/>
          <w:color w:val="000000"/>
        </w:rPr>
      </w:pPr>
      <w:r w:rsidRPr="00BC7999">
        <w:rPr>
          <w:color w:val="000000"/>
        </w:rPr>
        <w:t xml:space="preserve">CIPS (2013).  </w:t>
      </w:r>
      <w:r w:rsidRPr="00BC7999">
        <w:rPr>
          <w:i/>
          <w:color w:val="000000"/>
        </w:rPr>
        <w:t>Monitoring the Performance of Suppliers.</w:t>
      </w:r>
    </w:p>
    <w:p w14:paraId="76803B64" w14:textId="77777777" w:rsidR="00711D06" w:rsidRPr="00BC7999" w:rsidRDefault="00711D06" w:rsidP="003D0403">
      <w:pPr>
        <w:jc w:val="both"/>
        <w:rPr>
          <w:rStyle w:val="apple-converted-space"/>
          <w:color w:val="000000"/>
          <w:shd w:val="clear" w:color="auto" w:fill="FFFFFF"/>
        </w:rPr>
      </w:pPr>
      <w:r w:rsidRPr="00BC7999">
        <w:rPr>
          <w:rStyle w:val="nlmstring-name"/>
          <w:color w:val="000000"/>
          <w:shd w:val="clear" w:color="auto" w:fill="FFFFFF"/>
        </w:rPr>
        <w:t>Cova B</w:t>
      </w:r>
      <w:r w:rsidRPr="00BC7999">
        <w:rPr>
          <w:color w:val="000000"/>
          <w:shd w:val="clear" w:color="auto" w:fill="FFFFFF"/>
        </w:rPr>
        <w:t>,</w:t>
      </w:r>
      <w:r w:rsidRPr="00BC7999">
        <w:rPr>
          <w:rStyle w:val="apple-converted-space"/>
          <w:color w:val="000000"/>
          <w:shd w:val="clear" w:color="auto" w:fill="FFFFFF"/>
        </w:rPr>
        <w:t> </w:t>
      </w:r>
      <w:r w:rsidRPr="00BC7999">
        <w:rPr>
          <w:rStyle w:val="nlmstring-name"/>
          <w:color w:val="000000"/>
          <w:shd w:val="clear" w:color="auto" w:fill="FFFFFF"/>
        </w:rPr>
        <w:t>Salle R</w:t>
      </w:r>
      <w:r w:rsidRPr="00BC7999">
        <w:rPr>
          <w:rStyle w:val="apple-converted-space"/>
          <w:color w:val="000000"/>
          <w:shd w:val="clear" w:color="auto" w:fill="FFFFFF"/>
        </w:rPr>
        <w:t> </w:t>
      </w:r>
      <w:r w:rsidRPr="00BC7999">
        <w:rPr>
          <w:color w:val="000000"/>
          <w:shd w:val="clear" w:color="auto" w:fill="FFFFFF"/>
        </w:rPr>
        <w:t>(</w:t>
      </w:r>
      <w:r w:rsidRPr="00BC7999">
        <w:rPr>
          <w:rStyle w:val="nlmyear"/>
          <w:color w:val="000000"/>
          <w:shd w:val="clear" w:color="auto" w:fill="FFFFFF"/>
        </w:rPr>
        <w:t>2012</w:t>
      </w:r>
      <w:r w:rsidRPr="00BC7999">
        <w:rPr>
          <w:color w:val="000000"/>
          <w:shd w:val="clear" w:color="auto" w:fill="FFFFFF"/>
        </w:rPr>
        <w:t>)</w:t>
      </w:r>
      <w:r w:rsidRPr="00BC7999">
        <w:rPr>
          <w:rStyle w:val="apple-converted-space"/>
          <w:color w:val="000000"/>
          <w:shd w:val="clear" w:color="auto" w:fill="FFFFFF"/>
        </w:rPr>
        <w:t> </w:t>
      </w:r>
      <w:r w:rsidRPr="00BC7999">
        <w:rPr>
          <w:rStyle w:val="nlmarticle-title"/>
          <w:color w:val="000000"/>
          <w:shd w:val="clear" w:color="auto" w:fill="FFFFFF"/>
        </w:rPr>
        <w:t>Communication and stakeholders</w:t>
      </w:r>
      <w:r w:rsidRPr="00BC7999">
        <w:rPr>
          <w:color w:val="000000"/>
          <w:shd w:val="clear" w:color="auto" w:fill="FFFFFF"/>
        </w:rPr>
        <w:t>. In:</w:t>
      </w:r>
      <w:r w:rsidRPr="00BC7999">
        <w:rPr>
          <w:rStyle w:val="apple-converted-space"/>
          <w:color w:val="000000"/>
          <w:shd w:val="clear" w:color="auto" w:fill="FFFFFF"/>
        </w:rPr>
        <w:t> </w:t>
      </w:r>
      <w:r w:rsidRPr="00BC7999">
        <w:rPr>
          <w:rStyle w:val="nlmstring-name"/>
          <w:color w:val="000000"/>
          <w:shd w:val="clear" w:color="auto" w:fill="FFFFFF"/>
        </w:rPr>
        <w:t>Pryke S</w:t>
      </w:r>
      <w:r w:rsidRPr="00BC7999">
        <w:rPr>
          <w:color w:val="000000"/>
          <w:shd w:val="clear" w:color="auto" w:fill="FFFFFF"/>
        </w:rPr>
        <w:t>,</w:t>
      </w:r>
      <w:r w:rsidRPr="00BC7999">
        <w:rPr>
          <w:rStyle w:val="apple-converted-space"/>
          <w:color w:val="000000"/>
          <w:shd w:val="clear" w:color="auto" w:fill="FFFFFF"/>
        </w:rPr>
        <w:t> </w:t>
      </w:r>
      <w:r w:rsidRPr="00BC7999">
        <w:rPr>
          <w:rStyle w:val="nlmstring-name"/>
          <w:color w:val="000000"/>
          <w:shd w:val="clear" w:color="auto" w:fill="FFFFFF"/>
        </w:rPr>
        <w:t>Smyth H</w:t>
      </w:r>
      <w:r w:rsidRPr="00BC7999">
        <w:rPr>
          <w:rStyle w:val="apple-converted-space"/>
          <w:color w:val="000000"/>
          <w:shd w:val="clear" w:color="auto" w:fill="FFFFFF"/>
        </w:rPr>
        <w:t> </w:t>
      </w:r>
      <w:r w:rsidRPr="00BC7999">
        <w:rPr>
          <w:color w:val="000000"/>
          <w:shd w:val="clear" w:color="auto" w:fill="FFFFFF"/>
        </w:rPr>
        <w:t>(eds) The Management of Complex Projects: A Relationship Approach. Hoboken, NJ:</w:t>
      </w:r>
      <w:r w:rsidRPr="00BC7999">
        <w:rPr>
          <w:rStyle w:val="apple-converted-space"/>
          <w:color w:val="000000"/>
          <w:shd w:val="clear" w:color="auto" w:fill="FFFFFF"/>
        </w:rPr>
        <w:t> </w:t>
      </w:r>
      <w:r w:rsidRPr="00BC7999">
        <w:rPr>
          <w:rStyle w:val="nlmpublisher-name"/>
          <w:color w:val="000000"/>
          <w:shd w:val="clear" w:color="auto" w:fill="FFFFFF"/>
        </w:rPr>
        <w:t>John Wiley &amp; Sons</w:t>
      </w:r>
      <w:r w:rsidRPr="00BC7999">
        <w:rPr>
          <w:color w:val="000000"/>
          <w:shd w:val="clear" w:color="auto" w:fill="FFFFFF"/>
        </w:rPr>
        <w:t>, p.</w:t>
      </w:r>
      <w:r w:rsidRPr="00BC7999">
        <w:rPr>
          <w:rStyle w:val="nlmfpage"/>
          <w:color w:val="000000"/>
          <w:shd w:val="clear" w:color="auto" w:fill="FFFFFF"/>
        </w:rPr>
        <w:t>328</w:t>
      </w:r>
      <w:r w:rsidRPr="00BC7999">
        <w:rPr>
          <w:color w:val="000000"/>
          <w:shd w:val="clear" w:color="auto" w:fill="FFFFFF"/>
        </w:rPr>
        <w:t>.</w:t>
      </w:r>
      <w:r w:rsidRPr="00BC7999">
        <w:rPr>
          <w:rStyle w:val="apple-converted-space"/>
          <w:color w:val="000000"/>
          <w:shd w:val="clear" w:color="auto" w:fill="FFFFFF"/>
        </w:rPr>
        <w:t> </w:t>
      </w:r>
    </w:p>
    <w:p w14:paraId="30735B46" w14:textId="77777777" w:rsidR="00711D06" w:rsidRDefault="00711D06" w:rsidP="003D0403">
      <w:pPr>
        <w:widowControl/>
        <w:shd w:val="clear" w:color="auto" w:fill="FFFFFF"/>
        <w:autoSpaceDE/>
        <w:autoSpaceDN/>
        <w:adjustRightInd/>
        <w:spacing w:after="210" w:line="480" w:lineRule="auto"/>
        <w:jc w:val="both"/>
        <w:rPr>
          <w:color w:val="222222"/>
          <w:shd w:val="clear" w:color="auto" w:fill="FFFFFF"/>
        </w:rPr>
      </w:pPr>
      <w:r w:rsidRPr="00711D06">
        <w:rPr>
          <w:color w:val="222222"/>
          <w:shd w:val="clear" w:color="auto" w:fill="FFFFFF"/>
        </w:rPr>
        <w:t>Creswell, J. (2010).  </w:t>
      </w:r>
      <w:r w:rsidRPr="00711D06">
        <w:rPr>
          <w:i/>
          <w:iCs/>
          <w:color w:val="222222"/>
          <w:shd w:val="clear" w:color="auto" w:fill="FFFFFF"/>
        </w:rPr>
        <w:t>Qualitative inquiry and research design: Choosing among five approaches</w:t>
      </w:r>
      <w:r w:rsidRPr="00711D06">
        <w:rPr>
          <w:color w:val="222222"/>
          <w:shd w:val="clear" w:color="auto" w:fill="FFFFFF"/>
        </w:rPr>
        <w:t>, </w:t>
      </w:r>
      <w:r w:rsidRPr="00711D06">
        <w:rPr>
          <w:i/>
          <w:iCs/>
          <w:color w:val="222222"/>
          <w:shd w:val="clear" w:color="auto" w:fill="FFFFFF"/>
        </w:rPr>
        <w:t>2</w:t>
      </w:r>
      <w:r w:rsidRPr="00711D06">
        <w:rPr>
          <w:color w:val="222222"/>
          <w:shd w:val="clear" w:color="auto" w:fill="FFFFFF"/>
        </w:rPr>
        <w:t>.</w:t>
      </w:r>
    </w:p>
    <w:p w14:paraId="54814E4A" w14:textId="77777777" w:rsidR="00711D06" w:rsidRPr="00BC7999" w:rsidRDefault="00711D06" w:rsidP="003D0403">
      <w:pPr>
        <w:jc w:val="both"/>
        <w:rPr>
          <w:color w:val="000000"/>
        </w:rPr>
      </w:pPr>
      <w:r w:rsidRPr="00BC7999">
        <w:rPr>
          <w:color w:val="000000"/>
        </w:rPr>
        <w:t xml:space="preserve">Davidson, B., &amp;Sebastian, R.J. (2009), “The relationship between contract administration problems andcontract type,” </w:t>
      </w:r>
      <w:r w:rsidRPr="00BC7999">
        <w:rPr>
          <w:i/>
          <w:color w:val="000000"/>
        </w:rPr>
        <w:t>Journal of Public Procurement</w:t>
      </w:r>
      <w:r w:rsidRPr="00BC7999">
        <w:rPr>
          <w:color w:val="000000"/>
        </w:rPr>
        <w:t>, Vol 9 No 2 pp. 262-286.</w:t>
      </w:r>
    </w:p>
    <w:p w14:paraId="7FA5601E" w14:textId="77777777" w:rsidR="00711D06" w:rsidRPr="00BC7999" w:rsidRDefault="00711D06" w:rsidP="003D0403">
      <w:pPr>
        <w:jc w:val="both"/>
        <w:rPr>
          <w:color w:val="000000"/>
        </w:rPr>
      </w:pPr>
      <w:r w:rsidRPr="00BC7999">
        <w:rPr>
          <w:color w:val="000000"/>
        </w:rPr>
        <w:t>Davidson, B.</w:t>
      </w:r>
      <w:r w:rsidRPr="00BC7999">
        <w:rPr>
          <w:b/>
          <w:color w:val="000000"/>
        </w:rPr>
        <w:t>,</w:t>
      </w:r>
      <w:r w:rsidRPr="00BC7999">
        <w:rPr>
          <w:color w:val="000000"/>
        </w:rPr>
        <w:t xml:space="preserve">&amp; Wright, E. (2004), </w:t>
      </w:r>
      <w:r w:rsidRPr="00BC7999">
        <w:rPr>
          <w:i/>
          <w:color w:val="000000"/>
        </w:rPr>
        <w:t>Contract administration (CA</w:t>
      </w:r>
      <w:r w:rsidRPr="00BC7999">
        <w:rPr>
          <w:color w:val="000000"/>
        </w:rPr>
        <w:t>) Washington D.C. National Institute of Government Purchasing.</w:t>
      </w:r>
    </w:p>
    <w:p w14:paraId="06656D0B" w14:textId="77777777" w:rsidR="00711D06" w:rsidRPr="00BC7999" w:rsidRDefault="00711D06" w:rsidP="003D0403">
      <w:pPr>
        <w:jc w:val="both"/>
        <w:rPr>
          <w:color w:val="000000"/>
          <w:shd w:val="clear" w:color="auto" w:fill="FFFFFF"/>
        </w:rPr>
      </w:pPr>
      <w:r w:rsidRPr="00BC7999">
        <w:rPr>
          <w:color w:val="000000"/>
          <w:shd w:val="clear" w:color="auto" w:fill="FFFFFF"/>
        </w:rPr>
        <w:t>Davis, J. H., Schoorman, F. D., &amp; Donaldson, L. (1997). Toward a stewardship theory of management.</w:t>
      </w:r>
      <w:r w:rsidRPr="00BC7999">
        <w:rPr>
          <w:rStyle w:val="apple-converted-space"/>
          <w:color w:val="000000"/>
          <w:shd w:val="clear" w:color="auto" w:fill="FFFFFF"/>
        </w:rPr>
        <w:t> </w:t>
      </w:r>
      <w:r w:rsidRPr="00BC7999">
        <w:rPr>
          <w:i/>
          <w:iCs/>
          <w:color w:val="000000"/>
          <w:shd w:val="clear" w:color="auto" w:fill="FFFFFF"/>
        </w:rPr>
        <w:t>Academy of Management review</w:t>
      </w:r>
      <w:r w:rsidRPr="00BC7999">
        <w:rPr>
          <w:color w:val="000000"/>
          <w:shd w:val="clear" w:color="auto" w:fill="FFFFFF"/>
        </w:rPr>
        <w:t>,</w:t>
      </w:r>
      <w:r w:rsidRPr="00BC7999">
        <w:rPr>
          <w:rStyle w:val="apple-converted-space"/>
          <w:color w:val="000000"/>
          <w:shd w:val="clear" w:color="auto" w:fill="FFFFFF"/>
        </w:rPr>
        <w:t> </w:t>
      </w:r>
      <w:r w:rsidRPr="00BC7999">
        <w:rPr>
          <w:i/>
          <w:iCs/>
          <w:color w:val="000000"/>
          <w:shd w:val="clear" w:color="auto" w:fill="FFFFFF"/>
        </w:rPr>
        <w:t>22</w:t>
      </w:r>
      <w:r w:rsidRPr="00BC7999">
        <w:rPr>
          <w:color w:val="000000"/>
          <w:shd w:val="clear" w:color="auto" w:fill="FFFFFF"/>
        </w:rPr>
        <w:t>(1), 20-47.</w:t>
      </w:r>
    </w:p>
    <w:p w14:paraId="7C14E222" w14:textId="77777777" w:rsidR="00711D06" w:rsidRPr="00BC7999" w:rsidRDefault="00711D06" w:rsidP="003D0403">
      <w:pPr>
        <w:jc w:val="both"/>
        <w:rPr>
          <w:color w:val="000000"/>
        </w:rPr>
      </w:pPr>
      <w:r w:rsidRPr="00BC7999">
        <w:rPr>
          <w:color w:val="000000"/>
        </w:rPr>
        <w:t>Donaldson, L. (1990). The ethereal hand: Organizational economics and management theory</w:t>
      </w:r>
      <w:r w:rsidRPr="00BC7999">
        <w:rPr>
          <w:i/>
          <w:color w:val="000000"/>
        </w:rPr>
        <w:t>. Academy of Management Review</w:t>
      </w:r>
      <w:r w:rsidRPr="00BC7999">
        <w:rPr>
          <w:color w:val="000000"/>
        </w:rPr>
        <w:t xml:space="preserve">, 15: 369-381. </w:t>
      </w:r>
    </w:p>
    <w:p w14:paraId="483439D2" w14:textId="77777777" w:rsidR="00711D06" w:rsidRPr="00BC7999" w:rsidRDefault="00711D06" w:rsidP="003D0403">
      <w:pPr>
        <w:jc w:val="both"/>
        <w:rPr>
          <w:color w:val="000000"/>
        </w:rPr>
      </w:pPr>
      <w:r w:rsidRPr="00BC7999">
        <w:rPr>
          <w:color w:val="000000"/>
        </w:rPr>
        <w:t>Donaldson, L. (1995). American anti-management theories of organization: A critique of paradigm proliferation. Cambridge: Cambridge University Press.</w:t>
      </w:r>
    </w:p>
    <w:p w14:paraId="169B16B7" w14:textId="77777777" w:rsidR="00711D06" w:rsidRPr="00BC7999" w:rsidRDefault="00711D06" w:rsidP="003D0403">
      <w:pPr>
        <w:jc w:val="both"/>
        <w:rPr>
          <w:color w:val="000000"/>
        </w:rPr>
      </w:pPr>
      <w:r w:rsidRPr="00BC7999">
        <w:rPr>
          <w:color w:val="000000"/>
        </w:rPr>
        <w:t xml:space="preserve">Donaldson, L. (2005). For Positive Management Theories While Retaining Science: Reply to Ghoshal. </w:t>
      </w:r>
      <w:r w:rsidRPr="00BC7999">
        <w:rPr>
          <w:i/>
          <w:color w:val="000000"/>
        </w:rPr>
        <w:t>Academy of Management Learning &amp; Education</w:t>
      </w:r>
      <w:r w:rsidRPr="00BC7999">
        <w:rPr>
          <w:color w:val="000000"/>
        </w:rPr>
        <w:t>, 4: 109-113.</w:t>
      </w:r>
    </w:p>
    <w:p w14:paraId="56C333C2" w14:textId="77777777" w:rsidR="00711D06" w:rsidRPr="00BC7999" w:rsidRDefault="00711D06" w:rsidP="003D0403">
      <w:pPr>
        <w:jc w:val="both"/>
        <w:rPr>
          <w:color w:val="000000"/>
        </w:rPr>
      </w:pPr>
      <w:r w:rsidRPr="00BC7999">
        <w:rPr>
          <w:color w:val="000000"/>
        </w:rPr>
        <w:t xml:space="preserve"> Donaldson, L. (2008). Ethics Problems and Problems with Ethics: Toward a Pro-Management Theory. </w:t>
      </w:r>
      <w:r w:rsidRPr="00BC7999">
        <w:rPr>
          <w:i/>
          <w:color w:val="000000"/>
        </w:rPr>
        <w:t>Journal of Business Ethics</w:t>
      </w:r>
      <w:r w:rsidRPr="00BC7999">
        <w:rPr>
          <w:color w:val="000000"/>
        </w:rPr>
        <w:t xml:space="preserve">, 78: 299-311. </w:t>
      </w:r>
    </w:p>
    <w:p w14:paraId="19A58C0B" w14:textId="77777777" w:rsidR="00711D06" w:rsidRPr="00BC7999" w:rsidRDefault="00711D06" w:rsidP="003D0403">
      <w:pPr>
        <w:jc w:val="both"/>
        <w:rPr>
          <w:color w:val="000000"/>
          <w:shd w:val="clear" w:color="auto" w:fill="FFFFFF"/>
        </w:rPr>
      </w:pPr>
      <w:r w:rsidRPr="00BC7999">
        <w:rPr>
          <w:color w:val="000000"/>
          <w:shd w:val="clear" w:color="auto" w:fill="FFFFFF"/>
        </w:rPr>
        <w:t>Dvir, D., Sadeh, A., &amp; Malach-Pines, A. (2006). Projects and project managers: The relationship between project managers' personality, project types, and project success.</w:t>
      </w:r>
      <w:r w:rsidRPr="00BC7999">
        <w:rPr>
          <w:rStyle w:val="apple-converted-space"/>
          <w:color w:val="000000"/>
          <w:shd w:val="clear" w:color="auto" w:fill="FFFFFF"/>
        </w:rPr>
        <w:t> </w:t>
      </w:r>
      <w:r w:rsidRPr="00BC7999">
        <w:rPr>
          <w:i/>
          <w:iCs/>
          <w:color w:val="000000"/>
          <w:shd w:val="clear" w:color="auto" w:fill="FFFFFF"/>
        </w:rPr>
        <w:t>Project Management Quarterly</w:t>
      </w:r>
      <w:r w:rsidRPr="00BC7999">
        <w:rPr>
          <w:color w:val="000000"/>
          <w:shd w:val="clear" w:color="auto" w:fill="FFFFFF"/>
        </w:rPr>
        <w:t>,</w:t>
      </w:r>
      <w:r w:rsidRPr="00BC7999">
        <w:rPr>
          <w:rStyle w:val="apple-converted-space"/>
          <w:color w:val="000000"/>
          <w:shd w:val="clear" w:color="auto" w:fill="FFFFFF"/>
        </w:rPr>
        <w:t> </w:t>
      </w:r>
      <w:r w:rsidRPr="00BC7999">
        <w:rPr>
          <w:i/>
          <w:iCs/>
          <w:color w:val="000000"/>
          <w:shd w:val="clear" w:color="auto" w:fill="FFFFFF"/>
        </w:rPr>
        <w:t>37</w:t>
      </w:r>
      <w:r w:rsidRPr="00BC7999">
        <w:rPr>
          <w:color w:val="000000"/>
          <w:shd w:val="clear" w:color="auto" w:fill="FFFFFF"/>
        </w:rPr>
        <w:t>(5), 36.</w:t>
      </w:r>
    </w:p>
    <w:p w14:paraId="7EFA516B" w14:textId="77777777" w:rsidR="00711D06" w:rsidRPr="00BC7999" w:rsidRDefault="00711D06" w:rsidP="003D0403">
      <w:pPr>
        <w:jc w:val="both"/>
        <w:rPr>
          <w:color w:val="000000"/>
        </w:rPr>
      </w:pPr>
      <w:r w:rsidRPr="00BC7999">
        <w:rPr>
          <w:color w:val="000000"/>
        </w:rPr>
        <w:t>Elsey, N. (2007). Procurement process maturity: Key to performance measurement, J Public Procurement 8(2) (2008), 200–214</w:t>
      </w:r>
    </w:p>
    <w:p w14:paraId="64126463" w14:textId="77777777" w:rsidR="00711D06" w:rsidRPr="00BC7999" w:rsidRDefault="00711D06" w:rsidP="003D0403">
      <w:pPr>
        <w:jc w:val="both"/>
        <w:rPr>
          <w:color w:val="000000"/>
        </w:rPr>
      </w:pPr>
      <w:r w:rsidRPr="00BC7999">
        <w:rPr>
          <w:color w:val="000000"/>
        </w:rPr>
        <w:t xml:space="preserve">Eulálio, G., Campelo, F., &amp; Stucky, W., (2007) “The Supplier Relationship Management Market Trends”, </w:t>
      </w:r>
      <w:r w:rsidRPr="00BC7999">
        <w:rPr>
          <w:i/>
          <w:iCs/>
          <w:color w:val="000000"/>
        </w:rPr>
        <w:t xml:space="preserve">International Journal of Social, Education, Economics and Management Engineering </w:t>
      </w:r>
      <w:r w:rsidRPr="00BC7999">
        <w:rPr>
          <w:color w:val="000000"/>
        </w:rPr>
        <w:t>Vol: 1, No: 4,</w:t>
      </w:r>
    </w:p>
    <w:p w14:paraId="30A2272C" w14:textId="77777777" w:rsidR="00711D06" w:rsidRPr="00BC7999" w:rsidRDefault="00711D06" w:rsidP="003D0403">
      <w:pPr>
        <w:jc w:val="both"/>
        <w:rPr>
          <w:color w:val="000000"/>
        </w:rPr>
      </w:pPr>
      <w:r w:rsidRPr="00BC7999">
        <w:rPr>
          <w:color w:val="000000"/>
        </w:rPr>
        <w:t xml:space="preserve">Fernandez, S. (2009). Understanding contracting performance: An empirical analysis. </w:t>
      </w:r>
      <w:r w:rsidRPr="00BC7999">
        <w:rPr>
          <w:i/>
          <w:iCs/>
          <w:color w:val="000000"/>
        </w:rPr>
        <w:t>Administration &amp; Society</w:t>
      </w:r>
      <w:r w:rsidRPr="00BC7999">
        <w:rPr>
          <w:color w:val="000000"/>
        </w:rPr>
        <w:t xml:space="preserve">, </w:t>
      </w:r>
      <w:r w:rsidRPr="00BC7999">
        <w:rPr>
          <w:i/>
          <w:iCs/>
          <w:color w:val="000000"/>
        </w:rPr>
        <w:t>41</w:t>
      </w:r>
      <w:r w:rsidRPr="00BC7999">
        <w:rPr>
          <w:color w:val="000000"/>
        </w:rPr>
        <w:t>(1), 67-100.</w:t>
      </w:r>
    </w:p>
    <w:p w14:paraId="57C58A77" w14:textId="77777777" w:rsidR="00711D06" w:rsidRPr="00BC7999" w:rsidRDefault="00711D06" w:rsidP="003D0403">
      <w:pPr>
        <w:jc w:val="both"/>
        <w:rPr>
          <w:color w:val="000000"/>
          <w:shd w:val="clear" w:color="auto" w:fill="FFFFFF"/>
        </w:rPr>
      </w:pPr>
      <w:r w:rsidRPr="00BC7999">
        <w:rPr>
          <w:rStyle w:val="nlmstring-name"/>
          <w:color w:val="000000"/>
          <w:shd w:val="clear" w:color="auto" w:fill="FFFFFF"/>
        </w:rPr>
        <w:t>Fewings P</w:t>
      </w:r>
      <w:r w:rsidRPr="00BC7999">
        <w:rPr>
          <w:color w:val="000000"/>
          <w:shd w:val="clear" w:color="auto" w:fill="FFFFFF"/>
        </w:rPr>
        <w:t>,</w:t>
      </w:r>
      <w:r w:rsidRPr="00BC7999">
        <w:rPr>
          <w:rStyle w:val="apple-converted-space"/>
          <w:color w:val="000000"/>
          <w:shd w:val="clear" w:color="auto" w:fill="FFFFFF"/>
        </w:rPr>
        <w:t> </w:t>
      </w:r>
      <w:r w:rsidRPr="00BC7999">
        <w:rPr>
          <w:rStyle w:val="nlmstring-name"/>
          <w:color w:val="000000"/>
          <w:shd w:val="clear" w:color="auto" w:fill="FFFFFF"/>
        </w:rPr>
        <w:t>Westcott T</w:t>
      </w:r>
      <w:r w:rsidRPr="00BC7999">
        <w:rPr>
          <w:rStyle w:val="apple-converted-space"/>
          <w:color w:val="000000"/>
          <w:shd w:val="clear" w:color="auto" w:fill="FFFFFF"/>
        </w:rPr>
        <w:t> </w:t>
      </w:r>
      <w:r w:rsidRPr="00BC7999">
        <w:rPr>
          <w:color w:val="000000"/>
          <w:shd w:val="clear" w:color="auto" w:fill="FFFFFF"/>
        </w:rPr>
        <w:t>(</w:t>
      </w:r>
      <w:r w:rsidRPr="00BC7999">
        <w:rPr>
          <w:rStyle w:val="nlmyear"/>
          <w:color w:val="000000"/>
          <w:shd w:val="clear" w:color="auto" w:fill="FFFFFF"/>
        </w:rPr>
        <w:t>2013</w:t>
      </w:r>
      <w:r w:rsidRPr="00BC7999">
        <w:rPr>
          <w:color w:val="000000"/>
          <w:shd w:val="clear" w:color="auto" w:fill="FFFFFF"/>
        </w:rPr>
        <w:t>)</w:t>
      </w:r>
      <w:r w:rsidRPr="00BC7999">
        <w:rPr>
          <w:rStyle w:val="apple-converted-space"/>
          <w:color w:val="000000"/>
          <w:shd w:val="clear" w:color="auto" w:fill="FFFFFF"/>
        </w:rPr>
        <w:t> </w:t>
      </w:r>
      <w:r w:rsidRPr="00BC7999">
        <w:rPr>
          <w:rStyle w:val="nlmarticle-title"/>
          <w:color w:val="000000"/>
          <w:shd w:val="clear" w:color="auto" w:fill="FFFFFF"/>
        </w:rPr>
        <w:t>Managing risk and value</w:t>
      </w:r>
      <w:r w:rsidRPr="00BC7999">
        <w:rPr>
          <w:color w:val="000000"/>
          <w:shd w:val="clear" w:color="auto" w:fill="FFFFFF"/>
        </w:rPr>
        <w:t>. In:</w:t>
      </w:r>
      <w:r w:rsidRPr="00BC7999">
        <w:rPr>
          <w:rStyle w:val="apple-converted-space"/>
          <w:color w:val="000000"/>
          <w:shd w:val="clear" w:color="auto" w:fill="FFFFFF"/>
        </w:rPr>
        <w:t> </w:t>
      </w:r>
      <w:r w:rsidRPr="00BC7999">
        <w:rPr>
          <w:rStyle w:val="nlmstring-name"/>
          <w:color w:val="000000"/>
          <w:shd w:val="clear" w:color="auto" w:fill="FFFFFF"/>
        </w:rPr>
        <w:t>Fewings P</w:t>
      </w:r>
      <w:r w:rsidRPr="00BC7999">
        <w:rPr>
          <w:rStyle w:val="apple-converted-space"/>
          <w:color w:val="000000"/>
          <w:shd w:val="clear" w:color="auto" w:fill="FFFFFF"/>
        </w:rPr>
        <w:t> </w:t>
      </w:r>
      <w:r w:rsidRPr="00BC7999">
        <w:rPr>
          <w:color w:val="000000"/>
          <w:shd w:val="clear" w:color="auto" w:fill="FFFFFF"/>
        </w:rPr>
        <w:t>(ed.) Construction Project Management: An Integrated Approach.</w:t>
      </w:r>
      <w:r w:rsidRPr="00BC7999">
        <w:rPr>
          <w:rStyle w:val="apple-converted-space"/>
          <w:color w:val="000000"/>
          <w:shd w:val="clear" w:color="auto" w:fill="FFFFFF"/>
        </w:rPr>
        <w:t> </w:t>
      </w:r>
      <w:r w:rsidRPr="00BC7999">
        <w:rPr>
          <w:rStyle w:val="nlmedition"/>
          <w:color w:val="000000"/>
          <w:shd w:val="clear" w:color="auto" w:fill="FFFFFF"/>
        </w:rPr>
        <w:t>2nd ed</w:t>
      </w:r>
      <w:r w:rsidRPr="00BC7999">
        <w:rPr>
          <w:color w:val="000000"/>
          <w:shd w:val="clear" w:color="auto" w:fill="FFFFFF"/>
        </w:rPr>
        <w:t>.</w:t>
      </w:r>
      <w:r w:rsidRPr="00BC7999">
        <w:rPr>
          <w:rStyle w:val="apple-converted-space"/>
          <w:color w:val="000000"/>
          <w:shd w:val="clear" w:color="auto" w:fill="FFFFFF"/>
        </w:rPr>
        <w:t> </w:t>
      </w:r>
      <w:r w:rsidRPr="00BC7999">
        <w:rPr>
          <w:rStyle w:val="nlmpublisher-name"/>
          <w:color w:val="000000"/>
          <w:shd w:val="clear" w:color="auto" w:fill="FFFFFF"/>
        </w:rPr>
        <w:t>New York, NY: Routledge</w:t>
      </w:r>
      <w:r w:rsidRPr="00BC7999">
        <w:rPr>
          <w:color w:val="000000"/>
          <w:shd w:val="clear" w:color="auto" w:fill="FFFFFF"/>
        </w:rPr>
        <w:t>, p.</w:t>
      </w:r>
      <w:r w:rsidRPr="00BC7999">
        <w:rPr>
          <w:rStyle w:val="nlmfpage"/>
          <w:color w:val="000000"/>
          <w:shd w:val="clear" w:color="auto" w:fill="FFFFFF"/>
        </w:rPr>
        <w:t>624</w:t>
      </w:r>
      <w:r w:rsidRPr="00BC7999">
        <w:rPr>
          <w:color w:val="000000"/>
          <w:shd w:val="clear" w:color="auto" w:fill="FFFFFF"/>
        </w:rPr>
        <w:t>.</w:t>
      </w:r>
    </w:p>
    <w:p w14:paraId="505DDC02" w14:textId="77777777" w:rsidR="00711D06" w:rsidRPr="00BC7999" w:rsidRDefault="00711D06" w:rsidP="003D0403">
      <w:pPr>
        <w:jc w:val="both"/>
        <w:rPr>
          <w:color w:val="000000"/>
          <w:shd w:val="clear" w:color="auto" w:fill="FFFFFF"/>
        </w:rPr>
      </w:pPr>
      <w:r w:rsidRPr="00BC7999">
        <w:rPr>
          <w:color w:val="000000"/>
          <w:shd w:val="clear" w:color="auto" w:fill="FFFFFF"/>
        </w:rPr>
        <w:lastRenderedPageBreak/>
        <w:t>Garbharran, H., Govender, J., &amp; Msani, T. (2012). Critical success factors influencing project success in the construction industry.</w:t>
      </w:r>
      <w:r w:rsidRPr="00BC7999">
        <w:rPr>
          <w:rStyle w:val="apple-converted-space"/>
          <w:color w:val="000000"/>
          <w:shd w:val="clear" w:color="auto" w:fill="FFFFFF"/>
        </w:rPr>
        <w:t> </w:t>
      </w:r>
      <w:r w:rsidRPr="00BC7999">
        <w:rPr>
          <w:i/>
          <w:iCs/>
          <w:color w:val="000000"/>
          <w:shd w:val="clear" w:color="auto" w:fill="FFFFFF"/>
        </w:rPr>
        <w:t>Acta Structilia</w:t>
      </w:r>
      <w:r w:rsidRPr="00BC7999">
        <w:rPr>
          <w:color w:val="000000"/>
          <w:shd w:val="clear" w:color="auto" w:fill="FFFFFF"/>
        </w:rPr>
        <w:t>,</w:t>
      </w:r>
      <w:r w:rsidRPr="00BC7999">
        <w:rPr>
          <w:rStyle w:val="apple-converted-space"/>
          <w:color w:val="000000"/>
          <w:shd w:val="clear" w:color="auto" w:fill="FFFFFF"/>
        </w:rPr>
        <w:t> </w:t>
      </w:r>
      <w:r w:rsidRPr="00BC7999">
        <w:rPr>
          <w:i/>
          <w:iCs/>
          <w:color w:val="000000"/>
          <w:shd w:val="clear" w:color="auto" w:fill="FFFFFF"/>
        </w:rPr>
        <w:t>19</w:t>
      </w:r>
      <w:r w:rsidRPr="00BC7999">
        <w:rPr>
          <w:color w:val="000000"/>
          <w:shd w:val="clear" w:color="auto" w:fill="FFFFFF"/>
        </w:rPr>
        <w:t>(2), 90-108.</w:t>
      </w:r>
    </w:p>
    <w:p w14:paraId="3BCE1E54" w14:textId="77777777" w:rsidR="00711D06" w:rsidRPr="00BC7999" w:rsidRDefault="00711D06" w:rsidP="003D0403">
      <w:pPr>
        <w:jc w:val="both"/>
        <w:rPr>
          <w:color w:val="000000"/>
        </w:rPr>
      </w:pPr>
      <w:r w:rsidRPr="00BC7999">
        <w:rPr>
          <w:color w:val="000000"/>
        </w:rPr>
        <w:t xml:space="preserve">Garrett, G.A., &amp; Rendon, R.G. (2005). </w:t>
      </w:r>
      <w:r w:rsidRPr="00BC7999">
        <w:rPr>
          <w:i/>
          <w:color w:val="000000"/>
        </w:rPr>
        <w:t>Contract management organizational assessment tools</w:t>
      </w:r>
      <w:r w:rsidRPr="00BC7999">
        <w:rPr>
          <w:color w:val="000000"/>
        </w:rPr>
        <w:t>. McLean,VA: National Contract Management Association.</w:t>
      </w:r>
    </w:p>
    <w:p w14:paraId="6D6E620A" w14:textId="77777777" w:rsidR="00711D06" w:rsidRPr="00BC7999" w:rsidRDefault="00711D06" w:rsidP="003D0403">
      <w:pPr>
        <w:jc w:val="both"/>
        <w:rPr>
          <w:color w:val="000000"/>
        </w:rPr>
      </w:pPr>
      <w:r w:rsidRPr="00BC7999">
        <w:rPr>
          <w:color w:val="000000"/>
        </w:rPr>
        <w:t xml:space="preserve">Girth, A. M. (2012). A closer look at contract accountability: Exploring the determinants of sanctions for unsatisfactory contract performance. </w:t>
      </w:r>
      <w:r w:rsidRPr="00BC7999">
        <w:rPr>
          <w:i/>
          <w:iCs/>
          <w:color w:val="000000"/>
        </w:rPr>
        <w:t>Journal of Public Administration Research and Theory</w:t>
      </w:r>
      <w:r w:rsidRPr="00BC7999">
        <w:rPr>
          <w:color w:val="000000"/>
        </w:rPr>
        <w:t xml:space="preserve">, </w:t>
      </w:r>
      <w:r w:rsidRPr="00BC7999">
        <w:rPr>
          <w:i/>
          <w:iCs/>
          <w:color w:val="000000"/>
        </w:rPr>
        <w:t>23</w:t>
      </w:r>
      <w:r w:rsidRPr="00BC7999">
        <w:rPr>
          <w:color w:val="000000"/>
        </w:rPr>
        <w:t>(3), 1-32.</w:t>
      </w:r>
    </w:p>
    <w:p w14:paraId="3EB41E8E" w14:textId="73425D65" w:rsidR="00711D06" w:rsidRDefault="00711D06" w:rsidP="003D0403">
      <w:pPr>
        <w:widowControl/>
        <w:shd w:val="clear" w:color="auto" w:fill="FFFFFF"/>
        <w:autoSpaceDE/>
        <w:autoSpaceDN/>
        <w:adjustRightInd/>
        <w:spacing w:after="210" w:line="480" w:lineRule="auto"/>
        <w:jc w:val="both"/>
        <w:rPr>
          <w:rFonts w:eastAsia="Calibri"/>
          <w:color w:val="222222"/>
          <w:shd w:val="clear" w:color="auto" w:fill="FFFFFF"/>
        </w:rPr>
      </w:pPr>
      <w:r w:rsidRPr="00711D06">
        <w:rPr>
          <w:rFonts w:eastAsia="Calibri"/>
          <w:color w:val="222222"/>
          <w:shd w:val="clear" w:color="auto" w:fill="FFFFFF"/>
        </w:rPr>
        <w:t>Greene, J. C., Caracelli, V. J., &amp; Graham, W. F. (1989). Toward a conceptual framework for mixed-method evaluation designs. </w:t>
      </w:r>
      <w:r w:rsidRPr="00711D06">
        <w:rPr>
          <w:rFonts w:eastAsia="Calibri"/>
          <w:i/>
          <w:iCs/>
          <w:color w:val="222222"/>
          <w:shd w:val="clear" w:color="auto" w:fill="FFFFFF"/>
        </w:rPr>
        <w:t>Educational evaluation and policy analysis</w:t>
      </w:r>
      <w:r w:rsidRPr="00711D06">
        <w:rPr>
          <w:rFonts w:eastAsia="Calibri"/>
          <w:color w:val="222222"/>
          <w:shd w:val="clear" w:color="auto" w:fill="FFFFFF"/>
        </w:rPr>
        <w:t>, </w:t>
      </w:r>
      <w:r w:rsidRPr="00711D06">
        <w:rPr>
          <w:rFonts w:eastAsia="Calibri"/>
          <w:i/>
          <w:iCs/>
          <w:color w:val="222222"/>
          <w:shd w:val="clear" w:color="auto" w:fill="FFFFFF"/>
        </w:rPr>
        <w:t>11</w:t>
      </w:r>
      <w:r w:rsidR="00F46108">
        <w:rPr>
          <w:rFonts w:eastAsia="Calibri"/>
          <w:color w:val="222222"/>
          <w:shd w:val="clear" w:color="auto" w:fill="FFFFFF"/>
        </w:rPr>
        <w:t>(3),</w:t>
      </w:r>
      <w:r w:rsidRPr="00711D06">
        <w:rPr>
          <w:rFonts w:eastAsia="Calibri"/>
          <w:color w:val="222222"/>
          <w:shd w:val="clear" w:color="auto" w:fill="FFFFFF"/>
        </w:rPr>
        <w:t>255-274</w:t>
      </w:r>
      <w:r>
        <w:rPr>
          <w:rFonts w:eastAsia="Calibri"/>
          <w:color w:val="222222"/>
          <w:shd w:val="clear" w:color="auto" w:fill="FFFFFF"/>
        </w:rPr>
        <w:t>.</w:t>
      </w:r>
    </w:p>
    <w:p w14:paraId="461B7B0C" w14:textId="77777777" w:rsidR="00E962D1" w:rsidRPr="00BC7999" w:rsidRDefault="00E962D1" w:rsidP="003D0403">
      <w:pPr>
        <w:shd w:val="clear" w:color="auto" w:fill="FFFFFF"/>
        <w:jc w:val="both"/>
        <w:rPr>
          <w:color w:val="000000"/>
        </w:rPr>
      </w:pPr>
      <w:r w:rsidRPr="00BC7999">
        <w:rPr>
          <w:color w:val="000000"/>
        </w:rPr>
        <w:t>Griffith, A. F. (2006). “Scheduling practices and project success.” Journal of Cost Engineering 48(9): 24-30.</w:t>
      </w:r>
    </w:p>
    <w:p w14:paraId="274C574C" w14:textId="77777777" w:rsidR="00E962D1" w:rsidRPr="00BC7999" w:rsidRDefault="00E962D1" w:rsidP="003D0403">
      <w:pPr>
        <w:jc w:val="both"/>
        <w:rPr>
          <w:color w:val="000000"/>
        </w:rPr>
      </w:pPr>
      <w:r w:rsidRPr="00BC7999">
        <w:rPr>
          <w:color w:val="000000"/>
        </w:rPr>
        <w:t>Herman R. D.,&amp; Renz D. O. (1998). “Non-p</w:t>
      </w:r>
      <w:r w:rsidRPr="00BC7999" w:rsidDel="00565029">
        <w:rPr>
          <w:color w:val="000000"/>
        </w:rPr>
        <w:t>-</w:t>
      </w:r>
      <w:r w:rsidRPr="00BC7999">
        <w:rPr>
          <w:color w:val="000000"/>
        </w:rPr>
        <w:t xml:space="preserve">rofit organizational effectiveness: Contrasts between especially effective and less effective organizations”, </w:t>
      </w:r>
      <w:r w:rsidRPr="00BC7999">
        <w:rPr>
          <w:i/>
          <w:color w:val="000000"/>
        </w:rPr>
        <w:t>Non-profit Management &amp; Leadership</w:t>
      </w:r>
      <w:r w:rsidRPr="00BC7999">
        <w:rPr>
          <w:color w:val="000000"/>
        </w:rPr>
        <w:t>, Vol. 9, No. 1, pp. 23-38.</w:t>
      </w:r>
    </w:p>
    <w:p w14:paraId="36BDD394" w14:textId="77777777" w:rsidR="00E962D1" w:rsidRPr="00BC7999" w:rsidRDefault="00E962D1" w:rsidP="003D0403">
      <w:pPr>
        <w:jc w:val="both"/>
        <w:rPr>
          <w:color w:val="000000"/>
        </w:rPr>
      </w:pPr>
      <w:r w:rsidRPr="00BC7999">
        <w:rPr>
          <w:color w:val="000000"/>
        </w:rPr>
        <w:t xml:space="preserve">Hotterbeekx, J.M.H (2013). </w:t>
      </w:r>
      <w:r w:rsidRPr="00BC7999">
        <w:rPr>
          <w:i/>
          <w:iCs/>
          <w:color w:val="000000"/>
        </w:rPr>
        <w:t>Determining contract management professionalism within Rijkswaterstaat</w:t>
      </w:r>
      <w:r w:rsidRPr="00BC7999">
        <w:rPr>
          <w:color w:val="000000"/>
        </w:rPr>
        <w:t>, Master thesis project, TUE. School of Industrial Engineering.</w:t>
      </w:r>
    </w:p>
    <w:p w14:paraId="2B6AADDB" w14:textId="77777777" w:rsidR="00E962D1" w:rsidRPr="00BC7999" w:rsidRDefault="00E962D1" w:rsidP="003D0403">
      <w:pPr>
        <w:jc w:val="both"/>
        <w:rPr>
          <w:color w:val="000000"/>
        </w:rPr>
      </w:pPr>
      <w:r w:rsidRPr="00BC7999">
        <w:rPr>
          <w:color w:val="000000"/>
        </w:rPr>
        <w:t xml:space="preserve"> Ian, T.(2012). The Public Purchasing Profession</w:t>
      </w:r>
    </w:p>
    <w:p w14:paraId="369C8346" w14:textId="77777777" w:rsidR="00E962D1" w:rsidRPr="00BC7999" w:rsidRDefault="00E962D1" w:rsidP="003D0403">
      <w:pPr>
        <w:jc w:val="both"/>
        <w:rPr>
          <w:color w:val="000000"/>
          <w:shd w:val="clear" w:color="auto" w:fill="FFFFFF"/>
        </w:rPr>
      </w:pPr>
      <w:r w:rsidRPr="00BC7999">
        <w:rPr>
          <w:color w:val="000000"/>
          <w:shd w:val="clear" w:color="auto" w:fill="FFFFFF"/>
        </w:rPr>
        <w:t>Irish Times (2011). Sustainable Development and INGOs Work. Dublin</w:t>
      </w:r>
    </w:p>
    <w:p w14:paraId="2D64F0AB" w14:textId="77777777" w:rsidR="00E962D1" w:rsidRPr="00BC7999" w:rsidRDefault="00E962D1" w:rsidP="003D0403">
      <w:pPr>
        <w:jc w:val="both"/>
        <w:rPr>
          <w:color w:val="000000"/>
        </w:rPr>
      </w:pPr>
      <w:r w:rsidRPr="00BC7999">
        <w:rPr>
          <w:color w:val="000000"/>
        </w:rPr>
        <w:t xml:space="preserve">Iyer, K. N. S., (2011), "Demand chain collaboration and operational performance: role of IT analytic capability and environmental uncertainty", </w:t>
      </w:r>
      <w:r w:rsidRPr="00BC7999">
        <w:rPr>
          <w:i/>
          <w:iCs/>
          <w:color w:val="000000"/>
        </w:rPr>
        <w:t xml:space="preserve">Journal of Business &amp; Industrial Marketing, </w:t>
      </w:r>
      <w:r w:rsidRPr="00BC7999">
        <w:rPr>
          <w:color w:val="000000"/>
        </w:rPr>
        <w:t>Vol. 26 Iss 2 pp. 81 – 91</w:t>
      </w:r>
    </w:p>
    <w:p w14:paraId="14719A9A" w14:textId="77777777" w:rsidR="00E962D1" w:rsidRPr="00BC7999" w:rsidRDefault="00E962D1" w:rsidP="003D0403">
      <w:pPr>
        <w:jc w:val="both"/>
        <w:rPr>
          <w:color w:val="000000"/>
        </w:rPr>
      </w:pPr>
      <w:r w:rsidRPr="00BC7999">
        <w:rPr>
          <w:color w:val="000000"/>
        </w:rPr>
        <w:t>Jawale, K.V.(2012).</w:t>
      </w:r>
      <w:r w:rsidRPr="00BC7999">
        <w:rPr>
          <w:b/>
          <w:bCs/>
          <w:color w:val="000000"/>
        </w:rPr>
        <w:t xml:space="preserve"> “</w:t>
      </w:r>
      <w:r w:rsidRPr="00BC7999">
        <w:rPr>
          <w:bCs/>
          <w:color w:val="000000"/>
        </w:rPr>
        <w:t>Methods of Sampling Design in the Legal Research: Advantages and Disadvantages”</w:t>
      </w:r>
      <w:r w:rsidRPr="00BC7999">
        <w:rPr>
          <w:b/>
          <w:bCs/>
          <w:color w:val="000000"/>
        </w:rPr>
        <w:t>.</w:t>
      </w:r>
      <w:r w:rsidRPr="00BC7999">
        <w:rPr>
          <w:i/>
          <w:color w:val="000000"/>
        </w:rPr>
        <w:t>Online International Interdisciplinary Research Journal</w:t>
      </w:r>
      <w:r w:rsidRPr="00BC7999">
        <w:rPr>
          <w:color w:val="000000"/>
        </w:rPr>
        <w:t>, Volume-II, Issue-VI.</w:t>
      </w:r>
    </w:p>
    <w:p w14:paraId="6544CE8D" w14:textId="77777777" w:rsidR="00E962D1" w:rsidRPr="00711D06" w:rsidRDefault="00E962D1" w:rsidP="003D0403">
      <w:pPr>
        <w:widowControl/>
        <w:shd w:val="clear" w:color="auto" w:fill="FFFFFF"/>
        <w:autoSpaceDE/>
        <w:autoSpaceDN/>
        <w:adjustRightInd/>
        <w:spacing w:after="210" w:line="480" w:lineRule="auto"/>
        <w:jc w:val="both"/>
        <w:rPr>
          <w:color w:val="222222"/>
          <w:shd w:val="clear" w:color="auto" w:fill="FFFFFF"/>
        </w:rPr>
      </w:pPr>
      <w:r w:rsidRPr="00711D06">
        <w:rPr>
          <w:color w:val="222222"/>
          <w:shd w:val="clear" w:color="auto" w:fill="FFFFFF"/>
        </w:rPr>
        <w:t>Johnson, R. B., Onwuegbuzie, A. J., &amp; Turner, L. A. (2007). Toward a definition of mixed methods research. </w:t>
      </w:r>
      <w:r w:rsidRPr="00711D06">
        <w:rPr>
          <w:i/>
          <w:iCs/>
          <w:color w:val="222222"/>
          <w:shd w:val="clear" w:color="auto" w:fill="FFFFFF"/>
        </w:rPr>
        <w:t>Journal of mixed methods research</w:t>
      </w:r>
      <w:r w:rsidRPr="00711D06">
        <w:rPr>
          <w:color w:val="222222"/>
          <w:shd w:val="clear" w:color="auto" w:fill="FFFFFF"/>
        </w:rPr>
        <w:t>, </w:t>
      </w:r>
      <w:r w:rsidRPr="00711D06">
        <w:rPr>
          <w:i/>
          <w:iCs/>
          <w:color w:val="222222"/>
          <w:shd w:val="clear" w:color="auto" w:fill="FFFFFF"/>
        </w:rPr>
        <w:t>1</w:t>
      </w:r>
      <w:r w:rsidRPr="00711D06">
        <w:rPr>
          <w:color w:val="222222"/>
          <w:shd w:val="clear" w:color="auto" w:fill="FFFFFF"/>
        </w:rPr>
        <w:t>(2), 112-133.</w:t>
      </w:r>
    </w:p>
    <w:p w14:paraId="1BB4D170" w14:textId="77777777" w:rsidR="00E962D1" w:rsidRPr="00BC7999" w:rsidRDefault="00E962D1" w:rsidP="003D0403">
      <w:pPr>
        <w:jc w:val="both"/>
        <w:rPr>
          <w:color w:val="000000"/>
        </w:rPr>
      </w:pPr>
      <w:r w:rsidRPr="00BC7999">
        <w:rPr>
          <w:color w:val="000000"/>
        </w:rPr>
        <w:t>Kaliprasad, M. (2006c). Proactive risk management. Cost Engineering Journal, 48(12), 26-36.</w:t>
      </w:r>
    </w:p>
    <w:p w14:paraId="02D383D7" w14:textId="77777777" w:rsidR="00E962D1" w:rsidRPr="00BC7999" w:rsidRDefault="00E962D1" w:rsidP="003D0403">
      <w:pPr>
        <w:jc w:val="both"/>
        <w:rPr>
          <w:color w:val="000000"/>
        </w:rPr>
      </w:pPr>
      <w:r w:rsidRPr="00BC7999">
        <w:rPr>
          <w:color w:val="000000"/>
        </w:rPr>
        <w:t xml:space="preserve">Kannan, V. R., &amp; Tan, K. C., (2006),"Buyer-supplier relationships", </w:t>
      </w:r>
      <w:r w:rsidRPr="00BC7999">
        <w:rPr>
          <w:i/>
          <w:color w:val="000000"/>
        </w:rPr>
        <w:t>International Journal of Physical Distribution &amp; Logistics Management</w:t>
      </w:r>
      <w:r w:rsidRPr="00BC7999">
        <w:rPr>
          <w:color w:val="000000"/>
        </w:rPr>
        <w:t>, Vol. 36 Iss 10 pp. 755 – 775.</w:t>
      </w:r>
    </w:p>
    <w:p w14:paraId="077593E5" w14:textId="77777777" w:rsidR="00E962D1" w:rsidRPr="00BC7999" w:rsidRDefault="00E962D1" w:rsidP="003D0403">
      <w:pPr>
        <w:jc w:val="both"/>
        <w:rPr>
          <w:color w:val="000000"/>
        </w:rPr>
      </w:pPr>
      <w:r w:rsidRPr="00BC7999">
        <w:rPr>
          <w:color w:val="000000"/>
        </w:rPr>
        <w:t xml:space="preserve">Katebire , A. (2007). </w:t>
      </w:r>
      <w:r w:rsidRPr="00BC7999">
        <w:rPr>
          <w:i/>
          <w:color w:val="000000"/>
        </w:rPr>
        <w:t>Social Research Methodology: An Introduction</w:t>
      </w:r>
      <w:r w:rsidRPr="00BC7999">
        <w:rPr>
          <w:color w:val="000000"/>
        </w:rPr>
        <w:t xml:space="preserve">. Kampala: Makerere University Printery. </w:t>
      </w:r>
    </w:p>
    <w:p w14:paraId="44B761EE" w14:textId="77777777" w:rsidR="00E962D1" w:rsidRPr="00BC7999" w:rsidRDefault="00E962D1" w:rsidP="003D0403">
      <w:pPr>
        <w:jc w:val="both"/>
        <w:rPr>
          <w:color w:val="000000"/>
        </w:rPr>
      </w:pPr>
      <w:r w:rsidRPr="00BC7999">
        <w:rPr>
          <w:color w:val="000000"/>
        </w:rPr>
        <w:t xml:space="preserve">Katusabe, I (2010). </w:t>
      </w:r>
      <w:r w:rsidRPr="00BC7999">
        <w:rPr>
          <w:i/>
          <w:color w:val="000000"/>
        </w:rPr>
        <w:t>The contribution of NGOs to fighting Illiteracy in Nakasongola District: A case of Namusale and Kapeeka Sub Counties</w:t>
      </w:r>
      <w:r w:rsidRPr="00BC7999">
        <w:rPr>
          <w:color w:val="000000"/>
        </w:rPr>
        <w:t>. Unpublished Thesis, Makerere University.</w:t>
      </w:r>
    </w:p>
    <w:p w14:paraId="4A34B899" w14:textId="77777777" w:rsidR="00E962D1" w:rsidRPr="00BC7999" w:rsidRDefault="00E962D1" w:rsidP="003D0403">
      <w:pPr>
        <w:jc w:val="both"/>
        <w:rPr>
          <w:color w:val="000000"/>
          <w:shd w:val="clear" w:color="auto" w:fill="FFFFFF"/>
        </w:rPr>
      </w:pPr>
      <w:r w:rsidRPr="00BC7999">
        <w:rPr>
          <w:color w:val="000000"/>
          <w:shd w:val="clear" w:color="auto" w:fill="FFFFFF"/>
        </w:rPr>
        <w:t>Kerzner, H. R. (2006).</w:t>
      </w:r>
      <w:r w:rsidRPr="00BC7999">
        <w:rPr>
          <w:rStyle w:val="apple-converted-space"/>
          <w:color w:val="000000"/>
          <w:shd w:val="clear" w:color="auto" w:fill="FFFFFF"/>
        </w:rPr>
        <w:t> </w:t>
      </w:r>
      <w:r w:rsidRPr="00BC7999">
        <w:rPr>
          <w:i/>
          <w:iCs/>
          <w:color w:val="000000"/>
          <w:shd w:val="clear" w:color="auto" w:fill="FFFFFF"/>
        </w:rPr>
        <w:t>Project Management: With Project Management Case Studies, 2r. e</w:t>
      </w:r>
      <w:r w:rsidRPr="00BC7999">
        <w:rPr>
          <w:color w:val="000000"/>
          <w:shd w:val="clear" w:color="auto" w:fill="FFFFFF"/>
        </w:rPr>
        <w:t>. John Wiley &amp; Sons.</w:t>
      </w:r>
    </w:p>
    <w:p w14:paraId="639AABA2" w14:textId="77777777" w:rsidR="00E962D1" w:rsidRPr="00BC7999" w:rsidRDefault="00E962D1" w:rsidP="003D0403">
      <w:pPr>
        <w:jc w:val="both"/>
        <w:rPr>
          <w:color w:val="000000"/>
          <w:shd w:val="clear" w:color="auto" w:fill="FFFFFF"/>
        </w:rPr>
      </w:pPr>
      <w:r w:rsidRPr="00BC7999">
        <w:rPr>
          <w:color w:val="000000"/>
          <w:shd w:val="clear" w:color="auto" w:fill="FFFFFF"/>
        </w:rPr>
        <w:t>Kim, S. (2015).</w:t>
      </w:r>
      <w:r w:rsidRPr="00BC7999">
        <w:rPr>
          <w:rStyle w:val="apple-converted-space"/>
          <w:color w:val="000000"/>
          <w:shd w:val="clear" w:color="auto" w:fill="FFFFFF"/>
        </w:rPr>
        <w:t> </w:t>
      </w:r>
      <w:r w:rsidRPr="00BC7999">
        <w:rPr>
          <w:i/>
          <w:iCs/>
          <w:color w:val="000000"/>
          <w:shd w:val="clear" w:color="auto" w:fill="FFFFFF"/>
        </w:rPr>
        <w:t>Toward financially effective contract management: comparing perceptions of contract managers in the public and private sectors</w:t>
      </w:r>
      <w:r w:rsidRPr="00BC7999">
        <w:rPr>
          <w:rStyle w:val="apple-converted-space"/>
          <w:color w:val="000000"/>
          <w:shd w:val="clear" w:color="auto" w:fill="FFFFFF"/>
        </w:rPr>
        <w:t> </w:t>
      </w:r>
      <w:r w:rsidRPr="00BC7999">
        <w:rPr>
          <w:color w:val="000000"/>
          <w:shd w:val="clear" w:color="auto" w:fill="FFFFFF"/>
        </w:rPr>
        <w:t>(Doctoral dissertation, Rutgers University-Graduate School-Newark).</w:t>
      </w:r>
    </w:p>
    <w:p w14:paraId="3FB74ED4" w14:textId="77777777" w:rsidR="00E962D1" w:rsidRPr="00BC7999" w:rsidRDefault="00E962D1" w:rsidP="003D0403">
      <w:pPr>
        <w:jc w:val="both"/>
        <w:rPr>
          <w:color w:val="000000"/>
        </w:rPr>
      </w:pPr>
      <w:r w:rsidRPr="00BC7999">
        <w:rPr>
          <w:color w:val="000000"/>
        </w:rPr>
        <w:t xml:space="preserve">Kim, Y. W and Brown, T. L. 2012. The importance of contract design. </w:t>
      </w:r>
      <w:r w:rsidRPr="00BC7999">
        <w:rPr>
          <w:i/>
          <w:iCs/>
          <w:color w:val="000000"/>
        </w:rPr>
        <w:t>Public Administration Review</w:t>
      </w:r>
      <w:r w:rsidRPr="00BC7999">
        <w:rPr>
          <w:color w:val="000000"/>
        </w:rPr>
        <w:t>. 72(5), pp. 687-696</w:t>
      </w:r>
    </w:p>
    <w:p w14:paraId="7657E0D9" w14:textId="77777777" w:rsidR="00E962D1" w:rsidRPr="00BC7999" w:rsidRDefault="00E962D1" w:rsidP="003D0403">
      <w:pPr>
        <w:jc w:val="both"/>
        <w:rPr>
          <w:color w:val="000000"/>
          <w:shd w:val="clear" w:color="auto" w:fill="FFFFFF"/>
        </w:rPr>
      </w:pPr>
      <w:r w:rsidRPr="00BC7999">
        <w:rPr>
          <w:color w:val="000000"/>
          <w:shd w:val="clear" w:color="auto" w:fill="FFFFFF"/>
        </w:rPr>
        <w:t>Kumar, R., &amp; Markeset, T. (2007). Development of performance-based service strategies for the oil and gas industry: a case study.</w:t>
      </w:r>
      <w:r w:rsidRPr="00BC7999">
        <w:rPr>
          <w:rStyle w:val="apple-converted-space"/>
          <w:color w:val="000000"/>
          <w:shd w:val="clear" w:color="auto" w:fill="FFFFFF"/>
        </w:rPr>
        <w:t> </w:t>
      </w:r>
      <w:r w:rsidRPr="00BC7999">
        <w:rPr>
          <w:i/>
          <w:iCs/>
          <w:color w:val="000000"/>
          <w:shd w:val="clear" w:color="auto" w:fill="FFFFFF"/>
        </w:rPr>
        <w:t>Journal of Business &amp; Industrial Marketing</w:t>
      </w:r>
      <w:r w:rsidRPr="00BC7999">
        <w:rPr>
          <w:color w:val="000000"/>
          <w:shd w:val="clear" w:color="auto" w:fill="FFFFFF"/>
        </w:rPr>
        <w:t>,</w:t>
      </w:r>
      <w:r w:rsidRPr="00BC7999">
        <w:rPr>
          <w:rStyle w:val="apple-converted-space"/>
          <w:color w:val="000000"/>
          <w:shd w:val="clear" w:color="auto" w:fill="FFFFFF"/>
        </w:rPr>
        <w:t> </w:t>
      </w:r>
      <w:r w:rsidRPr="00BC7999">
        <w:rPr>
          <w:i/>
          <w:iCs/>
          <w:color w:val="000000"/>
          <w:shd w:val="clear" w:color="auto" w:fill="FFFFFF"/>
        </w:rPr>
        <w:t>22</w:t>
      </w:r>
      <w:r w:rsidRPr="00BC7999">
        <w:rPr>
          <w:color w:val="000000"/>
          <w:shd w:val="clear" w:color="auto" w:fill="FFFFFF"/>
        </w:rPr>
        <w:t xml:space="preserve">(4), </w:t>
      </w:r>
      <w:r w:rsidRPr="00BC7999">
        <w:rPr>
          <w:color w:val="000000"/>
          <w:shd w:val="clear" w:color="auto" w:fill="FFFFFF"/>
        </w:rPr>
        <w:lastRenderedPageBreak/>
        <w:t>272-280.</w:t>
      </w:r>
    </w:p>
    <w:p w14:paraId="2459C9C3" w14:textId="77777777" w:rsidR="00E962D1" w:rsidRPr="00BC7999" w:rsidRDefault="00E962D1" w:rsidP="003D0403">
      <w:pPr>
        <w:jc w:val="both"/>
        <w:rPr>
          <w:color w:val="000000"/>
        </w:rPr>
      </w:pPr>
      <w:r w:rsidRPr="00BC7999">
        <w:rPr>
          <w:color w:val="000000"/>
        </w:rPr>
        <w:t xml:space="preserve">Lambert, D. M., &amp; Schwieterman, M. A., (2012),"Supplier relationship management as a macro business process", </w:t>
      </w:r>
      <w:r w:rsidRPr="00BC7999">
        <w:rPr>
          <w:i/>
          <w:iCs/>
          <w:color w:val="000000"/>
        </w:rPr>
        <w:t xml:space="preserve">Supply Chain Management: An International Journal, </w:t>
      </w:r>
      <w:r w:rsidRPr="00BC7999">
        <w:rPr>
          <w:color w:val="000000"/>
        </w:rPr>
        <w:t>Vol. 17 Iss 3 pp. 337 – 352</w:t>
      </w:r>
    </w:p>
    <w:p w14:paraId="239E0B18" w14:textId="77777777" w:rsidR="00E962D1" w:rsidRPr="00BC7999" w:rsidRDefault="00E962D1" w:rsidP="003D0403">
      <w:pPr>
        <w:jc w:val="both"/>
        <w:rPr>
          <w:color w:val="000000"/>
          <w:shd w:val="clear" w:color="auto" w:fill="FFFFFF"/>
        </w:rPr>
      </w:pPr>
      <w:r w:rsidRPr="00BC7999">
        <w:rPr>
          <w:color w:val="000000"/>
          <w:shd w:val="clear" w:color="auto" w:fill="FFFFFF"/>
        </w:rPr>
        <w:t>Lim, C. S., &amp; Mohamed, M. Z. (1999). Criteria of project success: an exploratory re-examination.</w:t>
      </w:r>
      <w:r w:rsidRPr="00BC7999">
        <w:rPr>
          <w:rStyle w:val="apple-converted-space"/>
          <w:color w:val="000000"/>
          <w:shd w:val="clear" w:color="auto" w:fill="FFFFFF"/>
        </w:rPr>
        <w:t> </w:t>
      </w:r>
      <w:r w:rsidRPr="00BC7999">
        <w:rPr>
          <w:i/>
          <w:iCs/>
          <w:color w:val="000000"/>
          <w:shd w:val="clear" w:color="auto" w:fill="FFFFFF"/>
        </w:rPr>
        <w:t>International journal of project management</w:t>
      </w:r>
      <w:r w:rsidRPr="00BC7999">
        <w:rPr>
          <w:color w:val="000000"/>
          <w:shd w:val="clear" w:color="auto" w:fill="FFFFFF"/>
        </w:rPr>
        <w:t>,</w:t>
      </w:r>
      <w:r w:rsidRPr="00BC7999">
        <w:rPr>
          <w:rStyle w:val="apple-converted-space"/>
          <w:color w:val="000000"/>
          <w:shd w:val="clear" w:color="auto" w:fill="FFFFFF"/>
        </w:rPr>
        <w:t> </w:t>
      </w:r>
      <w:r w:rsidRPr="00BC7999">
        <w:rPr>
          <w:i/>
          <w:iCs/>
          <w:color w:val="000000"/>
          <w:shd w:val="clear" w:color="auto" w:fill="FFFFFF"/>
        </w:rPr>
        <w:t>17</w:t>
      </w:r>
      <w:r w:rsidRPr="00BC7999">
        <w:rPr>
          <w:color w:val="000000"/>
          <w:shd w:val="clear" w:color="auto" w:fill="FFFFFF"/>
        </w:rPr>
        <w:t>(4), 243-248.</w:t>
      </w:r>
    </w:p>
    <w:p w14:paraId="011C559D" w14:textId="77777777" w:rsidR="00E962D1" w:rsidRPr="00BC7999" w:rsidRDefault="00E962D1" w:rsidP="003D0403">
      <w:pPr>
        <w:jc w:val="both"/>
        <w:rPr>
          <w:color w:val="000000"/>
        </w:rPr>
      </w:pPr>
      <w:r w:rsidRPr="00BC7999">
        <w:rPr>
          <w:color w:val="000000"/>
        </w:rPr>
        <w:t xml:space="preserve">Limberakis, C. G. (2012). </w:t>
      </w:r>
      <w:r w:rsidRPr="00BC7999">
        <w:rPr>
          <w:i/>
          <w:iCs/>
          <w:color w:val="000000"/>
        </w:rPr>
        <w:t>Drilling for success in contract management, addressing CLM in upstream Oil &amp; Gas</w:t>
      </w:r>
      <w:r w:rsidRPr="00BC7999">
        <w:rPr>
          <w:color w:val="000000"/>
        </w:rPr>
        <w:t>. Aberdeen Group. Available at www.aberdeen.com accessed on 19/06/2016.</w:t>
      </w:r>
    </w:p>
    <w:p w14:paraId="370D1CDC" w14:textId="77777777" w:rsidR="00E962D1" w:rsidRPr="00BC7999" w:rsidRDefault="00E962D1" w:rsidP="003D0403">
      <w:pPr>
        <w:jc w:val="both"/>
        <w:rPr>
          <w:color w:val="000000"/>
        </w:rPr>
      </w:pPr>
      <w:r w:rsidRPr="00BC7999">
        <w:rPr>
          <w:color w:val="000000"/>
        </w:rPr>
        <w:t xml:space="preserve">Lipovetsky, S., Tishler, A., Dvir, D., &amp; Shenhar, A. (1997), “The relative importance of project success dimensions”, </w:t>
      </w:r>
      <w:r w:rsidRPr="00BC7999">
        <w:rPr>
          <w:i/>
          <w:color w:val="000000"/>
        </w:rPr>
        <w:t>R&amp;D Management</w:t>
      </w:r>
      <w:r w:rsidRPr="00BC7999">
        <w:rPr>
          <w:color w:val="000000"/>
        </w:rPr>
        <w:t>, Vol. 27 No. 2, pp. 97-106.</w:t>
      </w:r>
    </w:p>
    <w:p w14:paraId="24DFC424" w14:textId="0D18FFF0" w:rsidR="00E962D1" w:rsidRDefault="00E962D1" w:rsidP="003D0403">
      <w:pPr>
        <w:widowControl/>
        <w:shd w:val="clear" w:color="auto" w:fill="FFFFFF"/>
        <w:autoSpaceDE/>
        <w:autoSpaceDN/>
        <w:adjustRightInd/>
        <w:spacing w:after="210" w:line="480" w:lineRule="auto"/>
        <w:jc w:val="both"/>
        <w:rPr>
          <w:color w:val="000000"/>
        </w:rPr>
      </w:pPr>
      <w:r w:rsidRPr="00BC7999">
        <w:rPr>
          <w:color w:val="000000"/>
        </w:rPr>
        <w:t xml:space="preserve">Lisa, M. (2014). </w:t>
      </w:r>
      <w:r w:rsidRPr="00BC7999">
        <w:rPr>
          <w:i/>
          <w:color w:val="000000"/>
        </w:rPr>
        <w:t>Management of Projects in 21</w:t>
      </w:r>
      <w:r w:rsidRPr="00BC7999">
        <w:rPr>
          <w:i/>
          <w:color w:val="000000"/>
          <w:vertAlign w:val="superscript"/>
        </w:rPr>
        <w:t>st</w:t>
      </w:r>
      <w:r w:rsidRPr="00BC7999">
        <w:rPr>
          <w:i/>
          <w:color w:val="000000"/>
        </w:rPr>
        <w:t xml:space="preserve"> Century</w:t>
      </w:r>
      <w:r w:rsidRPr="00BC7999">
        <w:rPr>
          <w:color w:val="000000"/>
        </w:rPr>
        <w:t>. Oklahoma: Landry and Company.</w:t>
      </w:r>
    </w:p>
    <w:p w14:paraId="369C1221" w14:textId="77777777" w:rsidR="00E962D1" w:rsidRPr="00BC7999" w:rsidRDefault="00E962D1" w:rsidP="003D0403">
      <w:pPr>
        <w:jc w:val="both"/>
        <w:rPr>
          <w:color w:val="000000"/>
        </w:rPr>
      </w:pPr>
      <w:r w:rsidRPr="00BC7999">
        <w:rPr>
          <w:color w:val="000000"/>
        </w:rPr>
        <w:t>London, G.U.(2008). Essentials of Contracts Management for Organizational Growth and Perfomance. KKV Publishers: Enschede.</w:t>
      </w:r>
    </w:p>
    <w:p w14:paraId="1C7055C1" w14:textId="77777777" w:rsidR="00E962D1" w:rsidRPr="00BC7999" w:rsidRDefault="00E962D1" w:rsidP="003D0403">
      <w:pPr>
        <w:jc w:val="both"/>
        <w:rPr>
          <w:color w:val="000000"/>
        </w:rPr>
      </w:pPr>
      <w:r w:rsidRPr="00BC7999">
        <w:rPr>
          <w:color w:val="000000"/>
        </w:rPr>
        <w:t xml:space="preserve">Love, P. E. D., Edwards, D. J., and Irani, Z. 2012. Moving beyond optimism bias and strategic misrepresentation: an explanation for social infrastructure project cost overruns. </w:t>
      </w:r>
      <w:r w:rsidRPr="00BC7999">
        <w:rPr>
          <w:i/>
          <w:iCs/>
          <w:color w:val="000000"/>
        </w:rPr>
        <w:t>IEEE Transactions on Engineering Management</w:t>
      </w:r>
      <w:r w:rsidRPr="00BC7999">
        <w:rPr>
          <w:color w:val="000000"/>
        </w:rPr>
        <w:t>. 59(4), pp. 560-571</w:t>
      </w:r>
    </w:p>
    <w:p w14:paraId="1C9697D2" w14:textId="77777777" w:rsidR="00E962D1" w:rsidRPr="00BC7999" w:rsidRDefault="00E962D1" w:rsidP="003D0403">
      <w:pPr>
        <w:jc w:val="both"/>
        <w:rPr>
          <w:color w:val="000000"/>
          <w:shd w:val="clear" w:color="auto" w:fill="FFFFFF"/>
        </w:rPr>
      </w:pPr>
      <w:r w:rsidRPr="00BC7999">
        <w:rPr>
          <w:color w:val="000000"/>
          <w:shd w:val="clear" w:color="auto" w:fill="FFFFFF"/>
        </w:rPr>
        <w:t>Lysons, K., &amp; Farrington, B. (2006).</w:t>
      </w:r>
      <w:r w:rsidRPr="00BC7999">
        <w:rPr>
          <w:rStyle w:val="apple-converted-space"/>
          <w:color w:val="000000"/>
          <w:shd w:val="clear" w:color="auto" w:fill="FFFFFF"/>
        </w:rPr>
        <w:t> </w:t>
      </w:r>
      <w:r w:rsidRPr="00BC7999">
        <w:rPr>
          <w:i/>
          <w:iCs/>
          <w:color w:val="000000"/>
          <w:shd w:val="clear" w:color="auto" w:fill="FFFFFF"/>
        </w:rPr>
        <w:t>Purchasing and supply chain management</w:t>
      </w:r>
      <w:r w:rsidRPr="00BC7999">
        <w:rPr>
          <w:color w:val="000000"/>
          <w:shd w:val="clear" w:color="auto" w:fill="FFFFFF"/>
        </w:rPr>
        <w:t>. Pearson Education.</w:t>
      </w:r>
    </w:p>
    <w:p w14:paraId="584B0A6F" w14:textId="77777777" w:rsidR="00E962D1" w:rsidRPr="00BC7999" w:rsidRDefault="00E962D1" w:rsidP="003D0403">
      <w:pPr>
        <w:jc w:val="both"/>
        <w:rPr>
          <w:color w:val="000000"/>
        </w:rPr>
      </w:pPr>
      <w:r w:rsidRPr="00BC7999">
        <w:rPr>
          <w:color w:val="000000"/>
        </w:rPr>
        <w:t xml:space="preserve">Merkert, R. and O’ Fee, B. 2013. Efficient procurement of public air services: lessons learned from European transport authorities' perspectives regions. </w:t>
      </w:r>
      <w:r w:rsidRPr="00BC7999">
        <w:rPr>
          <w:i/>
          <w:iCs/>
          <w:color w:val="000000"/>
        </w:rPr>
        <w:t>Transport Policy</w:t>
      </w:r>
      <w:r w:rsidRPr="00BC7999">
        <w:rPr>
          <w:color w:val="000000"/>
        </w:rPr>
        <w:t>. 29, pp. 118-125</w:t>
      </w:r>
    </w:p>
    <w:p w14:paraId="51DC388A" w14:textId="77777777" w:rsidR="00E962D1" w:rsidRPr="00BC7999" w:rsidRDefault="00E962D1" w:rsidP="003D0403">
      <w:pPr>
        <w:jc w:val="both"/>
        <w:rPr>
          <w:color w:val="000000"/>
        </w:rPr>
      </w:pPr>
      <w:r w:rsidRPr="00BC7999">
        <w:rPr>
          <w:color w:val="000000"/>
        </w:rPr>
        <w:t>Mitambo, J. (2009). Procurement Contract Management in Public Organisation in Tanzania, the case of PPF. Unpublished MBA-PLM Dissertation, Dar es Salaam: Mzumbe University.</w:t>
      </w:r>
    </w:p>
    <w:p w14:paraId="0871D569" w14:textId="77777777" w:rsidR="00E962D1" w:rsidRPr="00BC7999" w:rsidRDefault="00E962D1" w:rsidP="003D0403">
      <w:pPr>
        <w:pStyle w:val="Default"/>
        <w:jc w:val="both"/>
      </w:pPr>
      <w:r w:rsidRPr="00BC7999">
        <w:t xml:space="preserve">Mohanty M. K., &amp; Gahan P, (2012), “Buyer Supplier Relationship in Manufacturing Industry - Findings from Indian Manufacturing Sector”, </w:t>
      </w:r>
      <w:r w:rsidRPr="00BC7999">
        <w:rPr>
          <w:i/>
          <w:iCs/>
        </w:rPr>
        <w:t xml:space="preserve">Business Intelligence Journal, </w:t>
      </w:r>
      <w:r w:rsidRPr="00BC7999">
        <w:t xml:space="preserve">Vol.5, No.2 </w:t>
      </w:r>
    </w:p>
    <w:p w14:paraId="1214D75E" w14:textId="77777777" w:rsidR="00E962D1" w:rsidRPr="00BC7999" w:rsidRDefault="00E962D1" w:rsidP="003D0403">
      <w:pPr>
        <w:jc w:val="both"/>
        <w:rPr>
          <w:color w:val="000000"/>
        </w:rPr>
      </w:pPr>
      <w:r w:rsidRPr="00BC7999">
        <w:rPr>
          <w:color w:val="000000"/>
        </w:rPr>
        <w:t xml:space="preserve">Möller, K. E. K., &amp; Törrönen, P., (2003), “Business suppliers’ value creation potential - A capability-based analysis”, </w:t>
      </w:r>
      <w:r w:rsidRPr="00BC7999">
        <w:rPr>
          <w:i/>
          <w:iCs/>
          <w:color w:val="000000"/>
        </w:rPr>
        <w:t xml:space="preserve">Industrial Marketing Management, </w:t>
      </w:r>
      <w:r w:rsidRPr="00BC7999">
        <w:rPr>
          <w:color w:val="000000"/>
        </w:rPr>
        <w:t>32 (2003) 109– 118</w:t>
      </w:r>
    </w:p>
    <w:p w14:paraId="4496E9CB" w14:textId="77777777" w:rsidR="00E962D1" w:rsidRPr="00BC7999" w:rsidRDefault="00E962D1" w:rsidP="003D0403">
      <w:pPr>
        <w:jc w:val="both"/>
        <w:rPr>
          <w:color w:val="000000"/>
          <w:shd w:val="clear" w:color="auto" w:fill="FFFFFF"/>
        </w:rPr>
      </w:pPr>
      <w:r w:rsidRPr="00BC7999">
        <w:rPr>
          <w:color w:val="000000"/>
          <w:shd w:val="clear" w:color="auto" w:fill="FFFFFF"/>
        </w:rPr>
        <w:t>Morgeson, F. P., DeRue, D. S., &amp; Karam, E. P. (2010). Leadership in teams: A functional approach to understanding leadership structures and processes.</w:t>
      </w:r>
      <w:r w:rsidRPr="00BC7999">
        <w:rPr>
          <w:rStyle w:val="apple-converted-space"/>
          <w:color w:val="000000"/>
          <w:shd w:val="clear" w:color="auto" w:fill="FFFFFF"/>
        </w:rPr>
        <w:t> </w:t>
      </w:r>
      <w:r w:rsidRPr="00BC7999">
        <w:rPr>
          <w:i/>
          <w:iCs/>
          <w:color w:val="000000"/>
          <w:shd w:val="clear" w:color="auto" w:fill="FFFFFF"/>
        </w:rPr>
        <w:t>Journal of management</w:t>
      </w:r>
      <w:r w:rsidRPr="00BC7999">
        <w:rPr>
          <w:color w:val="000000"/>
          <w:shd w:val="clear" w:color="auto" w:fill="FFFFFF"/>
        </w:rPr>
        <w:t>,</w:t>
      </w:r>
      <w:r w:rsidRPr="00BC7999">
        <w:rPr>
          <w:rStyle w:val="apple-converted-space"/>
          <w:color w:val="000000"/>
          <w:shd w:val="clear" w:color="auto" w:fill="FFFFFF"/>
        </w:rPr>
        <w:t> </w:t>
      </w:r>
      <w:r w:rsidRPr="00BC7999">
        <w:rPr>
          <w:i/>
          <w:iCs/>
          <w:color w:val="000000"/>
          <w:shd w:val="clear" w:color="auto" w:fill="FFFFFF"/>
        </w:rPr>
        <w:t>36</w:t>
      </w:r>
      <w:r w:rsidRPr="00BC7999">
        <w:rPr>
          <w:color w:val="000000"/>
          <w:shd w:val="clear" w:color="auto" w:fill="FFFFFF"/>
        </w:rPr>
        <w:t>(1), 5-39.</w:t>
      </w:r>
    </w:p>
    <w:p w14:paraId="6C93F6DF" w14:textId="77777777" w:rsidR="00E962D1" w:rsidRPr="00BC7999" w:rsidRDefault="00E962D1" w:rsidP="003D0403">
      <w:pPr>
        <w:jc w:val="both"/>
        <w:rPr>
          <w:color w:val="000000"/>
          <w:shd w:val="clear" w:color="auto" w:fill="FFFFFF"/>
        </w:rPr>
      </w:pPr>
      <w:r w:rsidRPr="00BC7999">
        <w:rPr>
          <w:color w:val="000000"/>
          <w:shd w:val="clear" w:color="auto" w:fill="FFFFFF"/>
        </w:rPr>
        <w:t>Msani, T. A. (2011).</w:t>
      </w:r>
      <w:r w:rsidRPr="00BC7999">
        <w:rPr>
          <w:rStyle w:val="apple-converted-space"/>
          <w:color w:val="000000"/>
          <w:shd w:val="clear" w:color="auto" w:fill="FFFFFF"/>
        </w:rPr>
        <w:t> </w:t>
      </w:r>
      <w:r w:rsidRPr="00BC7999">
        <w:rPr>
          <w:i/>
          <w:iCs/>
          <w:color w:val="000000"/>
          <w:shd w:val="clear" w:color="auto" w:fill="FFFFFF"/>
        </w:rPr>
        <w:t>Critical success factors influencing project success in the Durban construction industry</w:t>
      </w:r>
      <w:r w:rsidRPr="00BC7999">
        <w:rPr>
          <w:rStyle w:val="apple-converted-space"/>
          <w:color w:val="000000"/>
          <w:shd w:val="clear" w:color="auto" w:fill="FFFFFF"/>
        </w:rPr>
        <w:t> </w:t>
      </w:r>
      <w:r w:rsidRPr="00BC7999">
        <w:rPr>
          <w:color w:val="000000"/>
          <w:shd w:val="clear" w:color="auto" w:fill="FFFFFF"/>
        </w:rPr>
        <w:t>(Doctoral dissertation).</w:t>
      </w:r>
    </w:p>
    <w:p w14:paraId="0372B8F5" w14:textId="77777777" w:rsidR="00E962D1" w:rsidRPr="00BC7999" w:rsidRDefault="00E962D1" w:rsidP="003D0403">
      <w:pPr>
        <w:jc w:val="both"/>
        <w:rPr>
          <w:color w:val="000000"/>
        </w:rPr>
      </w:pPr>
      <w:r w:rsidRPr="00BC7999">
        <w:rPr>
          <w:color w:val="000000"/>
        </w:rPr>
        <w:t>Mshana, J. (2007): An Assessment of the Effectiveness of Procurement Contract Management, a case study of Ngorongoro Conservation Area Authority, Unpublished NBMM-CPSP Dissertation, Dar es Salaam: NBMM.</w:t>
      </w:r>
    </w:p>
    <w:p w14:paraId="632E50DD" w14:textId="77777777" w:rsidR="00E962D1" w:rsidRPr="00BC7999" w:rsidRDefault="00E962D1" w:rsidP="003D0403">
      <w:pPr>
        <w:jc w:val="both"/>
        <w:rPr>
          <w:color w:val="000000"/>
        </w:rPr>
      </w:pPr>
      <w:r w:rsidRPr="00BC7999">
        <w:rPr>
          <w:color w:val="000000"/>
        </w:rPr>
        <w:t xml:space="preserve">Muglin, M.(2015). </w:t>
      </w:r>
      <w:r w:rsidRPr="00BC7999">
        <w:rPr>
          <w:i/>
          <w:color w:val="000000"/>
        </w:rPr>
        <w:t>Performance of Tea branding and processing SMEs in Moscow</w:t>
      </w:r>
      <w:r w:rsidRPr="00BC7999">
        <w:rPr>
          <w:color w:val="000000"/>
        </w:rPr>
        <w:t>. Valerie BB Publishers.</w:t>
      </w:r>
    </w:p>
    <w:p w14:paraId="02E12187" w14:textId="77777777" w:rsidR="00E962D1" w:rsidRPr="00BC7999" w:rsidRDefault="00E962D1" w:rsidP="003D0403">
      <w:pPr>
        <w:jc w:val="both"/>
        <w:rPr>
          <w:color w:val="000000"/>
        </w:rPr>
      </w:pPr>
      <w:r w:rsidRPr="00BC7999">
        <w:rPr>
          <w:color w:val="000000"/>
        </w:rPr>
        <w:t xml:space="preserve">Mulvany, S.(2014). </w:t>
      </w:r>
      <w:r w:rsidRPr="00BC7999">
        <w:rPr>
          <w:i/>
          <w:color w:val="000000"/>
        </w:rPr>
        <w:t>Sub Saharan Bee keeping Projects: Opportunities, Challenges and Prospects</w:t>
      </w:r>
      <w:r w:rsidRPr="00BC7999">
        <w:rPr>
          <w:color w:val="000000"/>
        </w:rPr>
        <w:t>. Canberra.</w:t>
      </w:r>
    </w:p>
    <w:p w14:paraId="11CFF975" w14:textId="77777777" w:rsidR="00E962D1" w:rsidRPr="00BC7999" w:rsidRDefault="00E962D1" w:rsidP="003D0403">
      <w:pPr>
        <w:jc w:val="both"/>
        <w:rPr>
          <w:color w:val="000000"/>
        </w:rPr>
      </w:pPr>
      <w:r w:rsidRPr="00BC7999">
        <w:rPr>
          <w:color w:val="000000"/>
        </w:rPr>
        <w:t xml:space="preserve">Nancy Y. M., Amy G. Cox A. G., Grammich, C. A., &amp; Mele, J. D. (2012), “Supplier Relationship Management at Army Life Cycle Management Commands: Gap Analysis of Best Practices”, </w:t>
      </w:r>
      <w:r w:rsidRPr="00BC7999">
        <w:rPr>
          <w:i/>
          <w:iCs/>
          <w:color w:val="000000"/>
        </w:rPr>
        <w:t>Santa Monica, CA: RAND Corporation</w:t>
      </w:r>
      <w:r w:rsidRPr="00BC7999">
        <w:rPr>
          <w:color w:val="000000"/>
        </w:rPr>
        <w:t>, 2012</w:t>
      </w:r>
    </w:p>
    <w:p w14:paraId="72A1C6EF" w14:textId="77777777" w:rsidR="00E962D1" w:rsidRPr="00BC7999" w:rsidRDefault="00E962D1" w:rsidP="003D0403">
      <w:pPr>
        <w:jc w:val="both"/>
        <w:rPr>
          <w:color w:val="000000"/>
        </w:rPr>
      </w:pPr>
      <w:r w:rsidRPr="00BC7999">
        <w:rPr>
          <w:color w:val="000000"/>
        </w:rPr>
        <w:t xml:space="preserve">Nangoli, S.  (2010). </w:t>
      </w:r>
      <w:r w:rsidRPr="00BC7999">
        <w:rPr>
          <w:i/>
          <w:color w:val="000000"/>
        </w:rPr>
        <w:t>Project Communication, Individual Commitment, Social Networks and Perceived Project Performance: A Study of Citizenship Projects in Selected Commercial Banks</w:t>
      </w:r>
      <w:r w:rsidRPr="00BC7999">
        <w:rPr>
          <w:color w:val="000000"/>
        </w:rPr>
        <w:t>. Unpublished Dissertation, Makerere University.</w:t>
      </w:r>
    </w:p>
    <w:p w14:paraId="4359AFF7" w14:textId="77777777" w:rsidR="00E962D1" w:rsidRPr="00BC7999" w:rsidRDefault="00E962D1" w:rsidP="003D0403">
      <w:pPr>
        <w:jc w:val="both"/>
        <w:rPr>
          <w:color w:val="000000"/>
        </w:rPr>
      </w:pPr>
      <w:r w:rsidRPr="00BC7999">
        <w:rPr>
          <w:color w:val="000000"/>
        </w:rPr>
        <w:t xml:space="preserve">Nettings F. E., &amp; Williams F. G. (1997). “Is there an afterlife? How non-profits move towards self-sufficiency as foundation dollars end”, </w:t>
      </w:r>
      <w:r w:rsidRPr="00BC7999">
        <w:rPr>
          <w:i/>
          <w:color w:val="000000"/>
        </w:rPr>
        <w:t>Non-profit Management &amp; Leadership</w:t>
      </w:r>
      <w:r w:rsidRPr="00BC7999">
        <w:rPr>
          <w:color w:val="000000"/>
        </w:rPr>
        <w:t>, Vol. 7, No. 3, pp. 291-304.</w:t>
      </w:r>
    </w:p>
    <w:p w14:paraId="62C07B5B" w14:textId="77777777" w:rsidR="00E962D1" w:rsidRPr="00BC7999" w:rsidRDefault="00E962D1" w:rsidP="003D0403">
      <w:pPr>
        <w:jc w:val="both"/>
        <w:rPr>
          <w:color w:val="000000"/>
          <w:shd w:val="clear" w:color="auto" w:fill="FFFFFF"/>
        </w:rPr>
      </w:pPr>
      <w:r w:rsidRPr="00BC7999">
        <w:rPr>
          <w:color w:val="000000"/>
          <w:shd w:val="clear" w:color="auto" w:fill="FFFFFF"/>
        </w:rPr>
        <w:lastRenderedPageBreak/>
        <w:t>New Agriculturalist (2012). Self Help Africa and Reformation of African Economies. A case study of Uganda. London</w:t>
      </w:r>
    </w:p>
    <w:p w14:paraId="0D495017" w14:textId="77777777" w:rsidR="00E962D1" w:rsidRPr="00BC7999" w:rsidRDefault="00E962D1" w:rsidP="003D0403">
      <w:pPr>
        <w:jc w:val="both"/>
        <w:rPr>
          <w:color w:val="000000"/>
        </w:rPr>
      </w:pPr>
      <w:r w:rsidRPr="00BC7999">
        <w:rPr>
          <w:color w:val="000000"/>
        </w:rPr>
        <w:t xml:space="preserve">Newton, R. 2005. </w:t>
      </w:r>
      <w:r w:rsidRPr="00BC7999">
        <w:rPr>
          <w:i/>
          <w:iCs/>
          <w:color w:val="000000"/>
        </w:rPr>
        <w:t>The project manager</w:t>
      </w:r>
      <w:r w:rsidRPr="00BC7999">
        <w:rPr>
          <w:color w:val="000000"/>
        </w:rPr>
        <w:t>. London: Pearson Education.</w:t>
      </w:r>
    </w:p>
    <w:p w14:paraId="509249C3" w14:textId="77777777" w:rsidR="00E962D1" w:rsidRPr="00BC7999" w:rsidRDefault="00E962D1" w:rsidP="003D0403">
      <w:pPr>
        <w:jc w:val="both"/>
        <w:rPr>
          <w:color w:val="000000"/>
        </w:rPr>
      </w:pPr>
      <w:r w:rsidRPr="00BC7999">
        <w:rPr>
          <w:color w:val="000000"/>
        </w:rPr>
        <w:t>NGO Board (2015). Evaluation of NGO performance by region: A beneficiary satisfaction analysis. Kampala.</w:t>
      </w:r>
    </w:p>
    <w:p w14:paraId="17249BA7" w14:textId="77777777" w:rsidR="00E962D1" w:rsidRPr="00711D06" w:rsidRDefault="00E962D1" w:rsidP="003D0403">
      <w:pPr>
        <w:widowControl/>
        <w:shd w:val="clear" w:color="auto" w:fill="FFFFFF"/>
        <w:autoSpaceDE/>
        <w:autoSpaceDN/>
        <w:adjustRightInd/>
        <w:spacing w:after="210" w:line="480" w:lineRule="auto"/>
        <w:jc w:val="both"/>
        <w:rPr>
          <w:color w:val="222222"/>
          <w:shd w:val="clear" w:color="auto" w:fill="FFFFFF"/>
        </w:rPr>
      </w:pPr>
      <w:r w:rsidRPr="00711D06">
        <w:rPr>
          <w:color w:val="222222"/>
          <w:shd w:val="clear" w:color="auto" w:fill="FFFFFF"/>
        </w:rPr>
        <w:t>Ngulube, P., Mokwatlo, K., &amp; Ndwandwe, S. (2009). Utilisation and prevalence of mixed methods research in library and information research in South Africa 2002-2008. </w:t>
      </w:r>
      <w:r w:rsidRPr="00711D06">
        <w:rPr>
          <w:i/>
          <w:iCs/>
          <w:color w:val="222222"/>
          <w:shd w:val="clear" w:color="auto" w:fill="FFFFFF"/>
        </w:rPr>
        <w:t>South African Journal of Libraries and Information Science</w:t>
      </w:r>
      <w:r w:rsidRPr="00711D06">
        <w:rPr>
          <w:color w:val="222222"/>
          <w:shd w:val="clear" w:color="auto" w:fill="FFFFFF"/>
        </w:rPr>
        <w:t>, </w:t>
      </w:r>
      <w:r w:rsidRPr="00711D06">
        <w:rPr>
          <w:i/>
          <w:iCs/>
          <w:color w:val="222222"/>
          <w:shd w:val="clear" w:color="auto" w:fill="FFFFFF"/>
        </w:rPr>
        <w:t>75</w:t>
      </w:r>
      <w:r w:rsidRPr="00711D06">
        <w:rPr>
          <w:color w:val="222222"/>
          <w:shd w:val="clear" w:color="auto" w:fill="FFFFFF"/>
        </w:rPr>
        <w:t>(2), 105-116.</w:t>
      </w:r>
    </w:p>
    <w:p w14:paraId="1DE5E758" w14:textId="77777777" w:rsidR="00E962D1" w:rsidRPr="00BC7999" w:rsidRDefault="00E962D1" w:rsidP="003D0403">
      <w:pPr>
        <w:jc w:val="both"/>
        <w:rPr>
          <w:color w:val="000000"/>
          <w:shd w:val="clear" w:color="auto" w:fill="FFFFFF"/>
        </w:rPr>
      </w:pPr>
      <w:r w:rsidRPr="00BC7999">
        <w:rPr>
          <w:color w:val="000000"/>
          <w:shd w:val="clear" w:color="auto" w:fill="FFFFFF"/>
        </w:rPr>
        <w:t>Nguyen, P. H. M. (2013). Contract Lifecycle Management on the sell-side: a case study in upstream Oil and Gas industry.</w:t>
      </w:r>
    </w:p>
    <w:p w14:paraId="17E8DE2F" w14:textId="77777777" w:rsidR="00E962D1" w:rsidRPr="00BC7999" w:rsidRDefault="00E962D1" w:rsidP="003D0403">
      <w:pPr>
        <w:jc w:val="both"/>
        <w:rPr>
          <w:color w:val="000000"/>
        </w:rPr>
      </w:pPr>
      <w:r w:rsidRPr="00BC7999">
        <w:rPr>
          <w:color w:val="000000"/>
        </w:rPr>
        <w:t xml:space="preserve">Nkuuhe, B. (2011). </w:t>
      </w:r>
      <w:r w:rsidRPr="00BC7999">
        <w:rPr>
          <w:i/>
          <w:color w:val="000000"/>
        </w:rPr>
        <w:t>Influence of Community participation on community project performance: A case study of PLAN International Interventions in Luweero District</w:t>
      </w:r>
      <w:r w:rsidRPr="00BC7999">
        <w:rPr>
          <w:color w:val="000000"/>
        </w:rPr>
        <w:t>. Unpublished Thesis, Makerere University.</w:t>
      </w:r>
    </w:p>
    <w:p w14:paraId="5BA061ED" w14:textId="77777777" w:rsidR="00E962D1" w:rsidRPr="00BC7999" w:rsidRDefault="00E962D1" w:rsidP="003D0403">
      <w:pPr>
        <w:jc w:val="both"/>
        <w:rPr>
          <w:color w:val="000000"/>
          <w:shd w:val="clear" w:color="auto" w:fill="FFFFFF"/>
        </w:rPr>
      </w:pPr>
      <w:r w:rsidRPr="00BC7999">
        <w:rPr>
          <w:color w:val="000000"/>
          <w:shd w:val="clear" w:color="auto" w:fill="FFFFFF"/>
        </w:rPr>
        <w:t>O'Brien, J. J., Havers, J. A., &amp; Stubbs, F. W. (1996).</w:t>
      </w:r>
      <w:r w:rsidRPr="00BC7999">
        <w:rPr>
          <w:rStyle w:val="apple-converted-space"/>
          <w:color w:val="000000"/>
          <w:shd w:val="clear" w:color="auto" w:fill="FFFFFF"/>
        </w:rPr>
        <w:t> </w:t>
      </w:r>
      <w:r w:rsidRPr="00BC7999">
        <w:rPr>
          <w:i/>
          <w:iCs/>
          <w:color w:val="000000"/>
          <w:shd w:val="clear" w:color="auto" w:fill="FFFFFF"/>
        </w:rPr>
        <w:t>Standard handbook of heavy construction</w:t>
      </w:r>
      <w:r w:rsidRPr="00BC7999">
        <w:rPr>
          <w:color w:val="000000"/>
          <w:shd w:val="clear" w:color="auto" w:fill="FFFFFF"/>
        </w:rPr>
        <w:t>. McGraw-Hill.</w:t>
      </w:r>
    </w:p>
    <w:p w14:paraId="32D9AB6C" w14:textId="77777777" w:rsidR="00E962D1" w:rsidRPr="00BC7999" w:rsidRDefault="00E962D1" w:rsidP="003D0403">
      <w:pPr>
        <w:jc w:val="both"/>
        <w:rPr>
          <w:color w:val="000000"/>
        </w:rPr>
      </w:pPr>
      <w:r w:rsidRPr="00BC7999">
        <w:rPr>
          <w:color w:val="000000"/>
        </w:rPr>
        <w:t xml:space="preserve">Odiya, N.J. (2009). </w:t>
      </w:r>
      <w:r w:rsidRPr="00BC7999">
        <w:rPr>
          <w:i/>
          <w:color w:val="000000"/>
        </w:rPr>
        <w:t>Scholarly writing: Research Proposals and Reports in APA and MLA publication Style</w:t>
      </w:r>
      <w:r w:rsidRPr="00BC7999">
        <w:rPr>
          <w:color w:val="000000"/>
        </w:rPr>
        <w:t>. Kampala: Makerere University Printery.</w:t>
      </w:r>
    </w:p>
    <w:p w14:paraId="63921E68" w14:textId="77777777" w:rsidR="00E962D1" w:rsidRPr="00BC7999" w:rsidRDefault="00E962D1" w:rsidP="003D0403">
      <w:pPr>
        <w:jc w:val="both"/>
        <w:rPr>
          <w:color w:val="000000"/>
        </w:rPr>
      </w:pPr>
      <w:r w:rsidRPr="00BC7999">
        <w:rPr>
          <w:color w:val="000000"/>
        </w:rPr>
        <w:t>OECD (2011).“</w:t>
      </w:r>
      <w:r w:rsidRPr="00BC7999">
        <w:rPr>
          <w:i/>
          <w:color w:val="000000"/>
        </w:rPr>
        <w:t>Contract Management</w:t>
      </w:r>
      <w:r w:rsidRPr="00BC7999">
        <w:rPr>
          <w:color w:val="000000"/>
        </w:rPr>
        <w:t>” OECD Publishing House.</w:t>
      </w:r>
    </w:p>
    <w:p w14:paraId="77A56341" w14:textId="77777777" w:rsidR="00E962D1" w:rsidRPr="00BC7999" w:rsidRDefault="00E962D1" w:rsidP="003D0403">
      <w:pPr>
        <w:jc w:val="both"/>
        <w:rPr>
          <w:color w:val="000000"/>
          <w:shd w:val="clear" w:color="auto" w:fill="FFFFFF"/>
        </w:rPr>
      </w:pPr>
      <w:r w:rsidRPr="00BC7999">
        <w:rPr>
          <w:color w:val="000000"/>
          <w:shd w:val="clear" w:color="auto" w:fill="FFFFFF"/>
        </w:rPr>
        <w:t>Ongondo, C. B., Wanyona, G., &amp; Gwaya, A.(2015). An Investigation into the Factors that Influence Project Control Process in the Implementation of Construction Projects in Kenya.</w:t>
      </w:r>
    </w:p>
    <w:p w14:paraId="1EDDAEE6" w14:textId="77777777" w:rsidR="00E962D1" w:rsidRPr="00711D06" w:rsidRDefault="00E962D1" w:rsidP="003D0403">
      <w:pPr>
        <w:widowControl/>
        <w:shd w:val="clear" w:color="auto" w:fill="FFFFFF"/>
        <w:autoSpaceDE/>
        <w:autoSpaceDN/>
        <w:adjustRightInd/>
        <w:spacing w:after="210" w:line="480" w:lineRule="auto"/>
        <w:jc w:val="both"/>
        <w:rPr>
          <w:color w:val="222222"/>
          <w:shd w:val="clear" w:color="auto" w:fill="FFFFFF"/>
        </w:rPr>
      </w:pPr>
      <w:r w:rsidRPr="00711D06">
        <w:rPr>
          <w:color w:val="222222"/>
          <w:shd w:val="clear" w:color="auto" w:fill="FFFFFF"/>
        </w:rPr>
        <w:t>Onwuegbuzie, A. J., &amp; Leech, N. L. (2006). Linking research questions to mixed methods data analysis procedures 1. </w:t>
      </w:r>
      <w:r w:rsidRPr="00711D06">
        <w:rPr>
          <w:i/>
          <w:iCs/>
          <w:color w:val="222222"/>
          <w:shd w:val="clear" w:color="auto" w:fill="FFFFFF"/>
        </w:rPr>
        <w:t>The Qualitative Report</w:t>
      </w:r>
      <w:r w:rsidRPr="00711D06">
        <w:rPr>
          <w:color w:val="222222"/>
          <w:shd w:val="clear" w:color="auto" w:fill="FFFFFF"/>
        </w:rPr>
        <w:t>, </w:t>
      </w:r>
      <w:r w:rsidRPr="00711D06">
        <w:rPr>
          <w:i/>
          <w:iCs/>
          <w:color w:val="222222"/>
          <w:shd w:val="clear" w:color="auto" w:fill="FFFFFF"/>
        </w:rPr>
        <w:t>11</w:t>
      </w:r>
      <w:r w:rsidRPr="00711D06">
        <w:rPr>
          <w:color w:val="222222"/>
          <w:shd w:val="clear" w:color="auto" w:fill="FFFFFF"/>
        </w:rPr>
        <w:t>(3), 474-498.</w:t>
      </w:r>
    </w:p>
    <w:p w14:paraId="398B71D1" w14:textId="77777777" w:rsidR="00E962D1" w:rsidRPr="00BC7999" w:rsidRDefault="00E962D1" w:rsidP="003D0403">
      <w:pPr>
        <w:jc w:val="both"/>
        <w:rPr>
          <w:color w:val="000000"/>
          <w:shd w:val="clear" w:color="auto" w:fill="FFFFFF"/>
        </w:rPr>
      </w:pPr>
      <w:r w:rsidRPr="00BC7999">
        <w:rPr>
          <w:color w:val="000000"/>
          <w:shd w:val="clear" w:color="auto" w:fill="FFFFFF"/>
        </w:rPr>
        <w:t>Pandit, D., &amp; Yadav, S. M. (2014). Project Control Factors at Front End: Indian Perspective.</w:t>
      </w:r>
      <w:r w:rsidRPr="00BC7999">
        <w:rPr>
          <w:rStyle w:val="apple-converted-space"/>
          <w:color w:val="000000"/>
          <w:shd w:val="clear" w:color="auto" w:fill="FFFFFF"/>
        </w:rPr>
        <w:t> </w:t>
      </w:r>
      <w:r w:rsidRPr="00BC7999">
        <w:rPr>
          <w:i/>
          <w:iCs/>
          <w:color w:val="000000"/>
          <w:shd w:val="clear" w:color="auto" w:fill="FFFFFF"/>
        </w:rPr>
        <w:t>American Journal of Civil Engineering and Architecture</w:t>
      </w:r>
      <w:r w:rsidRPr="00BC7999">
        <w:rPr>
          <w:color w:val="000000"/>
          <w:shd w:val="clear" w:color="auto" w:fill="FFFFFF"/>
        </w:rPr>
        <w:t>,</w:t>
      </w:r>
      <w:r w:rsidRPr="00BC7999">
        <w:rPr>
          <w:rStyle w:val="apple-converted-space"/>
          <w:color w:val="000000"/>
          <w:shd w:val="clear" w:color="auto" w:fill="FFFFFF"/>
        </w:rPr>
        <w:t> </w:t>
      </w:r>
      <w:r w:rsidRPr="00BC7999">
        <w:rPr>
          <w:i/>
          <w:iCs/>
          <w:color w:val="000000"/>
          <w:shd w:val="clear" w:color="auto" w:fill="FFFFFF"/>
        </w:rPr>
        <w:t>2</w:t>
      </w:r>
      <w:r w:rsidRPr="00BC7999">
        <w:rPr>
          <w:color w:val="000000"/>
          <w:shd w:val="clear" w:color="auto" w:fill="FFFFFF"/>
        </w:rPr>
        <w:t>(2), 77-82.</w:t>
      </w:r>
    </w:p>
    <w:p w14:paraId="359A249C" w14:textId="77777777" w:rsidR="00E962D1" w:rsidRPr="00BC7999" w:rsidRDefault="00E962D1" w:rsidP="003D0403">
      <w:pPr>
        <w:jc w:val="both"/>
        <w:rPr>
          <w:color w:val="000000"/>
          <w:shd w:val="clear" w:color="auto" w:fill="FFFFFF"/>
        </w:rPr>
      </w:pPr>
      <w:r w:rsidRPr="00BC7999">
        <w:rPr>
          <w:color w:val="000000"/>
          <w:shd w:val="clear" w:color="auto" w:fill="FFFFFF"/>
        </w:rPr>
        <w:t>Petersen, S. H., &amp; Pedersen, J. R. (2008, December). A Case on Change Management. In</w:t>
      </w:r>
      <w:r w:rsidRPr="00BC7999">
        <w:rPr>
          <w:rStyle w:val="apple-converted-space"/>
          <w:color w:val="000000"/>
          <w:shd w:val="clear" w:color="auto" w:fill="FFFFFF"/>
        </w:rPr>
        <w:t> </w:t>
      </w:r>
      <w:r w:rsidRPr="00BC7999">
        <w:rPr>
          <w:i/>
          <w:iCs/>
          <w:color w:val="000000"/>
          <w:shd w:val="clear" w:color="auto" w:fill="FFFFFF"/>
        </w:rPr>
        <w:t>11th QMOD Conference. Quality Management and Organizational Development Attaining Sustainability From Organizational Excellence to SustainAble Excellence; 20-22 August; 2008 in Helsingborg; Sweden</w:t>
      </w:r>
      <w:r w:rsidRPr="00BC7999">
        <w:rPr>
          <w:rStyle w:val="apple-converted-space"/>
          <w:color w:val="000000"/>
          <w:shd w:val="clear" w:color="auto" w:fill="FFFFFF"/>
        </w:rPr>
        <w:t> </w:t>
      </w:r>
      <w:r w:rsidRPr="00BC7999">
        <w:rPr>
          <w:color w:val="000000"/>
          <w:shd w:val="clear" w:color="auto" w:fill="FFFFFF"/>
        </w:rPr>
        <w:t>(No. 033). Linköping University Electronic Press.</w:t>
      </w:r>
    </w:p>
    <w:p w14:paraId="757B4BA9" w14:textId="77777777" w:rsidR="00E962D1" w:rsidRPr="00BC7999" w:rsidRDefault="00E962D1" w:rsidP="003D0403">
      <w:pPr>
        <w:jc w:val="both"/>
        <w:rPr>
          <w:color w:val="000000"/>
          <w:shd w:val="clear" w:color="auto" w:fill="FFFFFF"/>
        </w:rPr>
      </w:pPr>
      <w:r w:rsidRPr="00BC7999">
        <w:rPr>
          <w:color w:val="000000"/>
          <w:shd w:val="clear" w:color="auto" w:fill="FFFFFF"/>
        </w:rPr>
        <w:t>Pinto, J. K., &amp; Slevin, D. P. (1988, June). Critical success factors across the project life cycle. Project Management Institute.</w:t>
      </w:r>
    </w:p>
    <w:p w14:paraId="16128E2E" w14:textId="77777777" w:rsidR="00E962D1" w:rsidRPr="00BC7999" w:rsidRDefault="00E962D1" w:rsidP="003D0403">
      <w:pPr>
        <w:jc w:val="both"/>
        <w:rPr>
          <w:color w:val="000000"/>
        </w:rPr>
      </w:pPr>
      <w:r w:rsidRPr="00BC7999">
        <w:rPr>
          <w:color w:val="000000"/>
        </w:rPr>
        <w:t xml:space="preserve">PMI (2004), </w:t>
      </w:r>
      <w:r w:rsidRPr="00BC7999">
        <w:rPr>
          <w:i/>
          <w:color w:val="000000"/>
        </w:rPr>
        <w:t>Guide to the Project Management Body of Knowledge</w:t>
      </w:r>
      <w:r w:rsidRPr="00BC7999">
        <w:rPr>
          <w:color w:val="000000"/>
        </w:rPr>
        <w:t>. PMI Standards Committee, Project Management Institute, Newtown Square, PA.</w:t>
      </w:r>
    </w:p>
    <w:p w14:paraId="60E530E2" w14:textId="77777777" w:rsidR="00E962D1" w:rsidRPr="00BC7999" w:rsidRDefault="00E962D1" w:rsidP="003D0403">
      <w:pPr>
        <w:jc w:val="both"/>
        <w:rPr>
          <w:color w:val="000000"/>
          <w:shd w:val="clear" w:color="auto" w:fill="FFFFFF"/>
        </w:rPr>
      </w:pPr>
      <w:r w:rsidRPr="00BC7999">
        <w:rPr>
          <w:color w:val="000000"/>
          <w:shd w:val="clear" w:color="auto" w:fill="FFFFFF"/>
        </w:rPr>
        <w:t>PMI. (2002).</w:t>
      </w:r>
      <w:r w:rsidRPr="00BC7999">
        <w:rPr>
          <w:rStyle w:val="apple-converted-space"/>
          <w:color w:val="000000"/>
          <w:shd w:val="clear" w:color="auto" w:fill="FFFFFF"/>
        </w:rPr>
        <w:t> </w:t>
      </w:r>
      <w:r w:rsidRPr="00BC7999">
        <w:rPr>
          <w:i/>
          <w:iCs/>
          <w:color w:val="000000"/>
          <w:shd w:val="clear" w:color="auto" w:fill="FFFFFF"/>
        </w:rPr>
        <w:t>Project manager competency development framework.</w:t>
      </w:r>
      <w:r w:rsidRPr="00BC7999">
        <w:rPr>
          <w:rStyle w:val="apple-converted-space"/>
          <w:color w:val="000000"/>
          <w:shd w:val="clear" w:color="auto" w:fill="FFFFFF"/>
        </w:rPr>
        <w:t> </w:t>
      </w:r>
      <w:r w:rsidRPr="00BC7999">
        <w:rPr>
          <w:color w:val="000000"/>
          <w:shd w:val="clear" w:color="auto" w:fill="FFFFFF"/>
        </w:rPr>
        <w:t>Newtown Square, PA: Project Management Institute.</w:t>
      </w:r>
    </w:p>
    <w:p w14:paraId="53913474" w14:textId="77777777" w:rsidR="00E962D1" w:rsidRPr="00BC7999" w:rsidRDefault="00E962D1" w:rsidP="003D0403">
      <w:pPr>
        <w:jc w:val="both"/>
        <w:rPr>
          <w:color w:val="000000"/>
        </w:rPr>
      </w:pPr>
      <w:r w:rsidRPr="00BC7999">
        <w:rPr>
          <w:color w:val="000000"/>
        </w:rPr>
        <w:t>Portilla, A. (2010). Productivity loss for sewer pipe installation. Cost Engineering Journal, 52(4), 11-16.</w:t>
      </w:r>
    </w:p>
    <w:p w14:paraId="049624A1" w14:textId="77777777" w:rsidR="00E962D1" w:rsidRPr="00BC7999" w:rsidRDefault="00E962D1" w:rsidP="003D0403">
      <w:pPr>
        <w:jc w:val="both"/>
        <w:rPr>
          <w:color w:val="000000"/>
        </w:rPr>
      </w:pPr>
      <w:r w:rsidRPr="00BC7999">
        <w:rPr>
          <w:color w:val="000000"/>
        </w:rPr>
        <w:t xml:space="preserve">PPRA, (2009). Procurement Audit Report for 30 Procuring Entities, retrieved from </w:t>
      </w:r>
      <w:hyperlink r:id="rId19" w:history="1">
        <w:r w:rsidRPr="00BC7999">
          <w:rPr>
            <w:rStyle w:val="Hyperlink"/>
            <w:color w:val="000000"/>
          </w:rPr>
          <w:t>http://www</w:t>
        </w:r>
      </w:hyperlink>
      <w:r w:rsidRPr="00BC7999">
        <w:rPr>
          <w:color w:val="000000"/>
        </w:rPr>
        <w:t>. ppra.go.tz on 28/09/2012.</w:t>
      </w:r>
    </w:p>
    <w:p w14:paraId="0F07E9D7" w14:textId="77777777" w:rsidR="00E962D1" w:rsidRPr="00BC7999" w:rsidRDefault="00E962D1" w:rsidP="003D0403">
      <w:pPr>
        <w:jc w:val="both"/>
        <w:rPr>
          <w:color w:val="000000"/>
          <w:shd w:val="clear" w:color="auto" w:fill="FFFFFF"/>
        </w:rPr>
      </w:pPr>
      <w:r w:rsidRPr="00BC7999">
        <w:rPr>
          <w:rStyle w:val="nlmstring-name"/>
          <w:color w:val="000000"/>
          <w:shd w:val="clear" w:color="auto" w:fill="FFFFFF"/>
        </w:rPr>
        <w:t>Pryke S</w:t>
      </w:r>
      <w:r w:rsidRPr="00BC7999">
        <w:rPr>
          <w:color w:val="000000"/>
          <w:shd w:val="clear" w:color="auto" w:fill="FFFFFF"/>
        </w:rPr>
        <w:t>,</w:t>
      </w:r>
      <w:r w:rsidRPr="00BC7999">
        <w:rPr>
          <w:rStyle w:val="apple-converted-space"/>
          <w:color w:val="000000"/>
          <w:shd w:val="clear" w:color="auto" w:fill="FFFFFF"/>
        </w:rPr>
        <w:t> </w:t>
      </w:r>
      <w:r w:rsidRPr="00BC7999">
        <w:rPr>
          <w:rStyle w:val="nlmstring-name"/>
          <w:color w:val="000000"/>
          <w:shd w:val="clear" w:color="auto" w:fill="FFFFFF"/>
        </w:rPr>
        <w:t>Smyth H</w:t>
      </w:r>
      <w:r w:rsidRPr="00BC7999">
        <w:rPr>
          <w:rStyle w:val="apple-converted-space"/>
          <w:color w:val="000000"/>
          <w:shd w:val="clear" w:color="auto" w:fill="FFFFFF"/>
        </w:rPr>
        <w:t> </w:t>
      </w:r>
      <w:r w:rsidRPr="00BC7999">
        <w:rPr>
          <w:color w:val="000000"/>
          <w:shd w:val="clear" w:color="auto" w:fill="FFFFFF"/>
        </w:rPr>
        <w:t>(</w:t>
      </w:r>
      <w:r w:rsidRPr="00BC7999">
        <w:rPr>
          <w:rStyle w:val="nlmyear"/>
          <w:color w:val="000000"/>
          <w:shd w:val="clear" w:color="auto" w:fill="FFFFFF"/>
        </w:rPr>
        <w:t>2012</w:t>
      </w:r>
      <w:r w:rsidRPr="00BC7999">
        <w:rPr>
          <w:color w:val="000000"/>
          <w:shd w:val="clear" w:color="auto" w:fill="FFFFFF"/>
        </w:rPr>
        <w:t>)</w:t>
      </w:r>
      <w:r w:rsidRPr="00BC7999">
        <w:rPr>
          <w:rStyle w:val="apple-converted-space"/>
          <w:color w:val="000000"/>
          <w:shd w:val="clear" w:color="auto" w:fill="FFFFFF"/>
        </w:rPr>
        <w:t> </w:t>
      </w:r>
      <w:r w:rsidRPr="00BC7999">
        <w:rPr>
          <w:rStyle w:val="nlmarticle-title"/>
          <w:color w:val="000000"/>
          <w:shd w:val="clear" w:color="auto" w:fill="FFFFFF"/>
        </w:rPr>
        <w:t>Scoping a relationship approach to the management of complex projects in theory and practice</w:t>
      </w:r>
      <w:r w:rsidRPr="00BC7999">
        <w:rPr>
          <w:color w:val="000000"/>
          <w:shd w:val="clear" w:color="auto" w:fill="FFFFFF"/>
        </w:rPr>
        <w:t>. In:</w:t>
      </w:r>
      <w:r w:rsidRPr="00BC7999">
        <w:rPr>
          <w:rStyle w:val="apple-converted-space"/>
          <w:color w:val="000000"/>
          <w:shd w:val="clear" w:color="auto" w:fill="FFFFFF"/>
        </w:rPr>
        <w:t> </w:t>
      </w:r>
      <w:r w:rsidRPr="00BC7999">
        <w:rPr>
          <w:rStyle w:val="nlmstring-name"/>
          <w:color w:val="000000"/>
          <w:shd w:val="clear" w:color="auto" w:fill="FFFFFF"/>
        </w:rPr>
        <w:t>Pryke S</w:t>
      </w:r>
      <w:r w:rsidRPr="00BC7999">
        <w:rPr>
          <w:color w:val="000000"/>
          <w:shd w:val="clear" w:color="auto" w:fill="FFFFFF"/>
        </w:rPr>
        <w:t>,</w:t>
      </w:r>
      <w:r w:rsidRPr="00BC7999">
        <w:rPr>
          <w:rStyle w:val="apple-converted-space"/>
          <w:color w:val="000000"/>
          <w:shd w:val="clear" w:color="auto" w:fill="FFFFFF"/>
        </w:rPr>
        <w:t> </w:t>
      </w:r>
      <w:r w:rsidRPr="00BC7999">
        <w:rPr>
          <w:rStyle w:val="nlmstring-name"/>
          <w:color w:val="000000"/>
          <w:shd w:val="clear" w:color="auto" w:fill="FFFFFF"/>
        </w:rPr>
        <w:t>Smyth H</w:t>
      </w:r>
      <w:r w:rsidRPr="00BC7999">
        <w:rPr>
          <w:rStyle w:val="apple-converted-space"/>
          <w:color w:val="000000"/>
          <w:shd w:val="clear" w:color="auto" w:fill="FFFFFF"/>
        </w:rPr>
        <w:t> </w:t>
      </w:r>
      <w:r w:rsidRPr="00BC7999">
        <w:rPr>
          <w:color w:val="000000"/>
          <w:shd w:val="clear" w:color="auto" w:fill="FFFFFF"/>
        </w:rPr>
        <w:t>(eds) The Management of Complex Projects: A Relationship Approach.</w:t>
      </w:r>
      <w:r w:rsidRPr="00BC7999">
        <w:rPr>
          <w:rStyle w:val="apple-converted-space"/>
          <w:color w:val="000000"/>
          <w:shd w:val="clear" w:color="auto" w:fill="FFFFFF"/>
        </w:rPr>
        <w:t> </w:t>
      </w:r>
      <w:r w:rsidRPr="00BC7999">
        <w:rPr>
          <w:rStyle w:val="nlmpublisher-name"/>
          <w:color w:val="000000"/>
          <w:shd w:val="clear" w:color="auto" w:fill="FFFFFF"/>
        </w:rPr>
        <w:t>Hoboken, NJ: John Wiley &amp; Sons</w:t>
      </w:r>
      <w:r w:rsidRPr="00BC7999">
        <w:rPr>
          <w:color w:val="000000"/>
          <w:shd w:val="clear" w:color="auto" w:fill="FFFFFF"/>
        </w:rPr>
        <w:t>, p.</w:t>
      </w:r>
      <w:r w:rsidRPr="00BC7999">
        <w:rPr>
          <w:rStyle w:val="nlmfpage"/>
          <w:color w:val="000000"/>
          <w:shd w:val="clear" w:color="auto" w:fill="FFFFFF"/>
        </w:rPr>
        <w:t>328</w:t>
      </w:r>
      <w:r w:rsidRPr="00BC7999">
        <w:rPr>
          <w:color w:val="000000"/>
          <w:shd w:val="clear" w:color="auto" w:fill="FFFFFF"/>
        </w:rPr>
        <w:t>.</w:t>
      </w:r>
    </w:p>
    <w:p w14:paraId="3DA29D2B" w14:textId="77777777" w:rsidR="00E962D1" w:rsidRPr="00BC7999" w:rsidRDefault="00E962D1" w:rsidP="003D0403">
      <w:pPr>
        <w:jc w:val="both"/>
        <w:rPr>
          <w:color w:val="000000"/>
        </w:rPr>
      </w:pPr>
      <w:r w:rsidRPr="00BC7999">
        <w:rPr>
          <w:color w:val="000000"/>
        </w:rPr>
        <w:t xml:space="preserve">Rehfuss, J. A. (1989). </w:t>
      </w:r>
      <w:r w:rsidRPr="00BC7999">
        <w:rPr>
          <w:i/>
          <w:iCs/>
          <w:color w:val="000000"/>
        </w:rPr>
        <w:t>Contracting out in government: A guide to working with outside contractors to supply public service</w:t>
      </w:r>
      <w:r w:rsidRPr="00BC7999">
        <w:rPr>
          <w:color w:val="000000"/>
        </w:rPr>
        <w:t>. San Francisco, CA: Jossey-Bass Publishers.</w:t>
      </w:r>
    </w:p>
    <w:p w14:paraId="22746013" w14:textId="77777777" w:rsidR="00E962D1" w:rsidRPr="00BC7999" w:rsidRDefault="00E962D1" w:rsidP="003D0403">
      <w:pPr>
        <w:jc w:val="both"/>
        <w:rPr>
          <w:color w:val="000000"/>
          <w:shd w:val="clear" w:color="auto" w:fill="FFFFFF"/>
        </w:rPr>
      </w:pPr>
      <w:r w:rsidRPr="00BC7999">
        <w:rPr>
          <w:color w:val="000000"/>
          <w:shd w:val="clear" w:color="auto" w:fill="FFFFFF"/>
        </w:rPr>
        <w:t>Rendon, R. G. (2010).</w:t>
      </w:r>
      <w:r w:rsidRPr="00BC7999">
        <w:rPr>
          <w:rStyle w:val="apple-converted-space"/>
          <w:color w:val="000000"/>
          <w:shd w:val="clear" w:color="auto" w:fill="FFFFFF"/>
        </w:rPr>
        <w:t> </w:t>
      </w:r>
      <w:r w:rsidRPr="00BC7999">
        <w:rPr>
          <w:i/>
          <w:iCs/>
          <w:color w:val="000000"/>
          <w:shd w:val="clear" w:color="auto" w:fill="FFFFFF"/>
        </w:rPr>
        <w:t xml:space="preserve">Assessment of Army Contracting Command's contract management </w:t>
      </w:r>
      <w:r w:rsidRPr="00BC7999">
        <w:rPr>
          <w:i/>
          <w:iCs/>
          <w:color w:val="000000"/>
          <w:shd w:val="clear" w:color="auto" w:fill="FFFFFF"/>
        </w:rPr>
        <w:lastRenderedPageBreak/>
        <w:t>processes</w:t>
      </w:r>
      <w:r w:rsidRPr="00BC7999">
        <w:rPr>
          <w:rStyle w:val="apple-converted-space"/>
          <w:color w:val="000000"/>
          <w:shd w:val="clear" w:color="auto" w:fill="FFFFFF"/>
        </w:rPr>
        <w:t> </w:t>
      </w:r>
      <w:r w:rsidRPr="00BC7999">
        <w:rPr>
          <w:color w:val="000000"/>
          <w:shd w:val="clear" w:color="auto" w:fill="FFFFFF"/>
        </w:rPr>
        <w:t>(No. NPS-CM-10-154). Naval Postgraduate School Monterey Ca Graduate School Of Business And Public Policy.</w:t>
      </w:r>
    </w:p>
    <w:p w14:paraId="6596907E" w14:textId="77777777" w:rsidR="00E962D1" w:rsidRPr="00BC7999" w:rsidRDefault="00E962D1" w:rsidP="003D0403">
      <w:pPr>
        <w:jc w:val="both"/>
        <w:rPr>
          <w:color w:val="000000"/>
        </w:rPr>
      </w:pPr>
      <w:r w:rsidRPr="00BC7999">
        <w:rPr>
          <w:color w:val="000000"/>
        </w:rPr>
        <w:t xml:space="preserve">Romzek, B. S. &amp; Johnston, J. M. (2002). Effective contract implementation and management: A preliminary model. </w:t>
      </w:r>
      <w:r w:rsidRPr="00BC7999">
        <w:rPr>
          <w:i/>
          <w:iCs/>
          <w:color w:val="000000"/>
        </w:rPr>
        <w:t>Journal of Public Administration Research and Theory</w:t>
      </w:r>
      <w:r w:rsidRPr="00BC7999">
        <w:rPr>
          <w:color w:val="000000"/>
        </w:rPr>
        <w:t xml:space="preserve">, </w:t>
      </w:r>
      <w:r w:rsidRPr="00BC7999">
        <w:rPr>
          <w:i/>
          <w:iCs/>
          <w:color w:val="000000"/>
        </w:rPr>
        <w:t>12</w:t>
      </w:r>
      <w:r w:rsidRPr="00BC7999">
        <w:rPr>
          <w:color w:val="000000"/>
        </w:rPr>
        <w:t>(3), 423-453.</w:t>
      </w:r>
    </w:p>
    <w:p w14:paraId="5C321893" w14:textId="77777777" w:rsidR="00E962D1" w:rsidRPr="00BC7999" w:rsidRDefault="00E962D1" w:rsidP="003D0403">
      <w:pPr>
        <w:jc w:val="both"/>
        <w:rPr>
          <w:color w:val="000000"/>
        </w:rPr>
      </w:pPr>
      <w:r w:rsidRPr="00BC7999">
        <w:rPr>
          <w:color w:val="000000"/>
        </w:rPr>
        <w:t>Romzek, B. S., &amp; Johnston, J.M. (1999). Reforming Medicaid through contracting: the nexus of implementation and organizational culture</w:t>
      </w:r>
      <w:r w:rsidRPr="00BC7999">
        <w:rPr>
          <w:i/>
          <w:iCs/>
          <w:color w:val="000000"/>
        </w:rPr>
        <w:t>. Journal of Public Administration Research and Theory</w:t>
      </w:r>
      <w:r w:rsidRPr="00BC7999">
        <w:rPr>
          <w:color w:val="000000"/>
        </w:rPr>
        <w:t xml:space="preserve">, </w:t>
      </w:r>
      <w:r w:rsidRPr="00BC7999">
        <w:rPr>
          <w:i/>
          <w:iCs/>
          <w:color w:val="000000"/>
        </w:rPr>
        <w:t>9</w:t>
      </w:r>
      <w:r w:rsidRPr="00BC7999">
        <w:rPr>
          <w:color w:val="000000"/>
        </w:rPr>
        <w:t>(1), 107-140.</w:t>
      </w:r>
    </w:p>
    <w:p w14:paraId="08E5A156" w14:textId="77777777" w:rsidR="00E962D1" w:rsidRPr="00BC7999" w:rsidRDefault="00E962D1" w:rsidP="003D0403">
      <w:pPr>
        <w:jc w:val="both"/>
        <w:rPr>
          <w:color w:val="000000"/>
          <w:shd w:val="clear" w:color="auto" w:fill="FFFFFF"/>
        </w:rPr>
      </w:pPr>
      <w:r w:rsidRPr="00BC7999">
        <w:rPr>
          <w:color w:val="000000"/>
          <w:shd w:val="clear" w:color="auto" w:fill="FFFFFF"/>
        </w:rPr>
        <w:t>Sander, R. H. (2004). A systemic analysis of affirmative action in American law schools.</w:t>
      </w:r>
      <w:r w:rsidRPr="00BC7999">
        <w:rPr>
          <w:rStyle w:val="apple-converted-space"/>
          <w:color w:val="000000"/>
          <w:shd w:val="clear" w:color="auto" w:fill="FFFFFF"/>
        </w:rPr>
        <w:t> </w:t>
      </w:r>
      <w:r w:rsidRPr="00BC7999">
        <w:rPr>
          <w:i/>
          <w:iCs/>
          <w:color w:val="000000"/>
          <w:shd w:val="clear" w:color="auto" w:fill="FFFFFF"/>
        </w:rPr>
        <w:t>Stanford Law Review</w:t>
      </w:r>
      <w:r w:rsidRPr="00BC7999">
        <w:rPr>
          <w:color w:val="000000"/>
          <w:shd w:val="clear" w:color="auto" w:fill="FFFFFF"/>
        </w:rPr>
        <w:t>, 367-483.</w:t>
      </w:r>
    </w:p>
    <w:p w14:paraId="6C6B233A" w14:textId="77777777" w:rsidR="00E962D1" w:rsidRPr="00BC7999" w:rsidRDefault="00E962D1" w:rsidP="003D0403">
      <w:pPr>
        <w:jc w:val="both"/>
        <w:rPr>
          <w:color w:val="000000"/>
        </w:rPr>
      </w:pPr>
      <w:r w:rsidRPr="00BC7999">
        <w:rPr>
          <w:color w:val="000000"/>
        </w:rPr>
        <w:t xml:space="preserve">Sekaran, U. (2003). </w:t>
      </w:r>
      <w:r w:rsidRPr="00BC7999">
        <w:rPr>
          <w:i/>
          <w:iCs/>
          <w:color w:val="000000"/>
        </w:rPr>
        <w:t xml:space="preserve">Research methods for business </w:t>
      </w:r>
      <w:r w:rsidRPr="00BC7999">
        <w:rPr>
          <w:color w:val="000000"/>
        </w:rPr>
        <w:t>(4th ed.). Hoboken, NJ: John Wiley  &amp; Sons.</w:t>
      </w:r>
    </w:p>
    <w:p w14:paraId="653350BE" w14:textId="77777777" w:rsidR="00E962D1" w:rsidRPr="00BC7999" w:rsidRDefault="00E962D1" w:rsidP="003D0403">
      <w:pPr>
        <w:jc w:val="both"/>
        <w:rPr>
          <w:color w:val="000000"/>
          <w:shd w:val="clear" w:color="auto" w:fill="FFFFFF"/>
        </w:rPr>
      </w:pPr>
      <w:r w:rsidRPr="00BC7999">
        <w:rPr>
          <w:color w:val="000000"/>
          <w:shd w:val="clear" w:color="auto" w:fill="FFFFFF"/>
        </w:rPr>
        <w:t xml:space="preserve">Self Help Africa (2011). Annual report </w:t>
      </w:r>
    </w:p>
    <w:p w14:paraId="7CAD7FC8" w14:textId="77777777" w:rsidR="00E962D1" w:rsidRPr="00BC7999" w:rsidRDefault="00E962D1" w:rsidP="003D0403">
      <w:pPr>
        <w:jc w:val="both"/>
        <w:rPr>
          <w:color w:val="000000"/>
          <w:shd w:val="clear" w:color="auto" w:fill="FFFFFF"/>
        </w:rPr>
      </w:pPr>
      <w:r w:rsidRPr="00BC7999">
        <w:rPr>
          <w:color w:val="000000"/>
          <w:shd w:val="clear" w:color="auto" w:fill="FFFFFF"/>
        </w:rPr>
        <w:t>Shiwa, R. I. (2014).</w:t>
      </w:r>
      <w:r w:rsidRPr="00BC7999">
        <w:rPr>
          <w:rStyle w:val="apple-converted-space"/>
          <w:color w:val="000000"/>
          <w:shd w:val="clear" w:color="auto" w:fill="FFFFFF"/>
        </w:rPr>
        <w:t> </w:t>
      </w:r>
      <w:r w:rsidRPr="00BC7999">
        <w:rPr>
          <w:i/>
          <w:iCs/>
          <w:color w:val="000000"/>
          <w:shd w:val="clear" w:color="auto" w:fill="FFFFFF"/>
        </w:rPr>
        <w:t>The effectiveness of contract management on contractors’ performance-a case study of Oil and Gas Company</w:t>
      </w:r>
      <w:r w:rsidRPr="00BC7999">
        <w:rPr>
          <w:rStyle w:val="apple-converted-space"/>
          <w:color w:val="000000"/>
          <w:shd w:val="clear" w:color="auto" w:fill="FFFFFF"/>
        </w:rPr>
        <w:t> </w:t>
      </w:r>
      <w:r w:rsidRPr="00BC7999">
        <w:rPr>
          <w:color w:val="000000"/>
          <w:shd w:val="clear" w:color="auto" w:fill="FFFFFF"/>
        </w:rPr>
        <w:t>(Doctoral dissertation, The Open University of Tanzania).</w:t>
      </w:r>
    </w:p>
    <w:p w14:paraId="270C180A" w14:textId="77777777" w:rsidR="00E962D1" w:rsidRPr="00BC7999" w:rsidRDefault="00E962D1" w:rsidP="003D0403">
      <w:pPr>
        <w:jc w:val="both"/>
        <w:rPr>
          <w:color w:val="000000"/>
        </w:rPr>
      </w:pPr>
      <w:r w:rsidRPr="00BC7999">
        <w:rPr>
          <w:color w:val="000000"/>
        </w:rPr>
        <w:t xml:space="preserve">Siciliano J. I. (1997). “Relationship between planning and performance in non-profit organizations”, </w:t>
      </w:r>
      <w:r w:rsidRPr="00BC7999">
        <w:rPr>
          <w:i/>
          <w:color w:val="000000"/>
        </w:rPr>
        <w:t>Non-profit Management &amp; Leadership</w:t>
      </w:r>
      <w:r w:rsidRPr="00BC7999">
        <w:rPr>
          <w:color w:val="000000"/>
        </w:rPr>
        <w:t>, Vol. 7, No. 4, pp. 387-403.</w:t>
      </w:r>
    </w:p>
    <w:p w14:paraId="1602FF31" w14:textId="77777777" w:rsidR="00E962D1" w:rsidRPr="00BC7999" w:rsidRDefault="00E962D1" w:rsidP="003D0403">
      <w:pPr>
        <w:jc w:val="both"/>
        <w:rPr>
          <w:color w:val="000000"/>
          <w:spacing w:val="3"/>
          <w:shd w:val="clear" w:color="auto" w:fill="FFFFFF"/>
        </w:rPr>
      </w:pPr>
      <w:r w:rsidRPr="00BC7999">
        <w:rPr>
          <w:color w:val="000000"/>
          <w:spacing w:val="3"/>
          <w:shd w:val="clear" w:color="auto" w:fill="FFFFFF"/>
        </w:rPr>
        <w:t>Sonnino, R.; McWilliam, S. Food Waste, Catering practices and public procurement: A case study of hospital food systems in Wales.</w:t>
      </w:r>
      <w:r w:rsidRPr="00BC7999">
        <w:rPr>
          <w:rStyle w:val="apple-converted-space"/>
          <w:color w:val="000000"/>
          <w:spacing w:val="3"/>
          <w:shd w:val="clear" w:color="auto" w:fill="FFFFFF"/>
        </w:rPr>
        <w:t> </w:t>
      </w:r>
      <w:r w:rsidRPr="00BC7999">
        <w:rPr>
          <w:rStyle w:val="html-italic"/>
          <w:i/>
          <w:iCs/>
          <w:color w:val="000000"/>
          <w:spacing w:val="3"/>
          <w:shd w:val="clear" w:color="auto" w:fill="FFFFFF"/>
        </w:rPr>
        <w:t>Food Policy</w:t>
      </w:r>
      <w:r w:rsidRPr="00BC7999">
        <w:rPr>
          <w:rStyle w:val="apple-converted-space"/>
          <w:color w:val="000000"/>
          <w:spacing w:val="3"/>
          <w:shd w:val="clear" w:color="auto" w:fill="FFFFFF"/>
        </w:rPr>
        <w:t> </w:t>
      </w:r>
      <w:r w:rsidRPr="00BC7999">
        <w:rPr>
          <w:bCs/>
          <w:color w:val="000000"/>
          <w:spacing w:val="3"/>
          <w:shd w:val="clear" w:color="auto" w:fill="FFFFFF"/>
        </w:rPr>
        <w:t>2011</w:t>
      </w:r>
      <w:r w:rsidRPr="00BC7999">
        <w:rPr>
          <w:color w:val="000000"/>
          <w:spacing w:val="3"/>
          <w:shd w:val="clear" w:color="auto" w:fill="FFFFFF"/>
        </w:rPr>
        <w:t>,</w:t>
      </w:r>
      <w:r w:rsidRPr="00BC7999">
        <w:rPr>
          <w:rStyle w:val="apple-converted-space"/>
          <w:color w:val="000000"/>
          <w:spacing w:val="3"/>
          <w:shd w:val="clear" w:color="auto" w:fill="FFFFFF"/>
        </w:rPr>
        <w:t> </w:t>
      </w:r>
      <w:r w:rsidRPr="00BC7999">
        <w:rPr>
          <w:rStyle w:val="html-italic"/>
          <w:i/>
          <w:iCs/>
          <w:color w:val="000000"/>
          <w:spacing w:val="3"/>
          <w:shd w:val="clear" w:color="auto" w:fill="FFFFFF"/>
        </w:rPr>
        <w:t>36</w:t>
      </w:r>
      <w:r w:rsidRPr="00BC7999">
        <w:rPr>
          <w:color w:val="000000"/>
          <w:spacing w:val="3"/>
          <w:shd w:val="clear" w:color="auto" w:fill="FFFFFF"/>
        </w:rPr>
        <w:t>, 823–829.</w:t>
      </w:r>
    </w:p>
    <w:p w14:paraId="0C04C030" w14:textId="77777777" w:rsidR="00E962D1" w:rsidRPr="00BC7999" w:rsidRDefault="00E962D1" w:rsidP="003D0403">
      <w:pPr>
        <w:jc w:val="both"/>
        <w:rPr>
          <w:color w:val="000000"/>
          <w:shd w:val="clear" w:color="auto" w:fill="FFFFFF"/>
        </w:rPr>
      </w:pPr>
      <w:r w:rsidRPr="00BC7999">
        <w:rPr>
          <w:color w:val="000000"/>
          <w:shd w:val="clear" w:color="auto" w:fill="FFFFFF"/>
        </w:rPr>
        <w:t>Sunday Times (2011). Magic of Self Help Africa,: Commentaries from Uganda. Davidson Publishers</w:t>
      </w:r>
    </w:p>
    <w:p w14:paraId="2D4DAC8F" w14:textId="77777777" w:rsidR="00E962D1" w:rsidRPr="00BC7999" w:rsidRDefault="00E962D1" w:rsidP="003D0403">
      <w:pPr>
        <w:jc w:val="both"/>
        <w:rPr>
          <w:color w:val="000000"/>
        </w:rPr>
      </w:pPr>
      <w:r w:rsidRPr="00BC7999">
        <w:rPr>
          <w:color w:val="000000"/>
        </w:rPr>
        <w:t xml:space="preserve">Tino, X.(2010). </w:t>
      </w:r>
      <w:r w:rsidRPr="00BC7999">
        <w:rPr>
          <w:i/>
          <w:color w:val="000000"/>
        </w:rPr>
        <w:t>Role of the Anglican Church in the fight against HIV/AIDS: A case  study of  Ngora Archdeaconry</w:t>
      </w:r>
      <w:r w:rsidRPr="00BC7999">
        <w:rPr>
          <w:color w:val="000000"/>
        </w:rPr>
        <w:t>. Unpublished Thesis. Uganda Christian University Mukono.</w:t>
      </w:r>
    </w:p>
    <w:p w14:paraId="17E1A97E" w14:textId="77777777" w:rsidR="00E962D1" w:rsidRPr="00BC7999" w:rsidRDefault="00E962D1" w:rsidP="003D0403">
      <w:pPr>
        <w:jc w:val="both"/>
        <w:rPr>
          <w:color w:val="000000"/>
        </w:rPr>
      </w:pPr>
      <w:r w:rsidRPr="00BC7999">
        <w:rPr>
          <w:color w:val="000000"/>
        </w:rPr>
        <w:t xml:space="preserve">Van Slyke, M. (2006). Agents or Stewards: Using Theory to Understand the Government Nonprofit Social Service Contracting Relationship. </w:t>
      </w:r>
      <w:r w:rsidRPr="00BC7999">
        <w:rPr>
          <w:i/>
          <w:color w:val="000000"/>
        </w:rPr>
        <w:t>Journal of Public Administration Research and Theory</w:t>
      </w:r>
      <w:r w:rsidRPr="00BC7999">
        <w:rPr>
          <w:color w:val="000000"/>
        </w:rPr>
        <w:t>. 17: 157-187.</w:t>
      </w:r>
    </w:p>
    <w:p w14:paraId="472FFB73" w14:textId="77777777" w:rsidR="00E962D1" w:rsidRPr="00BC7999" w:rsidRDefault="00E962D1" w:rsidP="003D0403">
      <w:pPr>
        <w:jc w:val="both"/>
        <w:rPr>
          <w:color w:val="000000"/>
        </w:rPr>
      </w:pPr>
      <w:r w:rsidRPr="00BC7999">
        <w:rPr>
          <w:color w:val="000000"/>
          <w:shd w:val="clear" w:color="auto" w:fill="FFFFFF"/>
        </w:rPr>
        <w:t>Voetsch, R. J. (2004).</w:t>
      </w:r>
      <w:r w:rsidRPr="00BC7999">
        <w:rPr>
          <w:rStyle w:val="apple-converted-space"/>
          <w:color w:val="000000"/>
          <w:shd w:val="clear" w:color="auto" w:fill="FFFFFF"/>
        </w:rPr>
        <w:t> </w:t>
      </w:r>
      <w:r w:rsidRPr="00BC7999">
        <w:rPr>
          <w:i/>
          <w:iCs/>
          <w:color w:val="000000"/>
          <w:shd w:val="clear" w:color="auto" w:fill="FFFFFF"/>
        </w:rPr>
        <w:t>The current state of project risk management practices among risk sensitive project management professionals</w:t>
      </w:r>
      <w:r w:rsidRPr="00BC7999">
        <w:rPr>
          <w:rStyle w:val="apple-converted-space"/>
          <w:color w:val="000000"/>
          <w:shd w:val="clear" w:color="auto" w:fill="FFFFFF"/>
        </w:rPr>
        <w:t> </w:t>
      </w:r>
      <w:r w:rsidRPr="00BC7999">
        <w:rPr>
          <w:color w:val="000000"/>
          <w:shd w:val="clear" w:color="auto" w:fill="FFFFFF"/>
        </w:rPr>
        <w:t>(Doctoral dissertation, George Washington University).</w:t>
      </w:r>
    </w:p>
    <w:p w14:paraId="16CE38DB" w14:textId="77777777" w:rsidR="00E962D1" w:rsidRPr="00BC7999" w:rsidRDefault="00E962D1" w:rsidP="003D0403">
      <w:pPr>
        <w:jc w:val="both"/>
        <w:rPr>
          <w:color w:val="000000"/>
        </w:rPr>
      </w:pPr>
      <w:r w:rsidRPr="00BC7999">
        <w:rPr>
          <w:color w:val="000000"/>
        </w:rPr>
        <w:t>Wami, L. S. (2009): Effectiveness of procurement contract management process: the case of President’s Office-Public Service Management (PO-PSM), Unpublished MBA-PLM Dissertation, Dar es Salaam: Mzumbe University.</w:t>
      </w:r>
    </w:p>
    <w:p w14:paraId="0067E761" w14:textId="77777777" w:rsidR="00E962D1" w:rsidRPr="00BC7999" w:rsidRDefault="00E962D1" w:rsidP="003D0403">
      <w:pPr>
        <w:jc w:val="both"/>
        <w:rPr>
          <w:color w:val="000000"/>
          <w:shd w:val="clear" w:color="auto" w:fill="FFFFFF"/>
        </w:rPr>
      </w:pPr>
      <w:r w:rsidRPr="00BC7999">
        <w:rPr>
          <w:color w:val="000000"/>
          <w:shd w:val="clear" w:color="auto" w:fill="FFFFFF"/>
        </w:rPr>
        <w:t>Wateridge, J. (1998). How can IS/IT projects be measured for success?.</w:t>
      </w:r>
      <w:r w:rsidRPr="00BC7999">
        <w:rPr>
          <w:rStyle w:val="apple-converted-space"/>
          <w:color w:val="000000"/>
          <w:shd w:val="clear" w:color="auto" w:fill="FFFFFF"/>
        </w:rPr>
        <w:t> </w:t>
      </w:r>
      <w:r w:rsidRPr="00BC7999">
        <w:rPr>
          <w:i/>
          <w:iCs/>
          <w:color w:val="000000"/>
          <w:shd w:val="clear" w:color="auto" w:fill="FFFFFF"/>
        </w:rPr>
        <w:t>International journal of project management</w:t>
      </w:r>
      <w:r w:rsidRPr="00BC7999">
        <w:rPr>
          <w:color w:val="000000"/>
          <w:shd w:val="clear" w:color="auto" w:fill="FFFFFF"/>
        </w:rPr>
        <w:t>,</w:t>
      </w:r>
      <w:r w:rsidRPr="00BC7999">
        <w:rPr>
          <w:rStyle w:val="apple-converted-space"/>
          <w:color w:val="000000"/>
          <w:shd w:val="clear" w:color="auto" w:fill="FFFFFF"/>
        </w:rPr>
        <w:t> </w:t>
      </w:r>
      <w:r w:rsidRPr="00BC7999">
        <w:rPr>
          <w:i/>
          <w:iCs/>
          <w:color w:val="000000"/>
          <w:shd w:val="clear" w:color="auto" w:fill="FFFFFF"/>
        </w:rPr>
        <w:t>16</w:t>
      </w:r>
      <w:r w:rsidRPr="00BC7999">
        <w:rPr>
          <w:color w:val="000000"/>
          <w:shd w:val="clear" w:color="auto" w:fill="FFFFFF"/>
        </w:rPr>
        <w:t>(1), 59-63.</w:t>
      </w:r>
    </w:p>
    <w:p w14:paraId="2D242219" w14:textId="77777777" w:rsidR="00E962D1" w:rsidRPr="00BC7999" w:rsidRDefault="00E962D1" w:rsidP="003D0403">
      <w:pPr>
        <w:jc w:val="both"/>
        <w:rPr>
          <w:color w:val="000000"/>
        </w:rPr>
      </w:pPr>
      <w:r w:rsidRPr="00BC7999">
        <w:rPr>
          <w:color w:val="000000"/>
        </w:rPr>
        <w:t xml:space="preserve">Witesman, E. M., &amp; Fernandez, S. (2013). Government contracts with private organizations: Are there differences between nonprofits and for-profits? </w:t>
      </w:r>
      <w:r w:rsidRPr="00BC7999">
        <w:rPr>
          <w:i/>
          <w:iCs/>
          <w:color w:val="000000"/>
        </w:rPr>
        <w:t>Nonprofit and Voluntary Sector Quarterly</w:t>
      </w:r>
      <w:r w:rsidRPr="00BC7999">
        <w:rPr>
          <w:color w:val="000000"/>
        </w:rPr>
        <w:t xml:space="preserve">, </w:t>
      </w:r>
      <w:r w:rsidRPr="00BC7999">
        <w:rPr>
          <w:i/>
          <w:iCs/>
          <w:color w:val="000000"/>
        </w:rPr>
        <w:t>42</w:t>
      </w:r>
      <w:r w:rsidRPr="00BC7999">
        <w:rPr>
          <w:color w:val="000000"/>
        </w:rPr>
        <w:t>(4), 689-715.</w:t>
      </w:r>
    </w:p>
    <w:p w14:paraId="5E3CD2DA" w14:textId="77777777" w:rsidR="00E962D1" w:rsidRPr="00BC7999" w:rsidRDefault="00E962D1" w:rsidP="003D0403">
      <w:pPr>
        <w:jc w:val="both"/>
        <w:rPr>
          <w:color w:val="000000"/>
        </w:rPr>
      </w:pPr>
      <w:r w:rsidRPr="00BC7999">
        <w:rPr>
          <w:color w:val="000000"/>
        </w:rPr>
        <w:t xml:space="preserve">Zant, C., Schlosberg, C. 2002. Contract Agreements and Methods of Management. Pharmaceutical Technology North America [referenced 07 February 2017]. Available on </w:t>
      </w:r>
      <w:hyperlink r:id="rId20" w:history="1">
        <w:r w:rsidRPr="0086582E">
          <w:rPr>
            <w:rStyle w:val="Hyperlink"/>
          </w:rPr>
          <w:t>http://www.pharmtech.com/ pharmtech /data/ articlestandard //pharmtech /322002/27 755 /article.pdf</w:t>
        </w:r>
      </w:hyperlink>
    </w:p>
    <w:p w14:paraId="5E71DF24" w14:textId="77777777" w:rsidR="00E962D1" w:rsidRPr="00BC7999" w:rsidRDefault="00E962D1" w:rsidP="003D0403">
      <w:pPr>
        <w:jc w:val="both"/>
        <w:rPr>
          <w:color w:val="000000"/>
        </w:rPr>
      </w:pPr>
      <w:r w:rsidRPr="00BC7999">
        <w:rPr>
          <w:color w:val="000000"/>
        </w:rPr>
        <w:t xml:space="preserve">Zoe, A.(2012). </w:t>
      </w:r>
      <w:r w:rsidRPr="00BC7999">
        <w:rPr>
          <w:i/>
          <w:color w:val="000000"/>
        </w:rPr>
        <w:t>Reflection on management and performance of Charities in Sub-Saharan Africa</w:t>
      </w:r>
      <w:r w:rsidRPr="00BC7999">
        <w:rPr>
          <w:color w:val="000000"/>
        </w:rPr>
        <w:t>. Cardiff.</w:t>
      </w:r>
    </w:p>
    <w:p w14:paraId="518A6223" w14:textId="77777777" w:rsidR="00E962D1" w:rsidRPr="00BC7999" w:rsidRDefault="00E962D1" w:rsidP="003D0403">
      <w:pPr>
        <w:jc w:val="both"/>
        <w:rPr>
          <w:color w:val="000000"/>
          <w:shd w:val="clear" w:color="auto" w:fill="FFFFFF"/>
        </w:rPr>
      </w:pPr>
      <w:r w:rsidRPr="00BC7999">
        <w:rPr>
          <w:color w:val="000000"/>
          <w:shd w:val="clear" w:color="auto" w:fill="FFFFFF"/>
        </w:rPr>
        <w:t>Zwikael, O., &amp; Globerson, S. (2006). From critical success factors to critical success processes.</w:t>
      </w:r>
      <w:r w:rsidRPr="00BC7999">
        <w:rPr>
          <w:rStyle w:val="apple-converted-space"/>
          <w:color w:val="000000"/>
          <w:shd w:val="clear" w:color="auto" w:fill="FFFFFF"/>
        </w:rPr>
        <w:t> </w:t>
      </w:r>
      <w:r w:rsidRPr="00BC7999">
        <w:rPr>
          <w:i/>
          <w:iCs/>
          <w:color w:val="000000"/>
          <w:shd w:val="clear" w:color="auto" w:fill="FFFFFF"/>
        </w:rPr>
        <w:t>International Journal of Production Research</w:t>
      </w:r>
      <w:r w:rsidRPr="00BC7999">
        <w:rPr>
          <w:color w:val="000000"/>
          <w:shd w:val="clear" w:color="auto" w:fill="FFFFFF"/>
        </w:rPr>
        <w:t>,</w:t>
      </w:r>
      <w:r w:rsidRPr="00BC7999">
        <w:rPr>
          <w:rStyle w:val="apple-converted-space"/>
          <w:color w:val="000000"/>
          <w:shd w:val="clear" w:color="auto" w:fill="FFFFFF"/>
        </w:rPr>
        <w:t> </w:t>
      </w:r>
      <w:r w:rsidRPr="00BC7999">
        <w:rPr>
          <w:i/>
          <w:iCs/>
          <w:color w:val="000000"/>
          <w:shd w:val="clear" w:color="auto" w:fill="FFFFFF"/>
        </w:rPr>
        <w:t>44</w:t>
      </w:r>
      <w:r w:rsidRPr="00BC7999">
        <w:rPr>
          <w:color w:val="000000"/>
          <w:shd w:val="clear" w:color="auto" w:fill="FFFFFF"/>
        </w:rPr>
        <w:t>(17), 3433-3449.</w:t>
      </w:r>
    </w:p>
    <w:p w14:paraId="0766EA32" w14:textId="77777777" w:rsidR="00E962D1" w:rsidRPr="00BC7999" w:rsidDel="00711D06" w:rsidRDefault="00E962D1" w:rsidP="003D0403">
      <w:pPr>
        <w:widowControl/>
        <w:shd w:val="clear" w:color="auto" w:fill="FFFFFF"/>
        <w:autoSpaceDE/>
        <w:autoSpaceDN/>
        <w:adjustRightInd/>
        <w:spacing w:after="210" w:line="480" w:lineRule="auto"/>
        <w:jc w:val="both"/>
        <w:rPr>
          <w:color w:val="000000"/>
        </w:rPr>
        <w:sectPr w:rsidR="00E962D1" w:rsidRPr="00BC7999" w:rsidDel="00711D06" w:rsidSect="003D0403">
          <w:footnotePr>
            <w:numFmt w:val="lowerLetter"/>
          </w:footnotePr>
          <w:pgSz w:w="11906" w:h="16838" w:code="9"/>
          <w:pgMar w:top="1440" w:right="1440" w:bottom="1440" w:left="1440" w:header="720" w:footer="720" w:gutter="0"/>
          <w:pgNumType w:start="1"/>
          <w:cols w:space="720"/>
          <w:docGrid w:linePitch="360"/>
        </w:sectPr>
      </w:pPr>
    </w:p>
    <w:p w14:paraId="500F865D" w14:textId="0631F89E" w:rsidR="00711D06" w:rsidRPr="00BC7999" w:rsidRDefault="00711D06" w:rsidP="003D0403">
      <w:pPr>
        <w:jc w:val="both"/>
        <w:rPr>
          <w:color w:val="000000"/>
        </w:rPr>
      </w:pPr>
    </w:p>
    <w:p w14:paraId="6D5A2057" w14:textId="77777777" w:rsidR="006063C1" w:rsidRPr="00BC7999" w:rsidRDefault="006063C1" w:rsidP="003D0403">
      <w:pPr>
        <w:pStyle w:val="Heading1"/>
        <w:jc w:val="center"/>
      </w:pPr>
      <w:bookmarkStart w:id="1273" w:name="_Toc507396893"/>
      <w:r w:rsidRPr="00BC7999">
        <w:t>APPENDICES</w:t>
      </w:r>
      <w:bookmarkEnd w:id="1273"/>
    </w:p>
    <w:p w14:paraId="3597AB3B" w14:textId="77777777" w:rsidR="006063C1" w:rsidRPr="00BC7999" w:rsidRDefault="006063C1" w:rsidP="003D0403">
      <w:pPr>
        <w:jc w:val="center"/>
        <w:rPr>
          <w:b/>
          <w:color w:val="000000"/>
        </w:rPr>
      </w:pPr>
    </w:p>
    <w:p w14:paraId="1690D991" w14:textId="77777777" w:rsidR="006063C1" w:rsidRPr="00BC7999" w:rsidRDefault="006063C1" w:rsidP="003D0403">
      <w:pPr>
        <w:pStyle w:val="Heading1"/>
        <w:jc w:val="center"/>
      </w:pPr>
      <w:bookmarkStart w:id="1274" w:name="_Toc507396894"/>
      <w:r w:rsidRPr="00BC7999">
        <w:t>APPENDIX 1: SELF –ADMINISTERED QUESTIONNAIRE FOR STAFF OF SELF HELP AFRICA</w:t>
      </w:r>
      <w:bookmarkEnd w:id="1274"/>
    </w:p>
    <w:p w14:paraId="4DF74F11" w14:textId="77777777" w:rsidR="006063C1" w:rsidRPr="00BC7999" w:rsidRDefault="006063C1" w:rsidP="003D0403">
      <w:pPr>
        <w:rPr>
          <w:color w:val="000000"/>
        </w:rPr>
      </w:pPr>
    </w:p>
    <w:p w14:paraId="23A10C47" w14:textId="77777777" w:rsidR="006063C1" w:rsidRPr="00BC7999" w:rsidRDefault="006063C1" w:rsidP="003D0403">
      <w:pPr>
        <w:tabs>
          <w:tab w:val="left" w:pos="0"/>
        </w:tabs>
        <w:spacing w:line="360" w:lineRule="auto"/>
        <w:ind w:right="360"/>
        <w:jc w:val="both"/>
        <w:rPr>
          <w:color w:val="000000"/>
        </w:rPr>
      </w:pPr>
      <w:r w:rsidRPr="00BC7999">
        <w:rPr>
          <w:color w:val="000000"/>
        </w:rPr>
        <w:t xml:space="preserve">Dear Respondent; </w:t>
      </w:r>
    </w:p>
    <w:p w14:paraId="7460D61C" w14:textId="184020C2" w:rsidR="006063C1" w:rsidRPr="00BC7999" w:rsidRDefault="006063C1" w:rsidP="003D0403">
      <w:pPr>
        <w:tabs>
          <w:tab w:val="left" w:pos="0"/>
        </w:tabs>
        <w:spacing w:line="360" w:lineRule="auto"/>
        <w:ind w:right="360"/>
        <w:jc w:val="both"/>
        <w:rPr>
          <w:color w:val="000000"/>
        </w:rPr>
      </w:pPr>
      <w:r w:rsidRPr="00BC7999">
        <w:rPr>
          <w:color w:val="000000"/>
        </w:rPr>
        <w:t>I am Nassuna Ha</w:t>
      </w:r>
      <w:r w:rsidR="00E962D1">
        <w:rPr>
          <w:color w:val="000000"/>
        </w:rPr>
        <w:t>a</w:t>
      </w:r>
      <w:r w:rsidRPr="00BC7999">
        <w:rPr>
          <w:color w:val="000000"/>
        </w:rPr>
        <w:t>wa, a student of Uganda Management Institute (UMI), following a Master’s degree in Management Stu</w:t>
      </w:r>
      <w:r w:rsidR="00E962D1">
        <w:rPr>
          <w:color w:val="000000"/>
        </w:rPr>
        <w:t>dies (Procurement and supp</w:t>
      </w:r>
      <w:r w:rsidR="009D6860">
        <w:rPr>
          <w:color w:val="000000"/>
        </w:rPr>
        <w:t>l</w:t>
      </w:r>
      <w:r w:rsidR="00E962D1">
        <w:rPr>
          <w:color w:val="000000"/>
        </w:rPr>
        <w:t xml:space="preserve">y chain </w:t>
      </w:r>
      <w:r w:rsidRPr="00BC7999">
        <w:rPr>
          <w:color w:val="000000"/>
        </w:rPr>
        <w:t>Management). As partial requirement for</w:t>
      </w:r>
      <w:r w:rsidR="00344C4D" w:rsidRPr="00BC7999">
        <w:rPr>
          <w:color w:val="000000"/>
        </w:rPr>
        <w:t xml:space="preserve"> the fulfillment of the requirements </w:t>
      </w:r>
      <w:r w:rsidR="00711D06" w:rsidRPr="00BC7999">
        <w:rPr>
          <w:color w:val="000000"/>
        </w:rPr>
        <w:t xml:space="preserve">the </w:t>
      </w:r>
      <w:r w:rsidR="009D6860">
        <w:rPr>
          <w:color w:val="000000"/>
        </w:rPr>
        <w:t xml:space="preserve">award </w:t>
      </w:r>
      <w:r w:rsidRPr="00BC7999">
        <w:rPr>
          <w:color w:val="000000"/>
        </w:rPr>
        <w:t>of</w:t>
      </w:r>
      <w:r w:rsidR="007F6AF0">
        <w:rPr>
          <w:color w:val="000000"/>
        </w:rPr>
        <w:t xml:space="preserve"> </w:t>
      </w:r>
      <w:r w:rsidR="009D6860">
        <w:rPr>
          <w:color w:val="000000"/>
        </w:rPr>
        <w:t xml:space="preserve">a </w:t>
      </w:r>
      <w:r w:rsidR="007F6AF0">
        <w:rPr>
          <w:color w:val="000000"/>
        </w:rPr>
        <w:t>master’s</w:t>
      </w:r>
      <w:r w:rsidR="009D6860">
        <w:rPr>
          <w:color w:val="000000"/>
        </w:rPr>
        <w:t xml:space="preserve"> degree</w:t>
      </w:r>
      <w:r w:rsidRPr="00BC7999">
        <w:rPr>
          <w:color w:val="000000"/>
        </w:rPr>
        <w:t>, I am conducting a study titled “</w:t>
      </w:r>
      <w:r w:rsidRPr="00BC7999">
        <w:rPr>
          <w:i/>
          <w:color w:val="000000"/>
        </w:rPr>
        <w:t>Contract Management and Project Performance of NGOs in Uganda</w:t>
      </w:r>
      <w:r w:rsidRPr="00BC7999">
        <w:rPr>
          <w:color w:val="000000"/>
        </w:rPr>
        <w:t xml:space="preserve">”. </w:t>
      </w:r>
      <w:r w:rsidR="00344C4D" w:rsidRPr="00BC7999">
        <w:rPr>
          <w:color w:val="000000"/>
        </w:rPr>
        <w:t>Self Help Africa</w:t>
      </w:r>
      <w:r w:rsidRPr="00BC7999">
        <w:rPr>
          <w:color w:val="000000"/>
        </w:rPr>
        <w:t xml:space="preserve"> has been selected for this study because it engages in outsourcing and therefore carries out contract management activities. The main objective of the s</w:t>
      </w:r>
      <w:r w:rsidR="007F6AF0">
        <w:rPr>
          <w:color w:val="000000"/>
        </w:rPr>
        <w:t>tudy is to examine the effect</w:t>
      </w:r>
      <w:r w:rsidRPr="00BC7999">
        <w:rPr>
          <w:color w:val="000000"/>
        </w:rPr>
        <w:t xml:space="preserve"> of the contract management activities on the performance of the organization and more specifically, her projects. The study is hoped to identify the loopholes in the contract management processes and procedures and thus come with practical suggestions for improving project performance in Self Help Africa. This is necessary because it will yield information that will be of immense help to management of this organization in improving is performance as well as meeting its maiden objectives of enabling the beneficiaries to achieve sustainable livelihoods. Follow the instructions given at the beginning of each section to complete this questionnaire. The success of this study will depend on your positive cooperation.</w:t>
      </w:r>
    </w:p>
    <w:p w14:paraId="4202D39A" w14:textId="77777777" w:rsidR="006063C1" w:rsidRPr="00BC7999" w:rsidRDefault="006063C1" w:rsidP="003D0403">
      <w:pPr>
        <w:tabs>
          <w:tab w:val="left" w:pos="270"/>
        </w:tabs>
        <w:spacing w:line="360" w:lineRule="auto"/>
        <w:ind w:right="360"/>
        <w:jc w:val="both"/>
        <w:rPr>
          <w:color w:val="000000"/>
        </w:rPr>
      </w:pPr>
      <w:r w:rsidRPr="00BC7999">
        <w:rPr>
          <w:color w:val="000000"/>
        </w:rPr>
        <w:t>I therefore humbly request you to complete this questionnaire with honesty and truthfulness as possible to facilitate this study. The information you provide shall be treated with utmost confidentiality and shall be used strictly for the purpose of this study.</w:t>
      </w:r>
    </w:p>
    <w:p w14:paraId="017C9649" w14:textId="77777777" w:rsidR="006063C1" w:rsidRPr="00BC7999" w:rsidRDefault="006063C1" w:rsidP="003D0403">
      <w:pPr>
        <w:tabs>
          <w:tab w:val="left" w:pos="270"/>
        </w:tabs>
        <w:spacing w:line="360" w:lineRule="auto"/>
        <w:ind w:right="360"/>
        <w:jc w:val="both"/>
        <w:rPr>
          <w:color w:val="000000"/>
        </w:rPr>
      </w:pPr>
      <w:r w:rsidRPr="00BC7999">
        <w:rPr>
          <w:color w:val="000000"/>
        </w:rPr>
        <w:t>Thank You</w:t>
      </w:r>
    </w:p>
    <w:p w14:paraId="239E321B" w14:textId="6F357CBB" w:rsidR="006063C1" w:rsidRPr="00BC7999" w:rsidRDefault="006063C1" w:rsidP="003D0403">
      <w:pPr>
        <w:tabs>
          <w:tab w:val="left" w:pos="270"/>
        </w:tabs>
        <w:spacing w:line="360" w:lineRule="auto"/>
        <w:ind w:right="360"/>
        <w:jc w:val="both"/>
        <w:rPr>
          <w:b/>
          <w:color w:val="000000"/>
        </w:rPr>
      </w:pPr>
      <w:r w:rsidRPr="00BC7999">
        <w:rPr>
          <w:b/>
          <w:color w:val="000000"/>
        </w:rPr>
        <w:t>Nassuna Ha</w:t>
      </w:r>
      <w:r w:rsidR="007F6AF0">
        <w:rPr>
          <w:b/>
          <w:color w:val="000000"/>
        </w:rPr>
        <w:t>a</w:t>
      </w:r>
      <w:r w:rsidRPr="00BC7999">
        <w:rPr>
          <w:b/>
          <w:color w:val="000000"/>
        </w:rPr>
        <w:t>wa</w:t>
      </w:r>
    </w:p>
    <w:p w14:paraId="06F50982" w14:textId="77777777" w:rsidR="006063C1" w:rsidRPr="00BC7999" w:rsidRDefault="006063C1" w:rsidP="003D0403">
      <w:pPr>
        <w:tabs>
          <w:tab w:val="left" w:pos="270"/>
        </w:tabs>
        <w:spacing w:line="360" w:lineRule="auto"/>
        <w:ind w:right="360"/>
        <w:jc w:val="both"/>
        <w:rPr>
          <w:b/>
          <w:color w:val="000000"/>
        </w:rPr>
      </w:pPr>
      <w:r w:rsidRPr="00BC7999">
        <w:rPr>
          <w:b/>
          <w:color w:val="000000"/>
        </w:rPr>
        <w:t>Researcher</w:t>
      </w:r>
    </w:p>
    <w:p w14:paraId="017A7B16" w14:textId="57D7CFE0" w:rsidR="006063C1" w:rsidRPr="00BC7999" w:rsidRDefault="006063C1" w:rsidP="003D0403">
      <w:pPr>
        <w:tabs>
          <w:tab w:val="left" w:pos="270"/>
        </w:tabs>
        <w:spacing w:line="360" w:lineRule="auto"/>
        <w:ind w:right="360"/>
        <w:jc w:val="both"/>
        <w:rPr>
          <w:color w:val="000000"/>
        </w:rPr>
      </w:pPr>
      <w:r w:rsidRPr="00BC7999">
        <w:rPr>
          <w:color w:val="000000"/>
        </w:rPr>
        <w:t>For further inquir</w:t>
      </w:r>
      <w:r w:rsidR="000D413E">
        <w:rPr>
          <w:color w:val="000000"/>
        </w:rPr>
        <w:t xml:space="preserve">ies, please call: </w:t>
      </w:r>
      <w:r w:rsidRPr="00BC7999">
        <w:rPr>
          <w:color w:val="000000"/>
        </w:rPr>
        <w:t>0703 949 528</w:t>
      </w:r>
    </w:p>
    <w:p w14:paraId="52D0B553" w14:textId="77777777" w:rsidR="006063C1" w:rsidRPr="00BC7999" w:rsidRDefault="006063C1" w:rsidP="003D0403">
      <w:pPr>
        <w:tabs>
          <w:tab w:val="left" w:pos="4140"/>
        </w:tabs>
        <w:rPr>
          <w:b/>
          <w:color w:val="000000"/>
        </w:rPr>
      </w:pPr>
    </w:p>
    <w:p w14:paraId="2BC9076F" w14:textId="77777777" w:rsidR="006063C1" w:rsidRPr="00BC7999" w:rsidRDefault="006063C1" w:rsidP="003D0403">
      <w:pPr>
        <w:tabs>
          <w:tab w:val="left" w:pos="4140"/>
        </w:tabs>
        <w:rPr>
          <w:b/>
          <w:color w:val="000000"/>
        </w:rPr>
      </w:pPr>
    </w:p>
    <w:p w14:paraId="5A2F0597" w14:textId="77777777" w:rsidR="00F72211" w:rsidRPr="00BC7999" w:rsidRDefault="00F72211" w:rsidP="003D0403">
      <w:pPr>
        <w:tabs>
          <w:tab w:val="left" w:pos="4140"/>
        </w:tabs>
        <w:rPr>
          <w:b/>
          <w:color w:val="000000"/>
        </w:rPr>
      </w:pPr>
    </w:p>
    <w:p w14:paraId="58F64AA5" w14:textId="77777777" w:rsidR="00F72211" w:rsidRPr="00BC7999" w:rsidRDefault="00F72211" w:rsidP="003D0403">
      <w:pPr>
        <w:tabs>
          <w:tab w:val="left" w:pos="4140"/>
        </w:tabs>
        <w:rPr>
          <w:b/>
          <w:color w:val="000000"/>
        </w:rPr>
      </w:pPr>
    </w:p>
    <w:p w14:paraId="7B9A7F25" w14:textId="77777777" w:rsidR="00F72211" w:rsidRPr="00BC7999" w:rsidRDefault="00F72211" w:rsidP="003D0403">
      <w:pPr>
        <w:tabs>
          <w:tab w:val="left" w:pos="4140"/>
        </w:tabs>
        <w:rPr>
          <w:b/>
          <w:color w:val="000000"/>
        </w:rPr>
      </w:pPr>
    </w:p>
    <w:p w14:paraId="710C9B29" w14:textId="77777777" w:rsidR="00F72211" w:rsidRPr="00BC7999" w:rsidRDefault="00F72211" w:rsidP="003D0403">
      <w:pPr>
        <w:tabs>
          <w:tab w:val="left" w:pos="4140"/>
        </w:tabs>
        <w:rPr>
          <w:b/>
          <w:color w:val="000000"/>
        </w:rPr>
      </w:pPr>
    </w:p>
    <w:p w14:paraId="0BA96351" w14:textId="77777777" w:rsidR="00F72211" w:rsidRPr="00BC7999" w:rsidRDefault="00F72211" w:rsidP="003D0403">
      <w:pPr>
        <w:tabs>
          <w:tab w:val="left" w:pos="4140"/>
        </w:tabs>
        <w:rPr>
          <w:b/>
          <w:color w:val="000000"/>
        </w:rPr>
      </w:pPr>
    </w:p>
    <w:p w14:paraId="7C53D1CB" w14:textId="77777777" w:rsidR="00F72211" w:rsidRPr="00BC7999" w:rsidRDefault="00F72211" w:rsidP="003D0403">
      <w:pPr>
        <w:tabs>
          <w:tab w:val="left" w:pos="4140"/>
        </w:tabs>
        <w:rPr>
          <w:b/>
          <w:color w:val="000000"/>
        </w:rPr>
      </w:pPr>
    </w:p>
    <w:p w14:paraId="36A461DE" w14:textId="3067E54E" w:rsidR="006063C1" w:rsidRPr="00BC7999" w:rsidRDefault="00937835" w:rsidP="003D0403">
      <w:pPr>
        <w:tabs>
          <w:tab w:val="left" w:pos="4140"/>
        </w:tabs>
        <w:rPr>
          <w:b/>
          <w:color w:val="000000"/>
        </w:rPr>
      </w:pPr>
      <w:r>
        <w:rPr>
          <w:noProof/>
        </w:rPr>
        <mc:AlternateContent>
          <mc:Choice Requires="wps">
            <w:drawing>
              <wp:anchor distT="0" distB="0" distL="114300" distR="114300" simplePos="0" relativeHeight="251664896" behindDoc="0" locked="0" layoutInCell="1" allowOverlap="1" wp14:anchorId="4F622F04" wp14:editId="568110A1">
                <wp:simplePos x="0" y="0"/>
                <wp:positionH relativeFrom="column">
                  <wp:posOffset>2741295</wp:posOffset>
                </wp:positionH>
                <wp:positionV relativeFrom="paragraph">
                  <wp:posOffset>52070</wp:posOffset>
                </wp:positionV>
                <wp:extent cx="1152525" cy="300990"/>
                <wp:effectExtent l="0" t="0" r="28575" b="2286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30099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215.85pt;margin-top:4.1pt;width:90.75pt;height:23.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" strokecolor="white"/>
            </w:pict>
          </mc:Fallback>
        </mc:AlternateContent>
      </w:r>
    </w:p>
    <w:p w14:paraId="5B4B44B5" w14:textId="77777777" w:rsidR="006063C1" w:rsidRPr="00BC7999" w:rsidRDefault="006063C1" w:rsidP="003D0403">
      <w:pPr>
        <w:tabs>
          <w:tab w:val="left" w:pos="4140"/>
        </w:tabs>
        <w:rPr>
          <w:b/>
          <w:color w:val="000000"/>
        </w:rPr>
      </w:pPr>
    </w:p>
    <w:p w14:paraId="7197C365" w14:textId="77777777" w:rsidR="006063C1" w:rsidRPr="00BC7999" w:rsidRDefault="006063C1" w:rsidP="003D0403">
      <w:pPr>
        <w:tabs>
          <w:tab w:val="left" w:pos="4140"/>
        </w:tabs>
        <w:rPr>
          <w:b/>
          <w:color w:val="000000"/>
        </w:rPr>
      </w:pPr>
    </w:p>
    <w:p w14:paraId="662FEC41" w14:textId="77777777" w:rsidR="006063C1" w:rsidRPr="00BC7999" w:rsidRDefault="006063C1" w:rsidP="003D0403">
      <w:pPr>
        <w:tabs>
          <w:tab w:val="left" w:pos="4140"/>
        </w:tabs>
        <w:rPr>
          <w:b/>
          <w:color w:val="000000"/>
        </w:rPr>
      </w:pPr>
      <w:r w:rsidRPr="00BC7999">
        <w:rPr>
          <w:b/>
          <w:color w:val="000000"/>
        </w:rPr>
        <w:t xml:space="preserve">SECTION A: DEMOGRAPHIC DATA BACKGROUND </w:t>
      </w:r>
    </w:p>
    <w:p w14:paraId="57876F79" w14:textId="77777777" w:rsidR="006063C1" w:rsidRPr="00BC7999" w:rsidRDefault="006063C1" w:rsidP="003D0403">
      <w:pPr>
        <w:tabs>
          <w:tab w:val="left" w:pos="4140"/>
        </w:tabs>
        <w:rPr>
          <w:b/>
          <w:color w:val="000000"/>
        </w:rPr>
      </w:pPr>
    </w:p>
    <w:p w14:paraId="01CC6A73" w14:textId="77777777" w:rsidR="006063C1" w:rsidRPr="00BC7999" w:rsidRDefault="006063C1" w:rsidP="003D0403">
      <w:pPr>
        <w:spacing w:line="480" w:lineRule="auto"/>
        <w:jc w:val="both"/>
        <w:rPr>
          <w:color w:val="000000"/>
        </w:rPr>
      </w:pPr>
      <w:r w:rsidRPr="00BC7999">
        <w:rPr>
          <w:color w:val="000000"/>
        </w:rPr>
        <w:t xml:space="preserve">Please put a tick (√) inside the box that corresponds to your answer. </w:t>
      </w:r>
    </w:p>
    <w:p w14:paraId="1A1C6A10" w14:textId="394B747B" w:rsidR="006063C1" w:rsidRPr="00BC7999" w:rsidRDefault="00937835" w:rsidP="003D0403">
      <w:pPr>
        <w:spacing w:line="480" w:lineRule="auto"/>
        <w:jc w:val="both"/>
        <w:rPr>
          <w:color w:val="000000"/>
          <w:sz w:val="22"/>
          <w:szCs w:val="22"/>
        </w:rPr>
      </w:pPr>
      <w:r>
        <w:rPr>
          <w:noProof/>
        </w:rPr>
        <mc:AlternateContent>
          <mc:Choice Requires="wps">
            <w:drawing>
              <wp:anchor distT="0" distB="0" distL="114300" distR="114300" simplePos="0" relativeHeight="251654656" behindDoc="0" locked="0" layoutInCell="1" allowOverlap="1" wp14:anchorId="04B29E6C" wp14:editId="09E1DF98">
                <wp:simplePos x="0" y="0"/>
                <wp:positionH relativeFrom="column">
                  <wp:posOffset>2762885</wp:posOffset>
                </wp:positionH>
                <wp:positionV relativeFrom="paragraph">
                  <wp:posOffset>32385</wp:posOffset>
                </wp:positionV>
                <wp:extent cx="230505" cy="127635"/>
                <wp:effectExtent l="0" t="0" r="17145" b="24765"/>
                <wp:wrapNone/>
                <wp:docPr id="43" name="Rounded 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7635"/>
                        </a:xfrm>
                        <a:prstGeom prst="roundRect">
                          <a:avLst>
                            <a:gd name="adj" fmla="val 16667"/>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43" o:spid="_x0000_s1026" style="position:absolute;margin-left:217.55pt;margin-top:2.55pt;width:18.15pt;height:10.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" strokeweight="1pt">
                <v:stroke joinstyle="miter"/>
              </v:roundrect>
            </w:pict>
          </mc:Fallback>
        </mc:AlternateContent>
      </w:r>
      <w:r>
        <w:rPr>
          <w:noProof/>
        </w:rPr>
        <mc:AlternateContent>
          <mc:Choice Requires="wps">
            <w:drawing>
              <wp:anchor distT="0" distB="0" distL="114300" distR="114300" simplePos="0" relativeHeight="251653632" behindDoc="0" locked="0" layoutInCell="1" allowOverlap="1" wp14:anchorId="53745346" wp14:editId="35FA4FA4">
                <wp:simplePos x="0" y="0"/>
                <wp:positionH relativeFrom="column">
                  <wp:posOffset>1754505</wp:posOffset>
                </wp:positionH>
                <wp:positionV relativeFrom="paragraph">
                  <wp:posOffset>10795</wp:posOffset>
                </wp:positionV>
                <wp:extent cx="230505" cy="127635"/>
                <wp:effectExtent l="0" t="0" r="17145" b="24765"/>
                <wp:wrapNone/>
                <wp:docPr id="42" name="Rounded 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7635"/>
                        </a:xfrm>
                        <a:prstGeom prst="roundRect">
                          <a:avLst>
                            <a:gd name="adj" fmla="val 16667"/>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42" o:spid="_x0000_s1026" style="position:absolute;margin-left:138.15pt;margin-top:.85pt;width:18.15pt;height:10.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" strokeweight="1pt">
                <v:stroke joinstyle="miter"/>
              </v:roundrect>
            </w:pict>
          </mc:Fallback>
        </mc:AlternateContent>
      </w:r>
      <w:r w:rsidR="007E6548" w:rsidRPr="00BC7999">
        <w:rPr>
          <w:color w:val="000000"/>
          <w:sz w:val="22"/>
          <w:szCs w:val="22"/>
        </w:rPr>
        <w:t>A1 Gender</w:t>
      </w:r>
      <w:r w:rsidR="007E6548" w:rsidRPr="00BC7999">
        <w:rPr>
          <w:color w:val="000000"/>
          <w:sz w:val="22"/>
          <w:szCs w:val="22"/>
        </w:rPr>
        <w:tab/>
      </w:r>
      <w:r w:rsidR="007E6548" w:rsidRPr="00BC7999">
        <w:rPr>
          <w:color w:val="000000"/>
          <w:sz w:val="22"/>
          <w:szCs w:val="22"/>
        </w:rPr>
        <w:tab/>
        <w:t>Male</w:t>
      </w:r>
      <w:r w:rsidR="007E6548" w:rsidRPr="00BC7999">
        <w:rPr>
          <w:color w:val="000000"/>
          <w:sz w:val="22"/>
          <w:szCs w:val="22"/>
        </w:rPr>
        <w:tab/>
      </w:r>
      <w:r w:rsidR="007E6548" w:rsidRPr="00BC7999">
        <w:rPr>
          <w:color w:val="000000"/>
          <w:sz w:val="22"/>
          <w:szCs w:val="22"/>
        </w:rPr>
        <w:tab/>
      </w:r>
      <w:r w:rsidR="006063C1" w:rsidRPr="00BC7999">
        <w:rPr>
          <w:color w:val="000000"/>
          <w:sz w:val="22"/>
          <w:szCs w:val="22"/>
        </w:rPr>
        <w:t>Female</w:t>
      </w:r>
      <w:r w:rsidR="006063C1" w:rsidRPr="00BC7999">
        <w:rPr>
          <w:color w:val="000000"/>
          <w:sz w:val="22"/>
          <w:szCs w:val="22"/>
        </w:rPr>
        <w:tab/>
      </w:r>
    </w:p>
    <w:p w14:paraId="4F1DA8B4" w14:textId="77777777" w:rsidR="006063C1" w:rsidRPr="00BC7999" w:rsidRDefault="006063C1" w:rsidP="003D0403">
      <w:pPr>
        <w:widowControl/>
        <w:autoSpaceDE/>
        <w:autoSpaceDN/>
        <w:adjustRightInd/>
        <w:spacing w:line="480" w:lineRule="auto"/>
        <w:jc w:val="both"/>
        <w:rPr>
          <w:color w:val="000000"/>
          <w:sz w:val="22"/>
          <w:szCs w:val="22"/>
        </w:rPr>
      </w:pPr>
      <w:r w:rsidRPr="00BC7999">
        <w:rPr>
          <w:color w:val="000000"/>
          <w:sz w:val="22"/>
          <w:szCs w:val="22"/>
        </w:rPr>
        <w:t>A2 Age (years)_____________________________________________________</w:t>
      </w:r>
      <w:r w:rsidRPr="00BC7999">
        <w:rPr>
          <w:color w:val="000000"/>
          <w:sz w:val="22"/>
          <w:szCs w:val="22"/>
        </w:rPr>
        <w:tab/>
      </w:r>
    </w:p>
    <w:p w14:paraId="3FDDD769" w14:textId="77777777" w:rsidR="006063C1" w:rsidRPr="00BC7999" w:rsidRDefault="006063C1" w:rsidP="003D0403">
      <w:pPr>
        <w:widowControl/>
        <w:autoSpaceDE/>
        <w:autoSpaceDN/>
        <w:adjustRightInd/>
        <w:spacing w:line="480" w:lineRule="auto"/>
        <w:jc w:val="both"/>
        <w:rPr>
          <w:color w:val="000000"/>
          <w:sz w:val="22"/>
          <w:szCs w:val="22"/>
        </w:rPr>
      </w:pPr>
      <w:r w:rsidRPr="00BC7999">
        <w:rPr>
          <w:color w:val="000000"/>
          <w:sz w:val="22"/>
          <w:szCs w:val="22"/>
        </w:rPr>
        <w:t>A3 Highest level of Education</w:t>
      </w:r>
    </w:p>
    <w:p w14:paraId="3C9D9EB4" w14:textId="46661468" w:rsidR="006063C1" w:rsidRPr="00BC7999" w:rsidRDefault="00937835" w:rsidP="003D0403">
      <w:pPr>
        <w:spacing w:line="480" w:lineRule="auto"/>
        <w:jc w:val="both"/>
        <w:rPr>
          <w:color w:val="000000"/>
        </w:rPr>
      </w:pPr>
      <w:r>
        <w:rPr>
          <w:noProof/>
        </w:rPr>
        <mc:AlternateContent>
          <mc:Choice Requires="wps">
            <w:drawing>
              <wp:anchor distT="0" distB="0" distL="114300" distR="114300" simplePos="0" relativeHeight="251650560" behindDoc="0" locked="0" layoutInCell="1" allowOverlap="1" wp14:anchorId="30AB8D8E" wp14:editId="3447ED44">
                <wp:simplePos x="0" y="0"/>
                <wp:positionH relativeFrom="column">
                  <wp:posOffset>4753610</wp:posOffset>
                </wp:positionH>
                <wp:positionV relativeFrom="paragraph">
                  <wp:posOffset>17780</wp:posOffset>
                </wp:positionV>
                <wp:extent cx="230505" cy="127000"/>
                <wp:effectExtent l="0" t="0" r="17145" b="25400"/>
                <wp:wrapNone/>
                <wp:docPr id="41" name="Rounded 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7000"/>
                        </a:xfrm>
                        <a:prstGeom prst="roundRect">
                          <a:avLst>
                            <a:gd name="adj" fmla="val 16667"/>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41" o:spid="_x0000_s1026" style="position:absolute;margin-left:374.3pt;margin-top:1.4pt;width:18.15pt;height:10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" strokeweight="1pt">
                <v:stroke joinstyle="miter"/>
              </v:roundrect>
            </w:pict>
          </mc:Fallback>
        </mc:AlternateContent>
      </w:r>
      <w:r>
        <w:rPr>
          <w:noProof/>
        </w:rPr>
        <mc:AlternateContent>
          <mc:Choice Requires="wps">
            <w:drawing>
              <wp:anchor distT="0" distB="0" distL="114300" distR="114300" simplePos="0" relativeHeight="251651584" behindDoc="0" locked="0" layoutInCell="1" allowOverlap="1" wp14:anchorId="4062545B" wp14:editId="0DA4CE89">
                <wp:simplePos x="0" y="0"/>
                <wp:positionH relativeFrom="column">
                  <wp:posOffset>3806190</wp:posOffset>
                </wp:positionH>
                <wp:positionV relativeFrom="paragraph">
                  <wp:posOffset>46990</wp:posOffset>
                </wp:positionV>
                <wp:extent cx="230505" cy="127635"/>
                <wp:effectExtent l="0" t="0" r="17145" b="24765"/>
                <wp:wrapNone/>
                <wp:docPr id="40"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7635"/>
                        </a:xfrm>
                        <a:prstGeom prst="roundRect">
                          <a:avLst>
                            <a:gd name="adj" fmla="val 16667"/>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40" o:spid="_x0000_s1026" style="position:absolute;margin-left:299.7pt;margin-top:3.7pt;width:18.15pt;height:10.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" strokeweight="1pt">
                <v:stroke joinstyle="miter"/>
              </v:roundrect>
            </w:pict>
          </mc:Fallback>
        </mc:AlternateContent>
      </w:r>
      <w:r>
        <w:rPr>
          <w:noProof/>
        </w:rPr>
        <mc:AlternateContent>
          <mc:Choice Requires="wps">
            <w:drawing>
              <wp:anchor distT="0" distB="0" distL="114300" distR="114300" simplePos="0" relativeHeight="251649536" behindDoc="0" locked="0" layoutInCell="1" allowOverlap="1" wp14:anchorId="174B03BF" wp14:editId="432DA598">
                <wp:simplePos x="0" y="0"/>
                <wp:positionH relativeFrom="column">
                  <wp:posOffset>2788920</wp:posOffset>
                </wp:positionH>
                <wp:positionV relativeFrom="paragraph">
                  <wp:posOffset>46990</wp:posOffset>
                </wp:positionV>
                <wp:extent cx="230505" cy="127635"/>
                <wp:effectExtent l="0" t="0" r="17145" b="24765"/>
                <wp:wrapNone/>
                <wp:docPr id="39" name="Rounded 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7635"/>
                        </a:xfrm>
                        <a:prstGeom prst="roundRect">
                          <a:avLst>
                            <a:gd name="adj" fmla="val 16667"/>
                          </a:avLst>
                        </a:prstGeom>
                        <a:solidFill>
                          <a:srgbClr val="FFFFFF"/>
                        </a:solidFill>
                        <a:ln w="12700">
                          <a:solidFill>
                            <a:srgbClr val="000000"/>
                          </a:solidFill>
                          <a:miter lim="800000"/>
                          <a:headEnd/>
                          <a:tailEnd/>
                        </a:ln>
                      </wps:spPr>
                      <wps:txbx>
                        <w:txbxContent>
                          <w:p w14:paraId="54DF41DE" w14:textId="77777777" w:rsidR="003D0403" w:rsidRDefault="003D0403" w:rsidP="006063C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39" o:spid="_x0000_s1037" style="position:absolute;left:0;text-align:left;margin-left:219.6pt;margin-top:3.7pt;width:18.15pt;height:10.0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" strokeweight="1pt">
                <v:stroke joinstyle="miter"/>
                <v:textbox>
                  <w:txbxContent>
                    <w:p w14:paraId="54DF41DE" w14:textId="77777777" w:rsidR="003D0403" w:rsidRDefault="003D0403" w:rsidP="006063C1">
                      <w:pPr>
                        <w:jc w:val="center"/>
                      </w:pPr>
                    </w:p>
                  </w:txbxContent>
                </v:textbox>
              </v:roundrect>
            </w:pict>
          </mc:Fallback>
        </mc:AlternateContent>
      </w:r>
      <w:r>
        <w:rPr>
          <w:noProof/>
        </w:rPr>
        <mc:AlternateContent>
          <mc:Choice Requires="wps">
            <w:drawing>
              <wp:anchor distT="0" distB="0" distL="114300" distR="114300" simplePos="0" relativeHeight="251652608" behindDoc="0" locked="0" layoutInCell="1" allowOverlap="1" wp14:anchorId="33DB8450" wp14:editId="1E6B9347">
                <wp:simplePos x="0" y="0"/>
                <wp:positionH relativeFrom="column">
                  <wp:posOffset>1752600</wp:posOffset>
                </wp:positionH>
                <wp:positionV relativeFrom="paragraph">
                  <wp:posOffset>46990</wp:posOffset>
                </wp:positionV>
                <wp:extent cx="230505" cy="127635"/>
                <wp:effectExtent l="0" t="0" r="17145" b="24765"/>
                <wp:wrapNone/>
                <wp:docPr id="38" name="Rounded 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7635"/>
                        </a:xfrm>
                        <a:prstGeom prst="roundRect">
                          <a:avLst>
                            <a:gd name="adj" fmla="val 16667"/>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38" o:spid="_x0000_s1026" style="position:absolute;margin-left:138pt;margin-top:3.7pt;width:18.15pt;height:10.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" strokeweight="1pt">
                <v:stroke joinstyle="miter"/>
              </v:roundrect>
            </w:pict>
          </mc:Fallback>
        </mc:AlternateContent>
      </w:r>
      <w:r>
        <w:rPr>
          <w:noProof/>
        </w:rPr>
        <mc:AlternateContent>
          <mc:Choice Requires="wps">
            <w:drawing>
              <wp:anchor distT="0" distB="0" distL="114300" distR="114300" simplePos="0" relativeHeight="251648512" behindDoc="0" locked="0" layoutInCell="1" allowOverlap="1" wp14:anchorId="076FC74F" wp14:editId="1557DED5">
                <wp:simplePos x="0" y="0"/>
                <wp:positionH relativeFrom="column">
                  <wp:posOffset>638175</wp:posOffset>
                </wp:positionH>
                <wp:positionV relativeFrom="paragraph">
                  <wp:posOffset>39370</wp:posOffset>
                </wp:positionV>
                <wp:extent cx="230505" cy="127635"/>
                <wp:effectExtent l="0" t="0" r="17145" b="24765"/>
                <wp:wrapNone/>
                <wp:docPr id="37" name="Rounded 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7635"/>
                        </a:xfrm>
                        <a:prstGeom prst="roundRect">
                          <a:avLst>
                            <a:gd name="adj" fmla="val 16667"/>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37" o:spid="_x0000_s1026" style="position:absolute;margin-left:50.25pt;margin-top:3.1pt;width:18.15pt;height:10.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" strokeweight="1pt">
                <v:stroke joinstyle="miter"/>
              </v:roundrect>
            </w:pict>
          </mc:Fallback>
        </mc:AlternateContent>
      </w:r>
      <w:r w:rsidR="006063C1" w:rsidRPr="00BC7999">
        <w:rPr>
          <w:color w:val="000000"/>
        </w:rPr>
        <w:t xml:space="preserve"> PhD </w:t>
      </w:r>
      <w:r w:rsidR="006063C1" w:rsidRPr="00BC7999">
        <w:rPr>
          <w:color w:val="000000"/>
        </w:rPr>
        <w:tab/>
        <w:t xml:space="preserve">    Master’s</w:t>
      </w:r>
      <w:r w:rsidR="006063C1" w:rsidRPr="00BC7999">
        <w:rPr>
          <w:color w:val="000000"/>
        </w:rPr>
        <w:tab/>
        <w:t xml:space="preserve">       Bachelors</w:t>
      </w:r>
      <w:r w:rsidR="006063C1" w:rsidRPr="00BC7999">
        <w:rPr>
          <w:color w:val="000000"/>
        </w:rPr>
        <w:tab/>
      </w:r>
      <w:r w:rsidR="006063C1" w:rsidRPr="00BC7999">
        <w:rPr>
          <w:color w:val="000000"/>
        </w:rPr>
        <w:tab/>
        <w:t xml:space="preserve">Diploma </w:t>
      </w:r>
      <w:r w:rsidR="006063C1" w:rsidRPr="00BC7999">
        <w:rPr>
          <w:color w:val="000000"/>
        </w:rPr>
        <w:tab/>
        <w:t xml:space="preserve">     others (Specify)…………………..</w:t>
      </w:r>
    </w:p>
    <w:p w14:paraId="05DE24C7" w14:textId="77777777" w:rsidR="006063C1" w:rsidRPr="00BC7999" w:rsidRDefault="006063C1" w:rsidP="003D0403">
      <w:pPr>
        <w:widowControl/>
        <w:autoSpaceDE/>
        <w:autoSpaceDN/>
        <w:adjustRightInd/>
        <w:spacing w:line="480" w:lineRule="auto"/>
        <w:jc w:val="both"/>
        <w:rPr>
          <w:color w:val="000000"/>
          <w:sz w:val="22"/>
          <w:szCs w:val="22"/>
        </w:rPr>
      </w:pPr>
      <w:r w:rsidRPr="00BC7999">
        <w:rPr>
          <w:color w:val="000000"/>
          <w:sz w:val="22"/>
          <w:szCs w:val="22"/>
        </w:rPr>
        <w:t>A4 Department:__________________________________________________________</w:t>
      </w:r>
    </w:p>
    <w:p w14:paraId="3635A16A" w14:textId="118FF1AE" w:rsidR="007E6548" w:rsidRPr="00BC7999" w:rsidRDefault="00937835" w:rsidP="003D0403">
      <w:pPr>
        <w:widowControl/>
        <w:autoSpaceDE/>
        <w:autoSpaceDN/>
        <w:adjustRightInd/>
        <w:spacing w:line="480" w:lineRule="auto"/>
        <w:jc w:val="both"/>
        <w:rPr>
          <w:color w:val="000000"/>
          <w:sz w:val="22"/>
          <w:szCs w:val="22"/>
        </w:rPr>
      </w:pPr>
      <w:r>
        <w:rPr>
          <w:noProof/>
        </w:rPr>
        <mc:AlternateContent>
          <mc:Choice Requires="wps">
            <w:drawing>
              <wp:anchor distT="0" distB="0" distL="114300" distR="114300" simplePos="0" relativeHeight="251656704" behindDoc="0" locked="0" layoutInCell="1" allowOverlap="1" wp14:anchorId="663DD7CC" wp14:editId="17B18D8C">
                <wp:simplePos x="0" y="0"/>
                <wp:positionH relativeFrom="column">
                  <wp:posOffset>5317490</wp:posOffset>
                </wp:positionH>
                <wp:positionV relativeFrom="paragraph">
                  <wp:posOffset>13335</wp:posOffset>
                </wp:positionV>
                <wp:extent cx="230505" cy="127635"/>
                <wp:effectExtent l="0" t="0" r="17145" b="24765"/>
                <wp:wrapNone/>
                <wp:docPr id="35"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7635"/>
                        </a:xfrm>
                        <a:prstGeom prst="roundRect">
                          <a:avLst>
                            <a:gd name="adj" fmla="val 16667"/>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35" o:spid="_x0000_s1026" style="position:absolute;margin-left:418.7pt;margin-top:1.05pt;width:18.15pt;height:10.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" strokeweight="1pt">
                <v:stroke joinstyle="miter"/>
              </v:roundrect>
            </w:pict>
          </mc:Fallback>
        </mc:AlternateContent>
      </w:r>
      <w:r>
        <w:rPr>
          <w:noProof/>
        </w:rPr>
        <mc:AlternateContent>
          <mc:Choice Requires="wps">
            <w:drawing>
              <wp:anchor distT="0" distB="0" distL="114300" distR="114300" simplePos="0" relativeHeight="251655680" behindDoc="0" locked="0" layoutInCell="1" allowOverlap="1" wp14:anchorId="6D8C8C7E" wp14:editId="5422C185">
                <wp:simplePos x="0" y="0"/>
                <wp:positionH relativeFrom="column">
                  <wp:posOffset>4190365</wp:posOffset>
                </wp:positionH>
                <wp:positionV relativeFrom="paragraph">
                  <wp:posOffset>13335</wp:posOffset>
                </wp:positionV>
                <wp:extent cx="230505" cy="127635"/>
                <wp:effectExtent l="0" t="0" r="17145" b="24765"/>
                <wp:wrapNone/>
                <wp:docPr id="34"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7635"/>
                        </a:xfrm>
                        <a:prstGeom prst="roundRect">
                          <a:avLst>
                            <a:gd name="adj" fmla="val 16667"/>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34" o:spid="_x0000_s1026" style="position:absolute;margin-left:329.95pt;margin-top:1.05pt;width:18.15pt;height:10.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" strokeweight="1pt">
                <v:stroke joinstyle="miter"/>
              </v:roundrect>
            </w:pict>
          </mc:Fallback>
        </mc:AlternateContent>
      </w:r>
      <w:r w:rsidR="006063C1" w:rsidRPr="00BC7999">
        <w:rPr>
          <w:color w:val="000000"/>
          <w:sz w:val="22"/>
          <w:szCs w:val="22"/>
        </w:rPr>
        <w:t xml:space="preserve">A5.Number of years working with Self Help Africa: Less than 1 year                 1-3 years </w:t>
      </w:r>
    </w:p>
    <w:p w14:paraId="427E1F0C" w14:textId="1C252B6F" w:rsidR="006063C1" w:rsidRPr="00BC7999" w:rsidRDefault="00937835" w:rsidP="003D0403">
      <w:pPr>
        <w:widowControl/>
        <w:autoSpaceDE/>
        <w:autoSpaceDN/>
        <w:adjustRightInd/>
        <w:spacing w:line="480" w:lineRule="auto"/>
        <w:jc w:val="both"/>
        <w:rPr>
          <w:color w:val="000000"/>
          <w:sz w:val="22"/>
          <w:szCs w:val="22"/>
        </w:rPr>
      </w:pPr>
      <w:r>
        <w:rPr>
          <w:noProof/>
        </w:rPr>
        <mc:AlternateContent>
          <mc:Choice Requires="wps">
            <w:drawing>
              <wp:anchor distT="0" distB="0" distL="114300" distR="114300" simplePos="0" relativeHeight="251665920" behindDoc="0" locked="0" layoutInCell="1" allowOverlap="1" wp14:anchorId="43F6A061" wp14:editId="5DEB04D4">
                <wp:simplePos x="0" y="0"/>
                <wp:positionH relativeFrom="column">
                  <wp:posOffset>2160270</wp:posOffset>
                </wp:positionH>
                <wp:positionV relativeFrom="paragraph">
                  <wp:posOffset>25400</wp:posOffset>
                </wp:positionV>
                <wp:extent cx="230505" cy="127635"/>
                <wp:effectExtent l="0" t="0" r="17145" b="24765"/>
                <wp:wrapNone/>
                <wp:docPr id="46" name="Rounded 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7635"/>
                        </a:xfrm>
                        <a:prstGeom prst="roundRect">
                          <a:avLst>
                            <a:gd name="adj" fmla="val 16667"/>
                          </a:avLst>
                        </a:prstGeom>
                        <a:solidFill>
                          <a:srgbClr val="FFFFFF"/>
                        </a:solidFill>
                        <a:ln w="12700">
                          <a:solidFill>
                            <a:srgbClr val="000000"/>
                          </a:solidFill>
                          <a:miter lim="800000"/>
                          <a:headEnd/>
                          <a:tailEnd/>
                        </a:ln>
                      </wps:spPr>
                      <wps:txbx>
                        <w:txbxContent>
                          <w:p w14:paraId="489E5BF4" w14:textId="77777777" w:rsidR="003D0403" w:rsidRDefault="003D0403" w:rsidP="007E6548">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46" o:spid="_x0000_s1038" style="position:absolute;left:0;text-align:left;margin-left:170.1pt;margin-top:2pt;width:18.15pt;height:10.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" strokeweight="1pt">
                <v:stroke joinstyle="miter"/>
                <v:textbox>
                  <w:txbxContent>
                    <w:p w14:paraId="489E5BF4" w14:textId="77777777" w:rsidR="003D0403" w:rsidRDefault="003D0403" w:rsidP="007E6548">
                      <w:pPr>
                        <w:jc w:val="center"/>
                      </w:pPr>
                    </w:p>
                  </w:txbxContent>
                </v:textbox>
              </v:roundrect>
            </w:pict>
          </mc:Fallback>
        </mc:AlternateContent>
      </w:r>
      <w:r>
        <w:rPr>
          <w:noProof/>
        </w:rPr>
        <mc:AlternateContent>
          <mc:Choice Requires="wps">
            <w:drawing>
              <wp:anchor distT="0" distB="0" distL="114300" distR="114300" simplePos="0" relativeHeight="251660800" behindDoc="0" locked="0" layoutInCell="1" allowOverlap="1" wp14:anchorId="67738493" wp14:editId="2B530128">
                <wp:simplePos x="0" y="0"/>
                <wp:positionH relativeFrom="column">
                  <wp:posOffset>643255</wp:posOffset>
                </wp:positionH>
                <wp:positionV relativeFrom="paragraph">
                  <wp:posOffset>17145</wp:posOffset>
                </wp:positionV>
                <wp:extent cx="230505" cy="127635"/>
                <wp:effectExtent l="0" t="0" r="17145" b="24765"/>
                <wp:wrapNone/>
                <wp:docPr id="36"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7635"/>
                        </a:xfrm>
                        <a:prstGeom prst="roundRect">
                          <a:avLst>
                            <a:gd name="adj" fmla="val 16667"/>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36" o:spid="_x0000_s1026" style="position:absolute;margin-left:50.65pt;margin-top:1.35pt;width:18.15pt;height:10.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" strokeweight="1pt">
                <v:stroke joinstyle="miter"/>
              </v:roundrect>
            </w:pict>
          </mc:Fallback>
        </mc:AlternateContent>
      </w:r>
      <w:r w:rsidR="006063C1" w:rsidRPr="00BC7999">
        <w:rPr>
          <w:color w:val="000000"/>
          <w:sz w:val="22"/>
          <w:szCs w:val="22"/>
        </w:rPr>
        <w:t>4-6 years             7 years and above</w:t>
      </w:r>
    </w:p>
    <w:p w14:paraId="7B79EA65" w14:textId="77777777" w:rsidR="006063C1" w:rsidRPr="00BC7999" w:rsidRDefault="006063C1" w:rsidP="003D0403">
      <w:pPr>
        <w:spacing w:line="480" w:lineRule="auto"/>
        <w:jc w:val="both"/>
        <w:rPr>
          <w:b/>
          <w:color w:val="000000"/>
        </w:rPr>
      </w:pPr>
      <w:r w:rsidRPr="00BC7999">
        <w:rPr>
          <w:b/>
          <w:color w:val="000000"/>
        </w:rPr>
        <w:t>SECTION B: INDEPENDENT VARIABLE CONTRACTS MANAGEMENT</w:t>
      </w:r>
    </w:p>
    <w:p w14:paraId="0F221922" w14:textId="77777777" w:rsidR="006063C1" w:rsidRPr="00BC7999" w:rsidRDefault="006063C1" w:rsidP="003D0403">
      <w:pPr>
        <w:spacing w:line="480" w:lineRule="auto"/>
        <w:jc w:val="both"/>
        <w:rPr>
          <w:b/>
          <w:color w:val="000000"/>
        </w:rPr>
      </w:pPr>
      <w:r w:rsidRPr="00BC7999">
        <w:rPr>
          <w:b/>
          <w:color w:val="000000"/>
        </w:rPr>
        <w:t>Instructions</w:t>
      </w:r>
    </w:p>
    <w:p w14:paraId="2A2AEB52" w14:textId="32B90C5A" w:rsidR="006063C1" w:rsidRPr="00BC7999" w:rsidRDefault="006063C1" w:rsidP="003D0403">
      <w:pPr>
        <w:spacing w:line="480" w:lineRule="auto"/>
        <w:jc w:val="both"/>
        <w:rPr>
          <w:color w:val="000000"/>
        </w:rPr>
      </w:pPr>
      <w:r w:rsidRPr="00BC7999">
        <w:rPr>
          <w:color w:val="000000"/>
        </w:rPr>
        <w:t>With a tick (√), give your opinion to the following contract management practices in as applied in Self Help Africa using the following scaling: 1=Strongly Disagree, 2=Disagree, 3= Unde</w:t>
      </w:r>
      <w:r w:rsidR="00DD70FA">
        <w:rPr>
          <w:color w:val="000000"/>
        </w:rPr>
        <w:t>cided, 4= Agree, 5= Strongly A</w:t>
      </w:r>
      <w:r w:rsidRPr="00BC7999">
        <w:rPr>
          <w:color w:val="000000"/>
        </w:rPr>
        <w:t>gree</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67"/>
        <w:gridCol w:w="5490"/>
        <w:gridCol w:w="540"/>
        <w:gridCol w:w="540"/>
        <w:gridCol w:w="450"/>
        <w:gridCol w:w="360"/>
        <w:gridCol w:w="630"/>
      </w:tblGrid>
      <w:tr w:rsidR="00754C5D" w:rsidRPr="00754C5D" w14:paraId="4936B573" w14:textId="77777777" w:rsidTr="007E6548">
        <w:tc>
          <w:tcPr>
            <w:tcW w:w="985" w:type="dxa"/>
            <w:gridSpan w:val="2"/>
          </w:tcPr>
          <w:p w14:paraId="4B926495" w14:textId="77777777" w:rsidR="006063C1" w:rsidRPr="00BC7999" w:rsidRDefault="006063C1" w:rsidP="003D0403">
            <w:pPr>
              <w:jc w:val="center"/>
              <w:rPr>
                <w:b/>
                <w:color w:val="000000"/>
              </w:rPr>
            </w:pPr>
            <w:r w:rsidRPr="00BC7999">
              <w:rPr>
                <w:b/>
                <w:color w:val="000000"/>
              </w:rPr>
              <w:t>S/no</w:t>
            </w:r>
          </w:p>
        </w:tc>
        <w:tc>
          <w:tcPr>
            <w:tcW w:w="5490" w:type="dxa"/>
          </w:tcPr>
          <w:p w14:paraId="4A298005" w14:textId="77777777" w:rsidR="006063C1" w:rsidRPr="00BC7999" w:rsidRDefault="006063C1" w:rsidP="003D0403">
            <w:pPr>
              <w:jc w:val="center"/>
              <w:rPr>
                <w:b/>
                <w:color w:val="000000"/>
              </w:rPr>
            </w:pPr>
            <w:r w:rsidRPr="00BC7999">
              <w:rPr>
                <w:b/>
                <w:color w:val="000000"/>
              </w:rPr>
              <w:t>Statement</w:t>
            </w:r>
          </w:p>
        </w:tc>
        <w:tc>
          <w:tcPr>
            <w:tcW w:w="540" w:type="dxa"/>
          </w:tcPr>
          <w:p w14:paraId="35211C21" w14:textId="77777777" w:rsidR="006063C1" w:rsidRPr="00BC7999" w:rsidRDefault="006063C1" w:rsidP="003D0403">
            <w:pPr>
              <w:jc w:val="center"/>
              <w:rPr>
                <w:b/>
                <w:color w:val="000000"/>
              </w:rPr>
            </w:pPr>
            <w:r w:rsidRPr="00BC7999">
              <w:rPr>
                <w:b/>
                <w:color w:val="000000"/>
              </w:rPr>
              <w:t>1</w:t>
            </w:r>
          </w:p>
        </w:tc>
        <w:tc>
          <w:tcPr>
            <w:tcW w:w="540" w:type="dxa"/>
          </w:tcPr>
          <w:p w14:paraId="5240EF6F" w14:textId="77777777" w:rsidR="006063C1" w:rsidRPr="00BC7999" w:rsidRDefault="006063C1" w:rsidP="003D0403">
            <w:pPr>
              <w:jc w:val="center"/>
              <w:rPr>
                <w:b/>
                <w:color w:val="000000"/>
              </w:rPr>
            </w:pPr>
            <w:r w:rsidRPr="00BC7999">
              <w:rPr>
                <w:b/>
                <w:color w:val="000000"/>
              </w:rPr>
              <w:t>2</w:t>
            </w:r>
          </w:p>
        </w:tc>
        <w:tc>
          <w:tcPr>
            <w:tcW w:w="450" w:type="dxa"/>
          </w:tcPr>
          <w:p w14:paraId="202E602D" w14:textId="77777777" w:rsidR="006063C1" w:rsidRPr="00BC7999" w:rsidRDefault="006063C1" w:rsidP="003D0403">
            <w:pPr>
              <w:jc w:val="center"/>
              <w:rPr>
                <w:b/>
                <w:color w:val="000000"/>
              </w:rPr>
            </w:pPr>
            <w:r w:rsidRPr="00BC7999">
              <w:rPr>
                <w:b/>
                <w:color w:val="000000"/>
              </w:rPr>
              <w:t>3</w:t>
            </w:r>
          </w:p>
        </w:tc>
        <w:tc>
          <w:tcPr>
            <w:tcW w:w="360" w:type="dxa"/>
          </w:tcPr>
          <w:p w14:paraId="2E2C5293" w14:textId="77777777" w:rsidR="006063C1" w:rsidRPr="00BC7999" w:rsidRDefault="006063C1" w:rsidP="003D0403">
            <w:pPr>
              <w:jc w:val="center"/>
              <w:rPr>
                <w:b/>
                <w:color w:val="000000"/>
              </w:rPr>
            </w:pPr>
            <w:r w:rsidRPr="00BC7999">
              <w:rPr>
                <w:b/>
                <w:color w:val="000000"/>
              </w:rPr>
              <w:t>4</w:t>
            </w:r>
          </w:p>
        </w:tc>
        <w:tc>
          <w:tcPr>
            <w:tcW w:w="630" w:type="dxa"/>
          </w:tcPr>
          <w:p w14:paraId="75689C07" w14:textId="77777777" w:rsidR="006063C1" w:rsidRPr="00BC7999" w:rsidRDefault="006063C1" w:rsidP="003D0403">
            <w:pPr>
              <w:jc w:val="center"/>
              <w:rPr>
                <w:b/>
                <w:color w:val="000000"/>
              </w:rPr>
            </w:pPr>
            <w:r w:rsidRPr="00BC7999">
              <w:rPr>
                <w:b/>
                <w:color w:val="000000"/>
              </w:rPr>
              <w:t>5</w:t>
            </w:r>
          </w:p>
        </w:tc>
      </w:tr>
      <w:tr w:rsidR="00754C5D" w:rsidRPr="00754C5D" w14:paraId="559A4A85" w14:textId="77777777" w:rsidTr="007E6548">
        <w:tc>
          <w:tcPr>
            <w:tcW w:w="8995" w:type="dxa"/>
            <w:gridSpan w:val="8"/>
          </w:tcPr>
          <w:p w14:paraId="52DBCED3" w14:textId="77777777" w:rsidR="006063C1" w:rsidRPr="00BC7999" w:rsidRDefault="007E6548" w:rsidP="003D0403">
            <w:pPr>
              <w:rPr>
                <w:b/>
                <w:color w:val="000000"/>
              </w:rPr>
            </w:pPr>
            <w:r w:rsidRPr="00BC7999">
              <w:rPr>
                <w:b/>
                <w:color w:val="000000"/>
              </w:rPr>
              <w:t>CONTRACT DELIVERY MANAGEMENT</w:t>
            </w:r>
          </w:p>
        </w:tc>
      </w:tr>
      <w:tr w:rsidR="00754C5D" w:rsidRPr="00754C5D" w14:paraId="7D7B7EC9" w14:textId="77777777" w:rsidTr="007E6548">
        <w:tc>
          <w:tcPr>
            <w:tcW w:w="918" w:type="dxa"/>
          </w:tcPr>
          <w:p w14:paraId="1B29B04D" w14:textId="77777777" w:rsidR="006063C1" w:rsidRPr="00BC7999" w:rsidRDefault="006063C1" w:rsidP="003D0403">
            <w:pPr>
              <w:spacing w:line="360" w:lineRule="auto"/>
              <w:jc w:val="both"/>
              <w:rPr>
                <w:color w:val="000000"/>
              </w:rPr>
            </w:pPr>
            <w:r w:rsidRPr="00BC7999">
              <w:rPr>
                <w:color w:val="000000"/>
              </w:rPr>
              <w:t>B.1.1</w:t>
            </w:r>
          </w:p>
        </w:tc>
        <w:tc>
          <w:tcPr>
            <w:tcW w:w="5557" w:type="dxa"/>
            <w:gridSpan w:val="2"/>
            <w:vAlign w:val="center"/>
          </w:tcPr>
          <w:p w14:paraId="295D479A" w14:textId="77777777" w:rsidR="006063C1" w:rsidRPr="00BC7999" w:rsidRDefault="006063C1" w:rsidP="003D0403">
            <w:pPr>
              <w:pStyle w:val="Default"/>
              <w:jc w:val="both"/>
            </w:pPr>
            <w:r w:rsidRPr="00BC7999">
              <w:t xml:space="preserve">Major suppliers and contractors of SHA effectively expedite the organization’s  emergency orders </w:t>
            </w:r>
          </w:p>
        </w:tc>
        <w:tc>
          <w:tcPr>
            <w:tcW w:w="540" w:type="dxa"/>
            <w:vAlign w:val="center"/>
          </w:tcPr>
          <w:p w14:paraId="7A909950" w14:textId="77777777" w:rsidR="006063C1" w:rsidRPr="00BC7999" w:rsidRDefault="006063C1" w:rsidP="003D0403">
            <w:pPr>
              <w:jc w:val="center"/>
              <w:rPr>
                <w:color w:val="000000"/>
              </w:rPr>
            </w:pPr>
          </w:p>
        </w:tc>
        <w:tc>
          <w:tcPr>
            <w:tcW w:w="540" w:type="dxa"/>
            <w:vAlign w:val="center"/>
          </w:tcPr>
          <w:p w14:paraId="18567F03" w14:textId="77777777" w:rsidR="006063C1" w:rsidRPr="00BC7999" w:rsidRDefault="006063C1" w:rsidP="003D0403">
            <w:pPr>
              <w:jc w:val="center"/>
              <w:rPr>
                <w:color w:val="000000"/>
              </w:rPr>
            </w:pPr>
          </w:p>
        </w:tc>
        <w:tc>
          <w:tcPr>
            <w:tcW w:w="450" w:type="dxa"/>
            <w:vAlign w:val="center"/>
          </w:tcPr>
          <w:p w14:paraId="49534DC3" w14:textId="77777777" w:rsidR="006063C1" w:rsidRPr="00BC7999" w:rsidRDefault="006063C1" w:rsidP="003D0403">
            <w:pPr>
              <w:jc w:val="center"/>
              <w:rPr>
                <w:color w:val="000000"/>
              </w:rPr>
            </w:pPr>
          </w:p>
        </w:tc>
        <w:tc>
          <w:tcPr>
            <w:tcW w:w="360" w:type="dxa"/>
            <w:vAlign w:val="center"/>
          </w:tcPr>
          <w:p w14:paraId="1BDB0A1C" w14:textId="77777777" w:rsidR="006063C1" w:rsidRPr="00BC7999" w:rsidRDefault="006063C1" w:rsidP="003D0403">
            <w:pPr>
              <w:jc w:val="center"/>
              <w:rPr>
                <w:color w:val="000000"/>
              </w:rPr>
            </w:pPr>
          </w:p>
        </w:tc>
        <w:tc>
          <w:tcPr>
            <w:tcW w:w="630" w:type="dxa"/>
          </w:tcPr>
          <w:p w14:paraId="3D1F8699" w14:textId="77777777" w:rsidR="006063C1" w:rsidRPr="00BC7999" w:rsidRDefault="006063C1" w:rsidP="003D0403">
            <w:pPr>
              <w:jc w:val="center"/>
              <w:rPr>
                <w:color w:val="000000"/>
              </w:rPr>
            </w:pPr>
          </w:p>
        </w:tc>
      </w:tr>
      <w:tr w:rsidR="00754C5D" w:rsidRPr="00754C5D" w14:paraId="4ABFB261" w14:textId="77777777" w:rsidTr="007E6548">
        <w:tc>
          <w:tcPr>
            <w:tcW w:w="918" w:type="dxa"/>
          </w:tcPr>
          <w:p w14:paraId="05BBD1BF" w14:textId="77777777" w:rsidR="006063C1" w:rsidRPr="00BC7999" w:rsidRDefault="006063C1" w:rsidP="003D0403">
            <w:pPr>
              <w:pStyle w:val="ListParagraph"/>
              <w:spacing w:line="360" w:lineRule="auto"/>
              <w:ind w:left="0"/>
              <w:jc w:val="both"/>
              <w:rPr>
                <w:color w:val="000000"/>
              </w:rPr>
            </w:pPr>
            <w:r w:rsidRPr="00BC7999">
              <w:rPr>
                <w:color w:val="000000"/>
              </w:rPr>
              <w:t>B.1.2</w:t>
            </w:r>
          </w:p>
        </w:tc>
        <w:tc>
          <w:tcPr>
            <w:tcW w:w="5557" w:type="dxa"/>
            <w:gridSpan w:val="2"/>
          </w:tcPr>
          <w:p w14:paraId="116A2F15" w14:textId="77777777" w:rsidR="006063C1" w:rsidRPr="00BC7999" w:rsidRDefault="006063C1" w:rsidP="003D0403">
            <w:pPr>
              <w:pStyle w:val="Default"/>
            </w:pPr>
            <w:r w:rsidRPr="00BC7999">
              <w:t xml:space="preserve">The contractors and suppliers of SHA responds rapidly to unexpected demand change </w:t>
            </w:r>
          </w:p>
        </w:tc>
        <w:tc>
          <w:tcPr>
            <w:tcW w:w="540" w:type="dxa"/>
            <w:vAlign w:val="center"/>
          </w:tcPr>
          <w:p w14:paraId="319CEFED" w14:textId="77777777" w:rsidR="006063C1" w:rsidRPr="00BC7999" w:rsidRDefault="006063C1" w:rsidP="003D0403">
            <w:pPr>
              <w:jc w:val="center"/>
              <w:rPr>
                <w:color w:val="000000"/>
              </w:rPr>
            </w:pPr>
          </w:p>
        </w:tc>
        <w:tc>
          <w:tcPr>
            <w:tcW w:w="540" w:type="dxa"/>
            <w:vAlign w:val="center"/>
          </w:tcPr>
          <w:p w14:paraId="6CAD32E2" w14:textId="77777777" w:rsidR="006063C1" w:rsidRPr="00BC7999" w:rsidRDefault="006063C1" w:rsidP="003D0403">
            <w:pPr>
              <w:jc w:val="center"/>
              <w:rPr>
                <w:color w:val="000000"/>
              </w:rPr>
            </w:pPr>
          </w:p>
        </w:tc>
        <w:tc>
          <w:tcPr>
            <w:tcW w:w="450" w:type="dxa"/>
            <w:vAlign w:val="center"/>
          </w:tcPr>
          <w:p w14:paraId="4B85F57F" w14:textId="77777777" w:rsidR="006063C1" w:rsidRPr="00BC7999" w:rsidRDefault="006063C1" w:rsidP="003D0403">
            <w:pPr>
              <w:jc w:val="center"/>
              <w:rPr>
                <w:color w:val="000000"/>
              </w:rPr>
            </w:pPr>
          </w:p>
        </w:tc>
        <w:tc>
          <w:tcPr>
            <w:tcW w:w="360" w:type="dxa"/>
            <w:vAlign w:val="center"/>
          </w:tcPr>
          <w:p w14:paraId="6D27EA77" w14:textId="77777777" w:rsidR="006063C1" w:rsidRPr="00BC7999" w:rsidRDefault="006063C1" w:rsidP="003D0403">
            <w:pPr>
              <w:jc w:val="center"/>
              <w:rPr>
                <w:color w:val="000000"/>
              </w:rPr>
            </w:pPr>
          </w:p>
        </w:tc>
        <w:tc>
          <w:tcPr>
            <w:tcW w:w="630" w:type="dxa"/>
          </w:tcPr>
          <w:p w14:paraId="2F5AD590" w14:textId="77777777" w:rsidR="006063C1" w:rsidRPr="00BC7999" w:rsidRDefault="006063C1" w:rsidP="003D0403">
            <w:pPr>
              <w:jc w:val="center"/>
              <w:rPr>
                <w:color w:val="000000"/>
              </w:rPr>
            </w:pPr>
          </w:p>
        </w:tc>
      </w:tr>
      <w:tr w:rsidR="00754C5D" w:rsidRPr="00754C5D" w14:paraId="7D1D5DDE" w14:textId="77777777" w:rsidTr="007E6548">
        <w:tc>
          <w:tcPr>
            <w:tcW w:w="918" w:type="dxa"/>
          </w:tcPr>
          <w:p w14:paraId="372B0E80" w14:textId="77777777" w:rsidR="006063C1" w:rsidRPr="00BC7999" w:rsidRDefault="006063C1" w:rsidP="003D0403">
            <w:pPr>
              <w:pStyle w:val="ListParagraph"/>
              <w:spacing w:line="360" w:lineRule="auto"/>
              <w:ind w:left="0"/>
              <w:jc w:val="both"/>
              <w:rPr>
                <w:color w:val="000000"/>
              </w:rPr>
            </w:pPr>
            <w:r w:rsidRPr="00BC7999">
              <w:rPr>
                <w:color w:val="000000"/>
              </w:rPr>
              <w:t>B.1.3</w:t>
            </w:r>
          </w:p>
        </w:tc>
        <w:tc>
          <w:tcPr>
            <w:tcW w:w="5557" w:type="dxa"/>
            <w:gridSpan w:val="2"/>
          </w:tcPr>
          <w:p w14:paraId="09D8277C" w14:textId="23CAD7EC" w:rsidR="006063C1" w:rsidRPr="00BC7999" w:rsidRDefault="00985B86" w:rsidP="003D0403">
            <w:pPr>
              <w:pStyle w:val="Default"/>
            </w:pPr>
            <w:r>
              <w:t>C</w:t>
            </w:r>
            <w:r w:rsidRPr="00BC7999">
              <w:t>ontractors and suppliers of SHA rapidly accommodated special or non-routine customer requests</w:t>
            </w:r>
            <w:r w:rsidRPr="00BC7999">
              <w:rPr>
                <w:rFonts w:eastAsia="Calibri"/>
                <w:lang w:val="en-GB" w:eastAsia="en-GB"/>
              </w:rPr>
              <w:t xml:space="preserve"> of the organization</w:t>
            </w:r>
          </w:p>
        </w:tc>
        <w:tc>
          <w:tcPr>
            <w:tcW w:w="540" w:type="dxa"/>
            <w:vAlign w:val="center"/>
          </w:tcPr>
          <w:p w14:paraId="446F7180" w14:textId="77777777" w:rsidR="006063C1" w:rsidRPr="00BC7999" w:rsidRDefault="006063C1" w:rsidP="003D0403">
            <w:pPr>
              <w:jc w:val="center"/>
              <w:rPr>
                <w:color w:val="000000"/>
              </w:rPr>
            </w:pPr>
          </w:p>
        </w:tc>
        <w:tc>
          <w:tcPr>
            <w:tcW w:w="540" w:type="dxa"/>
            <w:vAlign w:val="center"/>
          </w:tcPr>
          <w:p w14:paraId="026210D9" w14:textId="77777777" w:rsidR="006063C1" w:rsidRPr="00BC7999" w:rsidRDefault="006063C1" w:rsidP="003D0403">
            <w:pPr>
              <w:jc w:val="center"/>
              <w:rPr>
                <w:color w:val="000000"/>
              </w:rPr>
            </w:pPr>
          </w:p>
        </w:tc>
        <w:tc>
          <w:tcPr>
            <w:tcW w:w="450" w:type="dxa"/>
            <w:vAlign w:val="center"/>
          </w:tcPr>
          <w:p w14:paraId="072D040A" w14:textId="77777777" w:rsidR="006063C1" w:rsidRPr="00BC7999" w:rsidRDefault="006063C1" w:rsidP="003D0403">
            <w:pPr>
              <w:jc w:val="center"/>
              <w:rPr>
                <w:color w:val="000000"/>
              </w:rPr>
            </w:pPr>
          </w:p>
        </w:tc>
        <w:tc>
          <w:tcPr>
            <w:tcW w:w="360" w:type="dxa"/>
            <w:vAlign w:val="center"/>
          </w:tcPr>
          <w:p w14:paraId="6500B7BE" w14:textId="77777777" w:rsidR="006063C1" w:rsidRPr="00BC7999" w:rsidRDefault="006063C1" w:rsidP="003D0403">
            <w:pPr>
              <w:jc w:val="center"/>
              <w:rPr>
                <w:color w:val="000000"/>
              </w:rPr>
            </w:pPr>
          </w:p>
        </w:tc>
        <w:tc>
          <w:tcPr>
            <w:tcW w:w="630" w:type="dxa"/>
          </w:tcPr>
          <w:p w14:paraId="6795E920" w14:textId="77777777" w:rsidR="006063C1" w:rsidRPr="00BC7999" w:rsidRDefault="006063C1" w:rsidP="003D0403">
            <w:pPr>
              <w:jc w:val="center"/>
              <w:rPr>
                <w:color w:val="000000"/>
              </w:rPr>
            </w:pPr>
          </w:p>
        </w:tc>
      </w:tr>
      <w:tr w:rsidR="00754C5D" w:rsidRPr="00754C5D" w14:paraId="45078F42" w14:textId="77777777" w:rsidTr="007E6548">
        <w:tc>
          <w:tcPr>
            <w:tcW w:w="918" w:type="dxa"/>
          </w:tcPr>
          <w:p w14:paraId="6AA70768" w14:textId="77777777" w:rsidR="006063C1" w:rsidRPr="00BC7999" w:rsidRDefault="006063C1" w:rsidP="003D0403">
            <w:pPr>
              <w:pStyle w:val="ListParagraph"/>
              <w:spacing w:line="360" w:lineRule="auto"/>
              <w:ind w:left="0"/>
              <w:jc w:val="both"/>
              <w:rPr>
                <w:color w:val="000000"/>
              </w:rPr>
            </w:pPr>
            <w:r w:rsidRPr="00BC7999">
              <w:rPr>
                <w:color w:val="000000"/>
              </w:rPr>
              <w:t>B.1.4</w:t>
            </w:r>
          </w:p>
        </w:tc>
        <w:tc>
          <w:tcPr>
            <w:tcW w:w="5557" w:type="dxa"/>
            <w:gridSpan w:val="2"/>
            <w:vAlign w:val="center"/>
          </w:tcPr>
          <w:p w14:paraId="24D40111" w14:textId="77777777" w:rsidR="006063C1" w:rsidRPr="00BC7999" w:rsidRDefault="006063C1" w:rsidP="003D0403">
            <w:pPr>
              <w:pStyle w:val="Default"/>
              <w:jc w:val="both"/>
            </w:pPr>
            <w:r w:rsidRPr="00BC7999">
              <w:t>The major contractors and  suppliers consistently accommodate the  requests of the organization</w:t>
            </w:r>
          </w:p>
        </w:tc>
        <w:tc>
          <w:tcPr>
            <w:tcW w:w="540" w:type="dxa"/>
            <w:vAlign w:val="center"/>
          </w:tcPr>
          <w:p w14:paraId="7439AC4F" w14:textId="77777777" w:rsidR="006063C1" w:rsidRPr="00BC7999" w:rsidRDefault="006063C1" w:rsidP="003D0403">
            <w:pPr>
              <w:jc w:val="center"/>
              <w:rPr>
                <w:color w:val="000000"/>
              </w:rPr>
            </w:pPr>
          </w:p>
        </w:tc>
        <w:tc>
          <w:tcPr>
            <w:tcW w:w="540" w:type="dxa"/>
            <w:vAlign w:val="center"/>
          </w:tcPr>
          <w:p w14:paraId="6394494F" w14:textId="77777777" w:rsidR="006063C1" w:rsidRPr="00BC7999" w:rsidRDefault="006063C1" w:rsidP="003D0403">
            <w:pPr>
              <w:jc w:val="center"/>
              <w:rPr>
                <w:color w:val="000000"/>
              </w:rPr>
            </w:pPr>
          </w:p>
        </w:tc>
        <w:tc>
          <w:tcPr>
            <w:tcW w:w="450" w:type="dxa"/>
            <w:vAlign w:val="center"/>
          </w:tcPr>
          <w:p w14:paraId="4ACD4A38" w14:textId="77777777" w:rsidR="006063C1" w:rsidRPr="00BC7999" w:rsidRDefault="006063C1" w:rsidP="003D0403">
            <w:pPr>
              <w:jc w:val="center"/>
              <w:rPr>
                <w:color w:val="000000"/>
              </w:rPr>
            </w:pPr>
          </w:p>
        </w:tc>
        <w:tc>
          <w:tcPr>
            <w:tcW w:w="360" w:type="dxa"/>
            <w:vAlign w:val="center"/>
          </w:tcPr>
          <w:p w14:paraId="40A51D1C" w14:textId="77777777" w:rsidR="006063C1" w:rsidRPr="00BC7999" w:rsidRDefault="006063C1" w:rsidP="003D0403">
            <w:pPr>
              <w:jc w:val="center"/>
              <w:rPr>
                <w:color w:val="000000"/>
              </w:rPr>
            </w:pPr>
          </w:p>
        </w:tc>
        <w:tc>
          <w:tcPr>
            <w:tcW w:w="630" w:type="dxa"/>
          </w:tcPr>
          <w:p w14:paraId="195AA20D" w14:textId="77777777" w:rsidR="006063C1" w:rsidRPr="00BC7999" w:rsidRDefault="006063C1" w:rsidP="003D0403">
            <w:pPr>
              <w:jc w:val="center"/>
              <w:rPr>
                <w:color w:val="000000"/>
              </w:rPr>
            </w:pPr>
          </w:p>
        </w:tc>
      </w:tr>
      <w:tr w:rsidR="00754C5D" w:rsidRPr="00754C5D" w14:paraId="0B98D9DE" w14:textId="77777777" w:rsidTr="007E6548">
        <w:tc>
          <w:tcPr>
            <w:tcW w:w="918" w:type="dxa"/>
          </w:tcPr>
          <w:p w14:paraId="4E0FBC34" w14:textId="77777777" w:rsidR="006063C1" w:rsidRPr="00BC7999" w:rsidRDefault="006063C1" w:rsidP="003D0403">
            <w:pPr>
              <w:pStyle w:val="ListParagraph"/>
              <w:spacing w:line="360" w:lineRule="auto"/>
              <w:ind w:left="0"/>
              <w:jc w:val="both"/>
              <w:rPr>
                <w:color w:val="000000"/>
              </w:rPr>
            </w:pPr>
            <w:r w:rsidRPr="00BC7999">
              <w:rPr>
                <w:color w:val="000000"/>
              </w:rPr>
              <w:t>B.1.5</w:t>
            </w:r>
          </w:p>
        </w:tc>
        <w:tc>
          <w:tcPr>
            <w:tcW w:w="5557" w:type="dxa"/>
            <w:gridSpan w:val="2"/>
            <w:vAlign w:val="center"/>
          </w:tcPr>
          <w:p w14:paraId="4CB3FFF1" w14:textId="1B645AC9" w:rsidR="006063C1" w:rsidRPr="00BC7999" w:rsidRDefault="00985B86" w:rsidP="003D0403">
            <w:pPr>
              <w:pStyle w:val="Default"/>
              <w:jc w:val="both"/>
            </w:pPr>
            <w:r>
              <w:t>C</w:t>
            </w:r>
            <w:r w:rsidRPr="00BC7999">
              <w:t>ontractors and suppliers had outstanding on-time delivery record with SHA</w:t>
            </w:r>
          </w:p>
        </w:tc>
        <w:tc>
          <w:tcPr>
            <w:tcW w:w="540" w:type="dxa"/>
            <w:vAlign w:val="center"/>
          </w:tcPr>
          <w:p w14:paraId="306E8D5B" w14:textId="77777777" w:rsidR="006063C1" w:rsidRPr="00BC7999" w:rsidRDefault="006063C1" w:rsidP="003D0403">
            <w:pPr>
              <w:jc w:val="center"/>
              <w:rPr>
                <w:color w:val="000000"/>
              </w:rPr>
            </w:pPr>
          </w:p>
        </w:tc>
        <w:tc>
          <w:tcPr>
            <w:tcW w:w="540" w:type="dxa"/>
            <w:vAlign w:val="center"/>
          </w:tcPr>
          <w:p w14:paraId="1C319681" w14:textId="77777777" w:rsidR="006063C1" w:rsidRPr="00BC7999" w:rsidRDefault="006063C1" w:rsidP="003D0403">
            <w:pPr>
              <w:jc w:val="center"/>
              <w:rPr>
                <w:color w:val="000000"/>
              </w:rPr>
            </w:pPr>
          </w:p>
        </w:tc>
        <w:tc>
          <w:tcPr>
            <w:tcW w:w="450" w:type="dxa"/>
            <w:vAlign w:val="center"/>
          </w:tcPr>
          <w:p w14:paraId="3567A06A" w14:textId="77777777" w:rsidR="006063C1" w:rsidRPr="00BC7999" w:rsidRDefault="006063C1" w:rsidP="003D0403">
            <w:pPr>
              <w:jc w:val="center"/>
              <w:rPr>
                <w:color w:val="000000"/>
              </w:rPr>
            </w:pPr>
          </w:p>
        </w:tc>
        <w:tc>
          <w:tcPr>
            <w:tcW w:w="360" w:type="dxa"/>
            <w:vAlign w:val="center"/>
          </w:tcPr>
          <w:p w14:paraId="6381DC45" w14:textId="77777777" w:rsidR="006063C1" w:rsidRPr="00BC7999" w:rsidRDefault="006063C1" w:rsidP="003D0403">
            <w:pPr>
              <w:jc w:val="center"/>
              <w:rPr>
                <w:color w:val="000000"/>
              </w:rPr>
            </w:pPr>
          </w:p>
        </w:tc>
        <w:tc>
          <w:tcPr>
            <w:tcW w:w="630" w:type="dxa"/>
          </w:tcPr>
          <w:p w14:paraId="07EC3423" w14:textId="77777777" w:rsidR="006063C1" w:rsidRPr="00BC7999" w:rsidRDefault="006063C1" w:rsidP="003D0403">
            <w:pPr>
              <w:jc w:val="center"/>
              <w:rPr>
                <w:color w:val="000000"/>
              </w:rPr>
            </w:pPr>
          </w:p>
        </w:tc>
      </w:tr>
      <w:tr w:rsidR="00754C5D" w:rsidRPr="00754C5D" w14:paraId="33E263D2" w14:textId="77777777" w:rsidTr="007E6548">
        <w:tc>
          <w:tcPr>
            <w:tcW w:w="918" w:type="dxa"/>
          </w:tcPr>
          <w:p w14:paraId="01EAC124" w14:textId="77777777" w:rsidR="006063C1" w:rsidRPr="00BC7999" w:rsidRDefault="006063C1" w:rsidP="003D0403">
            <w:pPr>
              <w:pStyle w:val="ListParagraph"/>
              <w:spacing w:line="360" w:lineRule="auto"/>
              <w:ind w:left="0"/>
              <w:jc w:val="both"/>
              <w:rPr>
                <w:color w:val="000000"/>
              </w:rPr>
            </w:pPr>
            <w:r w:rsidRPr="00BC7999">
              <w:rPr>
                <w:color w:val="000000"/>
              </w:rPr>
              <w:t>B1.6</w:t>
            </w:r>
          </w:p>
        </w:tc>
        <w:tc>
          <w:tcPr>
            <w:tcW w:w="5557" w:type="dxa"/>
            <w:gridSpan w:val="2"/>
            <w:vAlign w:val="center"/>
          </w:tcPr>
          <w:p w14:paraId="26002AFE" w14:textId="77777777" w:rsidR="006063C1" w:rsidRPr="00BC7999" w:rsidRDefault="006063C1" w:rsidP="003D0403">
            <w:pPr>
              <w:pStyle w:val="Default"/>
              <w:jc w:val="both"/>
            </w:pPr>
            <w:r w:rsidRPr="00BC7999">
              <w:t>The suppliers of SHA provide quick inbound logistics to the organization</w:t>
            </w:r>
          </w:p>
        </w:tc>
        <w:tc>
          <w:tcPr>
            <w:tcW w:w="540" w:type="dxa"/>
            <w:vAlign w:val="center"/>
          </w:tcPr>
          <w:p w14:paraId="6F7E0C7E" w14:textId="77777777" w:rsidR="006063C1" w:rsidRPr="00BC7999" w:rsidRDefault="006063C1" w:rsidP="003D0403">
            <w:pPr>
              <w:jc w:val="center"/>
              <w:rPr>
                <w:color w:val="000000"/>
              </w:rPr>
            </w:pPr>
          </w:p>
        </w:tc>
        <w:tc>
          <w:tcPr>
            <w:tcW w:w="540" w:type="dxa"/>
            <w:vAlign w:val="center"/>
          </w:tcPr>
          <w:p w14:paraId="51B233C9" w14:textId="77777777" w:rsidR="006063C1" w:rsidRPr="00BC7999" w:rsidRDefault="006063C1" w:rsidP="003D0403">
            <w:pPr>
              <w:jc w:val="center"/>
              <w:rPr>
                <w:color w:val="000000"/>
              </w:rPr>
            </w:pPr>
          </w:p>
        </w:tc>
        <w:tc>
          <w:tcPr>
            <w:tcW w:w="450" w:type="dxa"/>
            <w:vAlign w:val="center"/>
          </w:tcPr>
          <w:p w14:paraId="3C798328" w14:textId="77777777" w:rsidR="006063C1" w:rsidRPr="00BC7999" w:rsidRDefault="006063C1" w:rsidP="003D0403">
            <w:pPr>
              <w:jc w:val="center"/>
              <w:rPr>
                <w:color w:val="000000"/>
              </w:rPr>
            </w:pPr>
          </w:p>
        </w:tc>
        <w:tc>
          <w:tcPr>
            <w:tcW w:w="360" w:type="dxa"/>
            <w:vAlign w:val="center"/>
          </w:tcPr>
          <w:p w14:paraId="1CA966E8" w14:textId="77777777" w:rsidR="006063C1" w:rsidRPr="00BC7999" w:rsidRDefault="006063C1" w:rsidP="003D0403">
            <w:pPr>
              <w:jc w:val="center"/>
              <w:rPr>
                <w:color w:val="000000"/>
              </w:rPr>
            </w:pPr>
          </w:p>
        </w:tc>
        <w:tc>
          <w:tcPr>
            <w:tcW w:w="630" w:type="dxa"/>
          </w:tcPr>
          <w:p w14:paraId="29DD8FCD" w14:textId="77777777" w:rsidR="006063C1" w:rsidRPr="00BC7999" w:rsidRDefault="006063C1" w:rsidP="003D0403">
            <w:pPr>
              <w:jc w:val="center"/>
              <w:rPr>
                <w:color w:val="000000"/>
              </w:rPr>
            </w:pPr>
          </w:p>
        </w:tc>
      </w:tr>
      <w:tr w:rsidR="00754C5D" w:rsidRPr="00754C5D" w14:paraId="2E96DC1C" w14:textId="77777777" w:rsidTr="007E6548">
        <w:tc>
          <w:tcPr>
            <w:tcW w:w="918" w:type="dxa"/>
          </w:tcPr>
          <w:p w14:paraId="0F1C398C" w14:textId="77777777" w:rsidR="006063C1" w:rsidRPr="00BC7999" w:rsidRDefault="006063C1" w:rsidP="003D0403">
            <w:pPr>
              <w:pStyle w:val="ListParagraph"/>
              <w:spacing w:line="360" w:lineRule="auto"/>
              <w:ind w:left="0"/>
              <w:jc w:val="both"/>
              <w:rPr>
                <w:color w:val="000000"/>
              </w:rPr>
            </w:pPr>
            <w:r w:rsidRPr="00BC7999">
              <w:rPr>
                <w:color w:val="000000"/>
              </w:rPr>
              <w:t>B1.7</w:t>
            </w:r>
          </w:p>
        </w:tc>
        <w:tc>
          <w:tcPr>
            <w:tcW w:w="5557" w:type="dxa"/>
            <w:gridSpan w:val="2"/>
            <w:vAlign w:val="center"/>
          </w:tcPr>
          <w:p w14:paraId="48D8638F" w14:textId="77777777" w:rsidR="006063C1" w:rsidRPr="00BC7999" w:rsidRDefault="006063C1" w:rsidP="003D0403">
            <w:pPr>
              <w:spacing w:line="360" w:lineRule="auto"/>
              <w:jc w:val="both"/>
              <w:rPr>
                <w:color w:val="000000"/>
              </w:rPr>
            </w:pPr>
            <w:r w:rsidRPr="00BC7999">
              <w:rPr>
                <w:color w:val="000000"/>
              </w:rPr>
              <w:t xml:space="preserve"> Contractors and suppliers of SHA provide dependable delivery </w:t>
            </w:r>
          </w:p>
        </w:tc>
        <w:tc>
          <w:tcPr>
            <w:tcW w:w="540" w:type="dxa"/>
            <w:vAlign w:val="center"/>
          </w:tcPr>
          <w:p w14:paraId="30704B87" w14:textId="77777777" w:rsidR="006063C1" w:rsidRPr="00BC7999" w:rsidRDefault="006063C1" w:rsidP="003D0403">
            <w:pPr>
              <w:jc w:val="center"/>
              <w:rPr>
                <w:color w:val="000000"/>
              </w:rPr>
            </w:pPr>
          </w:p>
        </w:tc>
        <w:tc>
          <w:tcPr>
            <w:tcW w:w="540" w:type="dxa"/>
            <w:vAlign w:val="center"/>
          </w:tcPr>
          <w:p w14:paraId="5F0E4711" w14:textId="77777777" w:rsidR="006063C1" w:rsidRPr="00BC7999" w:rsidRDefault="006063C1" w:rsidP="003D0403">
            <w:pPr>
              <w:jc w:val="center"/>
              <w:rPr>
                <w:color w:val="000000"/>
              </w:rPr>
            </w:pPr>
          </w:p>
        </w:tc>
        <w:tc>
          <w:tcPr>
            <w:tcW w:w="450" w:type="dxa"/>
            <w:vAlign w:val="center"/>
          </w:tcPr>
          <w:p w14:paraId="41C94CE3" w14:textId="77777777" w:rsidR="006063C1" w:rsidRPr="00BC7999" w:rsidRDefault="006063C1" w:rsidP="003D0403">
            <w:pPr>
              <w:jc w:val="center"/>
              <w:rPr>
                <w:color w:val="000000"/>
              </w:rPr>
            </w:pPr>
          </w:p>
        </w:tc>
        <w:tc>
          <w:tcPr>
            <w:tcW w:w="360" w:type="dxa"/>
            <w:vAlign w:val="center"/>
          </w:tcPr>
          <w:p w14:paraId="62978804" w14:textId="77777777" w:rsidR="006063C1" w:rsidRPr="00BC7999" w:rsidRDefault="006063C1" w:rsidP="003D0403">
            <w:pPr>
              <w:jc w:val="center"/>
              <w:rPr>
                <w:color w:val="000000"/>
              </w:rPr>
            </w:pPr>
          </w:p>
        </w:tc>
        <w:tc>
          <w:tcPr>
            <w:tcW w:w="630" w:type="dxa"/>
          </w:tcPr>
          <w:p w14:paraId="6A49DC57" w14:textId="77777777" w:rsidR="006063C1" w:rsidRPr="00BC7999" w:rsidRDefault="006063C1" w:rsidP="003D0403">
            <w:pPr>
              <w:jc w:val="center"/>
              <w:rPr>
                <w:color w:val="000000"/>
              </w:rPr>
            </w:pPr>
          </w:p>
        </w:tc>
      </w:tr>
      <w:tr w:rsidR="00754C5D" w:rsidRPr="00754C5D" w14:paraId="0CADA4C5" w14:textId="77777777" w:rsidTr="007E6548">
        <w:tc>
          <w:tcPr>
            <w:tcW w:w="918" w:type="dxa"/>
          </w:tcPr>
          <w:p w14:paraId="6C86E43A" w14:textId="77777777" w:rsidR="006063C1" w:rsidRPr="00BC7999" w:rsidRDefault="006063C1" w:rsidP="003D0403">
            <w:pPr>
              <w:pStyle w:val="ListParagraph"/>
              <w:spacing w:line="360" w:lineRule="auto"/>
              <w:ind w:left="0"/>
              <w:jc w:val="both"/>
              <w:rPr>
                <w:color w:val="000000"/>
              </w:rPr>
            </w:pPr>
            <w:r w:rsidRPr="00BC7999">
              <w:rPr>
                <w:color w:val="000000"/>
              </w:rPr>
              <w:t>B1.8</w:t>
            </w:r>
          </w:p>
        </w:tc>
        <w:tc>
          <w:tcPr>
            <w:tcW w:w="5557" w:type="dxa"/>
            <w:gridSpan w:val="2"/>
            <w:vAlign w:val="center"/>
          </w:tcPr>
          <w:p w14:paraId="0DEE7EE8" w14:textId="77777777" w:rsidR="006063C1" w:rsidRPr="00BC7999" w:rsidRDefault="006063C1" w:rsidP="003D0403">
            <w:pPr>
              <w:spacing w:line="360" w:lineRule="auto"/>
              <w:jc w:val="both"/>
              <w:rPr>
                <w:color w:val="000000"/>
              </w:rPr>
            </w:pPr>
            <w:r w:rsidRPr="00BC7999">
              <w:rPr>
                <w:color w:val="000000"/>
              </w:rPr>
              <w:t xml:space="preserve">The contractors and suppliers of SHA provide on-time </w:t>
            </w:r>
            <w:r w:rsidRPr="00BC7999">
              <w:rPr>
                <w:color w:val="000000"/>
              </w:rPr>
              <w:lastRenderedPageBreak/>
              <w:t>delivery directly to the  firm's points of use</w:t>
            </w:r>
          </w:p>
        </w:tc>
        <w:tc>
          <w:tcPr>
            <w:tcW w:w="540" w:type="dxa"/>
            <w:vAlign w:val="center"/>
          </w:tcPr>
          <w:p w14:paraId="11874B3F" w14:textId="77777777" w:rsidR="006063C1" w:rsidRPr="00BC7999" w:rsidRDefault="006063C1" w:rsidP="003D0403">
            <w:pPr>
              <w:jc w:val="center"/>
              <w:rPr>
                <w:color w:val="000000"/>
              </w:rPr>
            </w:pPr>
          </w:p>
        </w:tc>
        <w:tc>
          <w:tcPr>
            <w:tcW w:w="540" w:type="dxa"/>
            <w:vAlign w:val="center"/>
          </w:tcPr>
          <w:p w14:paraId="0E5E75E0" w14:textId="77777777" w:rsidR="006063C1" w:rsidRPr="00BC7999" w:rsidRDefault="006063C1" w:rsidP="003D0403">
            <w:pPr>
              <w:jc w:val="center"/>
              <w:rPr>
                <w:color w:val="000000"/>
              </w:rPr>
            </w:pPr>
          </w:p>
        </w:tc>
        <w:tc>
          <w:tcPr>
            <w:tcW w:w="450" w:type="dxa"/>
            <w:vAlign w:val="center"/>
          </w:tcPr>
          <w:p w14:paraId="58DCB883" w14:textId="77777777" w:rsidR="006063C1" w:rsidRPr="00BC7999" w:rsidRDefault="006063C1" w:rsidP="003D0403">
            <w:pPr>
              <w:jc w:val="center"/>
              <w:rPr>
                <w:color w:val="000000"/>
              </w:rPr>
            </w:pPr>
          </w:p>
        </w:tc>
        <w:tc>
          <w:tcPr>
            <w:tcW w:w="360" w:type="dxa"/>
            <w:vAlign w:val="center"/>
          </w:tcPr>
          <w:p w14:paraId="269F64E4" w14:textId="77777777" w:rsidR="006063C1" w:rsidRPr="00BC7999" w:rsidRDefault="006063C1" w:rsidP="003D0403">
            <w:pPr>
              <w:jc w:val="center"/>
              <w:rPr>
                <w:color w:val="000000"/>
              </w:rPr>
            </w:pPr>
          </w:p>
        </w:tc>
        <w:tc>
          <w:tcPr>
            <w:tcW w:w="630" w:type="dxa"/>
          </w:tcPr>
          <w:p w14:paraId="4BEE3680" w14:textId="77777777" w:rsidR="006063C1" w:rsidRPr="00BC7999" w:rsidRDefault="006063C1" w:rsidP="003D0403">
            <w:pPr>
              <w:jc w:val="center"/>
              <w:rPr>
                <w:color w:val="000000"/>
              </w:rPr>
            </w:pPr>
          </w:p>
        </w:tc>
      </w:tr>
      <w:tr w:rsidR="00754C5D" w:rsidRPr="00754C5D" w14:paraId="37805947" w14:textId="77777777" w:rsidTr="007E6548">
        <w:tc>
          <w:tcPr>
            <w:tcW w:w="918" w:type="dxa"/>
          </w:tcPr>
          <w:p w14:paraId="7C96CBFD" w14:textId="77777777" w:rsidR="006063C1" w:rsidRPr="00BC7999" w:rsidRDefault="006063C1" w:rsidP="003D0403">
            <w:pPr>
              <w:pStyle w:val="ListParagraph"/>
              <w:spacing w:line="360" w:lineRule="auto"/>
              <w:ind w:left="0"/>
              <w:jc w:val="both"/>
              <w:rPr>
                <w:color w:val="000000"/>
              </w:rPr>
            </w:pPr>
            <w:r w:rsidRPr="00BC7999">
              <w:rPr>
                <w:color w:val="000000"/>
              </w:rPr>
              <w:lastRenderedPageBreak/>
              <w:t>B1.9</w:t>
            </w:r>
          </w:p>
        </w:tc>
        <w:tc>
          <w:tcPr>
            <w:tcW w:w="5557" w:type="dxa"/>
            <w:gridSpan w:val="2"/>
            <w:vAlign w:val="center"/>
          </w:tcPr>
          <w:p w14:paraId="401CB27B" w14:textId="367669F8" w:rsidR="006063C1" w:rsidRPr="00BC7999" w:rsidRDefault="00937835" w:rsidP="003D0403">
            <w:pPr>
              <w:spacing w:line="360" w:lineRule="auto"/>
              <w:jc w:val="both"/>
              <w:rPr>
                <w:color w:val="000000"/>
              </w:rPr>
            </w:pPr>
            <w:r>
              <w:rPr>
                <w:noProof/>
              </w:rPr>
              <mc:AlternateContent>
                <mc:Choice Requires="wps">
                  <w:drawing>
                    <wp:anchor distT="0" distB="0" distL="114300" distR="114300" simplePos="0" relativeHeight="251663872" behindDoc="0" locked="0" layoutInCell="1" allowOverlap="1" wp14:anchorId="55B1E55A" wp14:editId="42F7C612">
                      <wp:simplePos x="0" y="0"/>
                      <wp:positionH relativeFrom="column">
                        <wp:posOffset>2084070</wp:posOffset>
                      </wp:positionH>
                      <wp:positionV relativeFrom="paragraph">
                        <wp:posOffset>1089660</wp:posOffset>
                      </wp:positionV>
                      <wp:extent cx="1152525" cy="134620"/>
                      <wp:effectExtent l="0" t="0" r="28575" b="1778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13462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164.1pt;margin-top:85.8pt;width:90.75pt;height:10.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" strokecolor="white"/>
                  </w:pict>
                </mc:Fallback>
              </mc:AlternateContent>
            </w:r>
            <w:r w:rsidR="006063C1" w:rsidRPr="00BC7999">
              <w:rPr>
                <w:color w:val="000000"/>
              </w:rPr>
              <w:t>Management of SHA often holds contractor delivery performance reviews</w:t>
            </w:r>
          </w:p>
        </w:tc>
        <w:tc>
          <w:tcPr>
            <w:tcW w:w="540" w:type="dxa"/>
            <w:vAlign w:val="center"/>
          </w:tcPr>
          <w:p w14:paraId="27F7DF0B" w14:textId="77777777" w:rsidR="006063C1" w:rsidRPr="00BC7999" w:rsidRDefault="006063C1" w:rsidP="003D0403">
            <w:pPr>
              <w:jc w:val="center"/>
              <w:rPr>
                <w:color w:val="000000"/>
              </w:rPr>
            </w:pPr>
          </w:p>
        </w:tc>
        <w:tc>
          <w:tcPr>
            <w:tcW w:w="540" w:type="dxa"/>
            <w:vAlign w:val="center"/>
          </w:tcPr>
          <w:p w14:paraId="6B3471F9" w14:textId="77777777" w:rsidR="006063C1" w:rsidRPr="00BC7999" w:rsidRDefault="006063C1" w:rsidP="003D0403">
            <w:pPr>
              <w:jc w:val="center"/>
              <w:rPr>
                <w:color w:val="000000"/>
              </w:rPr>
            </w:pPr>
          </w:p>
        </w:tc>
        <w:tc>
          <w:tcPr>
            <w:tcW w:w="450" w:type="dxa"/>
            <w:vAlign w:val="center"/>
          </w:tcPr>
          <w:p w14:paraId="56055A83" w14:textId="77777777" w:rsidR="006063C1" w:rsidRPr="00BC7999" w:rsidRDefault="006063C1" w:rsidP="003D0403">
            <w:pPr>
              <w:jc w:val="center"/>
              <w:rPr>
                <w:color w:val="000000"/>
              </w:rPr>
            </w:pPr>
          </w:p>
        </w:tc>
        <w:tc>
          <w:tcPr>
            <w:tcW w:w="360" w:type="dxa"/>
            <w:vAlign w:val="center"/>
          </w:tcPr>
          <w:p w14:paraId="266E3393" w14:textId="77777777" w:rsidR="006063C1" w:rsidRPr="00BC7999" w:rsidRDefault="006063C1" w:rsidP="003D0403">
            <w:pPr>
              <w:jc w:val="center"/>
              <w:rPr>
                <w:color w:val="000000"/>
              </w:rPr>
            </w:pPr>
          </w:p>
        </w:tc>
        <w:tc>
          <w:tcPr>
            <w:tcW w:w="630" w:type="dxa"/>
          </w:tcPr>
          <w:p w14:paraId="6CBD5C07" w14:textId="77777777" w:rsidR="006063C1" w:rsidRPr="00BC7999" w:rsidRDefault="006063C1" w:rsidP="003D0403">
            <w:pPr>
              <w:jc w:val="center"/>
              <w:rPr>
                <w:color w:val="000000"/>
              </w:rPr>
            </w:pPr>
          </w:p>
        </w:tc>
      </w:tr>
    </w:tbl>
    <w:p w14:paraId="51EDBF73" w14:textId="77777777" w:rsidR="006063C1" w:rsidRPr="00BC7999" w:rsidRDefault="006063C1" w:rsidP="003D0403">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5661"/>
        <w:gridCol w:w="585"/>
        <w:gridCol w:w="585"/>
        <w:gridCol w:w="505"/>
        <w:gridCol w:w="265"/>
        <w:gridCol w:w="721"/>
      </w:tblGrid>
      <w:tr w:rsidR="00754C5D" w:rsidRPr="00754C5D" w14:paraId="4884A40F" w14:textId="77777777" w:rsidTr="006063C1">
        <w:trPr>
          <w:trHeight w:val="71"/>
        </w:trPr>
        <w:tc>
          <w:tcPr>
            <w:tcW w:w="9892" w:type="dxa"/>
            <w:gridSpan w:val="7"/>
          </w:tcPr>
          <w:p w14:paraId="28D683A2" w14:textId="77777777" w:rsidR="006063C1" w:rsidRPr="00BC7999" w:rsidRDefault="007E6548" w:rsidP="003D0403">
            <w:pPr>
              <w:widowControl/>
              <w:autoSpaceDE/>
              <w:autoSpaceDN/>
              <w:adjustRightInd/>
              <w:rPr>
                <w:b/>
                <w:color w:val="000000"/>
              </w:rPr>
            </w:pPr>
            <w:r w:rsidRPr="00BC7999">
              <w:rPr>
                <w:b/>
                <w:color w:val="000000"/>
              </w:rPr>
              <w:t xml:space="preserve">CONTRACT </w:t>
            </w:r>
            <w:r w:rsidR="006063C1" w:rsidRPr="00BC7999">
              <w:rPr>
                <w:b/>
                <w:color w:val="000000"/>
              </w:rPr>
              <w:t>RELATIONSHIP MANAGEMENT</w:t>
            </w:r>
          </w:p>
        </w:tc>
      </w:tr>
      <w:tr w:rsidR="00754C5D" w:rsidRPr="00754C5D" w14:paraId="60F573B5" w14:textId="77777777" w:rsidTr="006063C1">
        <w:trPr>
          <w:trHeight w:val="71"/>
        </w:trPr>
        <w:tc>
          <w:tcPr>
            <w:tcW w:w="944" w:type="dxa"/>
          </w:tcPr>
          <w:p w14:paraId="2396B4DC" w14:textId="77777777" w:rsidR="006063C1" w:rsidRPr="00BC7999" w:rsidRDefault="006063C1" w:rsidP="003D0403">
            <w:pPr>
              <w:pStyle w:val="ListParagraph"/>
              <w:ind w:left="0"/>
              <w:jc w:val="both"/>
              <w:rPr>
                <w:color w:val="000000"/>
              </w:rPr>
            </w:pPr>
            <w:r w:rsidRPr="00BC7999">
              <w:rPr>
                <w:color w:val="000000"/>
              </w:rPr>
              <w:t>B.2.1</w:t>
            </w:r>
          </w:p>
        </w:tc>
        <w:tc>
          <w:tcPr>
            <w:tcW w:w="6094" w:type="dxa"/>
          </w:tcPr>
          <w:p w14:paraId="67A5147E" w14:textId="77777777" w:rsidR="006063C1" w:rsidRPr="00BC7999" w:rsidRDefault="006063C1" w:rsidP="003D0403">
            <w:pPr>
              <w:pStyle w:val="Default"/>
              <w:jc w:val="both"/>
            </w:pPr>
            <w:r w:rsidRPr="00BC7999">
              <w:t xml:space="preserve">Management of SHA regularly solves problems jointly with our suppliers </w:t>
            </w:r>
          </w:p>
        </w:tc>
        <w:tc>
          <w:tcPr>
            <w:tcW w:w="630" w:type="dxa"/>
          </w:tcPr>
          <w:p w14:paraId="431004EF" w14:textId="77777777" w:rsidR="006063C1" w:rsidRPr="00BC7999" w:rsidRDefault="006063C1" w:rsidP="003D0403">
            <w:pPr>
              <w:jc w:val="center"/>
              <w:rPr>
                <w:color w:val="000000"/>
              </w:rPr>
            </w:pPr>
          </w:p>
        </w:tc>
        <w:tc>
          <w:tcPr>
            <w:tcW w:w="630" w:type="dxa"/>
          </w:tcPr>
          <w:p w14:paraId="589A1286" w14:textId="77777777" w:rsidR="006063C1" w:rsidRPr="00BC7999" w:rsidRDefault="006063C1" w:rsidP="003D0403">
            <w:pPr>
              <w:jc w:val="center"/>
              <w:rPr>
                <w:color w:val="000000"/>
              </w:rPr>
            </w:pPr>
          </w:p>
        </w:tc>
        <w:tc>
          <w:tcPr>
            <w:tcW w:w="540" w:type="dxa"/>
          </w:tcPr>
          <w:p w14:paraId="29C58662" w14:textId="77777777" w:rsidR="006063C1" w:rsidRPr="00BC7999" w:rsidRDefault="006063C1" w:rsidP="003D0403">
            <w:pPr>
              <w:jc w:val="center"/>
              <w:rPr>
                <w:color w:val="000000"/>
              </w:rPr>
            </w:pPr>
          </w:p>
        </w:tc>
        <w:tc>
          <w:tcPr>
            <w:tcW w:w="270" w:type="dxa"/>
          </w:tcPr>
          <w:p w14:paraId="19C12011" w14:textId="77777777" w:rsidR="006063C1" w:rsidRPr="00BC7999" w:rsidRDefault="006063C1" w:rsidP="003D0403">
            <w:pPr>
              <w:jc w:val="center"/>
              <w:rPr>
                <w:color w:val="000000"/>
              </w:rPr>
            </w:pPr>
          </w:p>
        </w:tc>
        <w:tc>
          <w:tcPr>
            <w:tcW w:w="784" w:type="dxa"/>
          </w:tcPr>
          <w:p w14:paraId="20F7E413" w14:textId="77777777" w:rsidR="006063C1" w:rsidRPr="00BC7999" w:rsidRDefault="006063C1" w:rsidP="003D0403">
            <w:pPr>
              <w:jc w:val="center"/>
              <w:rPr>
                <w:color w:val="000000"/>
              </w:rPr>
            </w:pPr>
          </w:p>
        </w:tc>
      </w:tr>
      <w:tr w:rsidR="00754C5D" w:rsidRPr="00754C5D" w14:paraId="4009B137" w14:textId="77777777" w:rsidTr="006063C1">
        <w:trPr>
          <w:trHeight w:val="71"/>
        </w:trPr>
        <w:tc>
          <w:tcPr>
            <w:tcW w:w="944" w:type="dxa"/>
          </w:tcPr>
          <w:p w14:paraId="4364D98B" w14:textId="77777777" w:rsidR="006063C1" w:rsidRPr="00BC7999" w:rsidRDefault="006063C1" w:rsidP="003D0403">
            <w:pPr>
              <w:pStyle w:val="ListParagraph"/>
              <w:ind w:left="0"/>
              <w:jc w:val="both"/>
              <w:rPr>
                <w:color w:val="000000"/>
              </w:rPr>
            </w:pPr>
            <w:r w:rsidRPr="00BC7999">
              <w:rPr>
                <w:color w:val="000000"/>
              </w:rPr>
              <w:t>B.2.2</w:t>
            </w:r>
          </w:p>
        </w:tc>
        <w:tc>
          <w:tcPr>
            <w:tcW w:w="6094" w:type="dxa"/>
          </w:tcPr>
          <w:p w14:paraId="0EFA8DD4" w14:textId="77777777" w:rsidR="006063C1" w:rsidRPr="00BC7999" w:rsidRDefault="006063C1" w:rsidP="003D0403">
            <w:pPr>
              <w:pStyle w:val="Default"/>
            </w:pPr>
            <w:r w:rsidRPr="00BC7999">
              <w:t>Management  of SHA has  continuous improvement programs that include its  key suppliers  and contractors</w:t>
            </w:r>
          </w:p>
        </w:tc>
        <w:tc>
          <w:tcPr>
            <w:tcW w:w="630" w:type="dxa"/>
          </w:tcPr>
          <w:p w14:paraId="3D1FB9CF" w14:textId="77777777" w:rsidR="006063C1" w:rsidRPr="00BC7999" w:rsidRDefault="006063C1" w:rsidP="003D0403">
            <w:pPr>
              <w:jc w:val="center"/>
              <w:rPr>
                <w:color w:val="000000"/>
              </w:rPr>
            </w:pPr>
          </w:p>
        </w:tc>
        <w:tc>
          <w:tcPr>
            <w:tcW w:w="630" w:type="dxa"/>
          </w:tcPr>
          <w:p w14:paraId="05281218" w14:textId="77777777" w:rsidR="006063C1" w:rsidRPr="00BC7999" w:rsidRDefault="006063C1" w:rsidP="003D0403">
            <w:pPr>
              <w:jc w:val="center"/>
              <w:rPr>
                <w:color w:val="000000"/>
              </w:rPr>
            </w:pPr>
          </w:p>
        </w:tc>
        <w:tc>
          <w:tcPr>
            <w:tcW w:w="540" w:type="dxa"/>
          </w:tcPr>
          <w:p w14:paraId="6D4AD8AA" w14:textId="77777777" w:rsidR="006063C1" w:rsidRPr="00BC7999" w:rsidRDefault="006063C1" w:rsidP="003D0403">
            <w:pPr>
              <w:jc w:val="center"/>
              <w:rPr>
                <w:color w:val="000000"/>
              </w:rPr>
            </w:pPr>
          </w:p>
        </w:tc>
        <w:tc>
          <w:tcPr>
            <w:tcW w:w="270" w:type="dxa"/>
          </w:tcPr>
          <w:p w14:paraId="6B66E991" w14:textId="77777777" w:rsidR="006063C1" w:rsidRPr="00BC7999" w:rsidRDefault="006063C1" w:rsidP="003D0403">
            <w:pPr>
              <w:jc w:val="center"/>
              <w:rPr>
                <w:color w:val="000000"/>
              </w:rPr>
            </w:pPr>
          </w:p>
        </w:tc>
        <w:tc>
          <w:tcPr>
            <w:tcW w:w="784" w:type="dxa"/>
          </w:tcPr>
          <w:p w14:paraId="661B4A99" w14:textId="77777777" w:rsidR="006063C1" w:rsidRPr="00BC7999" w:rsidRDefault="006063C1" w:rsidP="003D0403">
            <w:pPr>
              <w:jc w:val="center"/>
              <w:rPr>
                <w:color w:val="000000"/>
              </w:rPr>
            </w:pPr>
          </w:p>
        </w:tc>
      </w:tr>
      <w:tr w:rsidR="00754C5D" w:rsidRPr="00754C5D" w14:paraId="3D82B37E" w14:textId="77777777" w:rsidTr="006063C1">
        <w:trPr>
          <w:trHeight w:val="213"/>
        </w:trPr>
        <w:tc>
          <w:tcPr>
            <w:tcW w:w="944" w:type="dxa"/>
          </w:tcPr>
          <w:p w14:paraId="4EE05875" w14:textId="77777777" w:rsidR="006063C1" w:rsidRPr="00BC7999" w:rsidRDefault="006063C1" w:rsidP="003D0403">
            <w:pPr>
              <w:pStyle w:val="ListParagraph"/>
              <w:ind w:left="0"/>
              <w:jc w:val="both"/>
              <w:rPr>
                <w:color w:val="000000"/>
              </w:rPr>
            </w:pPr>
            <w:r w:rsidRPr="00BC7999">
              <w:rPr>
                <w:color w:val="000000"/>
              </w:rPr>
              <w:t>B.2.3</w:t>
            </w:r>
          </w:p>
        </w:tc>
        <w:tc>
          <w:tcPr>
            <w:tcW w:w="6094" w:type="dxa"/>
          </w:tcPr>
          <w:p w14:paraId="0FAE534E" w14:textId="74CDD09B" w:rsidR="006063C1" w:rsidRPr="00BC7999" w:rsidRDefault="00076C28" w:rsidP="003D0403">
            <w:pPr>
              <w:pStyle w:val="Default"/>
            </w:pPr>
            <w:r w:rsidRPr="00BC7999">
              <w:rPr>
                <w:rFonts w:eastAsia="Calibri"/>
                <w:lang w:val="en-GB" w:eastAsia="en-GB"/>
              </w:rPr>
              <w:t>At SHA, all the key suppliers are actively involved   planning and goal- setting</w:t>
            </w:r>
          </w:p>
        </w:tc>
        <w:tc>
          <w:tcPr>
            <w:tcW w:w="630" w:type="dxa"/>
          </w:tcPr>
          <w:p w14:paraId="2DBE7FCC" w14:textId="77777777" w:rsidR="006063C1" w:rsidRPr="00BC7999" w:rsidRDefault="006063C1" w:rsidP="003D0403">
            <w:pPr>
              <w:jc w:val="center"/>
              <w:rPr>
                <w:color w:val="000000"/>
              </w:rPr>
            </w:pPr>
          </w:p>
        </w:tc>
        <w:tc>
          <w:tcPr>
            <w:tcW w:w="630" w:type="dxa"/>
          </w:tcPr>
          <w:p w14:paraId="00399240" w14:textId="77777777" w:rsidR="006063C1" w:rsidRPr="00BC7999" w:rsidRDefault="006063C1" w:rsidP="003D0403">
            <w:pPr>
              <w:jc w:val="center"/>
              <w:rPr>
                <w:color w:val="000000"/>
              </w:rPr>
            </w:pPr>
          </w:p>
        </w:tc>
        <w:tc>
          <w:tcPr>
            <w:tcW w:w="540" w:type="dxa"/>
          </w:tcPr>
          <w:p w14:paraId="3BAC4C42" w14:textId="77777777" w:rsidR="006063C1" w:rsidRPr="00BC7999" w:rsidRDefault="006063C1" w:rsidP="003D0403">
            <w:pPr>
              <w:jc w:val="center"/>
              <w:rPr>
                <w:color w:val="000000"/>
              </w:rPr>
            </w:pPr>
          </w:p>
        </w:tc>
        <w:tc>
          <w:tcPr>
            <w:tcW w:w="270" w:type="dxa"/>
          </w:tcPr>
          <w:p w14:paraId="5BF663DB" w14:textId="77777777" w:rsidR="006063C1" w:rsidRPr="00BC7999" w:rsidRDefault="006063C1" w:rsidP="003D0403">
            <w:pPr>
              <w:jc w:val="center"/>
              <w:rPr>
                <w:color w:val="000000"/>
              </w:rPr>
            </w:pPr>
          </w:p>
        </w:tc>
        <w:tc>
          <w:tcPr>
            <w:tcW w:w="784" w:type="dxa"/>
          </w:tcPr>
          <w:p w14:paraId="1661B5A8" w14:textId="77777777" w:rsidR="006063C1" w:rsidRPr="00BC7999" w:rsidRDefault="006063C1" w:rsidP="003D0403">
            <w:pPr>
              <w:jc w:val="center"/>
              <w:rPr>
                <w:color w:val="000000"/>
              </w:rPr>
            </w:pPr>
          </w:p>
        </w:tc>
      </w:tr>
      <w:tr w:rsidR="00754C5D" w:rsidRPr="00754C5D" w14:paraId="10C176AA" w14:textId="77777777" w:rsidTr="006063C1">
        <w:trPr>
          <w:trHeight w:val="213"/>
        </w:trPr>
        <w:tc>
          <w:tcPr>
            <w:tcW w:w="944" w:type="dxa"/>
          </w:tcPr>
          <w:p w14:paraId="5A2CAADC" w14:textId="77777777" w:rsidR="006063C1" w:rsidRPr="00BC7999" w:rsidRDefault="006063C1" w:rsidP="003D0403">
            <w:pPr>
              <w:pStyle w:val="ListParagraph"/>
              <w:ind w:left="0"/>
              <w:jc w:val="both"/>
              <w:rPr>
                <w:color w:val="000000"/>
              </w:rPr>
            </w:pPr>
            <w:r w:rsidRPr="00BC7999">
              <w:rPr>
                <w:color w:val="000000"/>
              </w:rPr>
              <w:t>B.2.4</w:t>
            </w:r>
          </w:p>
        </w:tc>
        <w:tc>
          <w:tcPr>
            <w:tcW w:w="6094" w:type="dxa"/>
          </w:tcPr>
          <w:p w14:paraId="7EA39BB3" w14:textId="6293ADC4" w:rsidR="006063C1" w:rsidRPr="00BC7999" w:rsidRDefault="00F05E48" w:rsidP="003D0403">
            <w:pPr>
              <w:pStyle w:val="Default"/>
            </w:pPr>
            <w:r>
              <w:rPr>
                <w:rFonts w:eastAsia="Calibri"/>
              </w:rPr>
              <w:t>M</w:t>
            </w:r>
            <w:r w:rsidRPr="00BC7999">
              <w:rPr>
                <w:rFonts w:eastAsia="Calibri"/>
              </w:rPr>
              <w:t>anagement of SHA frequently interacted with contractors and suppliers to set reliability responsiveness, and other standards</w:t>
            </w:r>
          </w:p>
        </w:tc>
        <w:tc>
          <w:tcPr>
            <w:tcW w:w="630" w:type="dxa"/>
          </w:tcPr>
          <w:p w14:paraId="659923CD" w14:textId="77777777" w:rsidR="006063C1" w:rsidRPr="00BC7999" w:rsidRDefault="006063C1" w:rsidP="003D0403">
            <w:pPr>
              <w:jc w:val="center"/>
              <w:rPr>
                <w:color w:val="000000"/>
              </w:rPr>
            </w:pPr>
          </w:p>
        </w:tc>
        <w:tc>
          <w:tcPr>
            <w:tcW w:w="630" w:type="dxa"/>
          </w:tcPr>
          <w:p w14:paraId="3EFF6064" w14:textId="77777777" w:rsidR="006063C1" w:rsidRPr="00BC7999" w:rsidRDefault="006063C1" w:rsidP="003D0403">
            <w:pPr>
              <w:jc w:val="center"/>
              <w:rPr>
                <w:color w:val="000000"/>
              </w:rPr>
            </w:pPr>
          </w:p>
        </w:tc>
        <w:tc>
          <w:tcPr>
            <w:tcW w:w="540" w:type="dxa"/>
          </w:tcPr>
          <w:p w14:paraId="6621ABE6" w14:textId="77777777" w:rsidR="006063C1" w:rsidRPr="00BC7999" w:rsidRDefault="006063C1" w:rsidP="003D0403">
            <w:pPr>
              <w:jc w:val="center"/>
              <w:rPr>
                <w:color w:val="000000"/>
              </w:rPr>
            </w:pPr>
          </w:p>
        </w:tc>
        <w:tc>
          <w:tcPr>
            <w:tcW w:w="270" w:type="dxa"/>
          </w:tcPr>
          <w:p w14:paraId="34CC9303" w14:textId="77777777" w:rsidR="006063C1" w:rsidRPr="00BC7999" w:rsidRDefault="006063C1" w:rsidP="003D0403">
            <w:pPr>
              <w:jc w:val="center"/>
              <w:rPr>
                <w:color w:val="000000"/>
              </w:rPr>
            </w:pPr>
          </w:p>
        </w:tc>
        <w:tc>
          <w:tcPr>
            <w:tcW w:w="784" w:type="dxa"/>
          </w:tcPr>
          <w:p w14:paraId="2730A89E" w14:textId="77777777" w:rsidR="006063C1" w:rsidRPr="00BC7999" w:rsidRDefault="006063C1" w:rsidP="003D0403">
            <w:pPr>
              <w:jc w:val="center"/>
              <w:rPr>
                <w:color w:val="000000"/>
              </w:rPr>
            </w:pPr>
          </w:p>
        </w:tc>
      </w:tr>
      <w:tr w:rsidR="00754C5D" w:rsidRPr="00754C5D" w14:paraId="1D5CB7E2" w14:textId="77777777" w:rsidTr="006063C1">
        <w:trPr>
          <w:trHeight w:val="206"/>
        </w:trPr>
        <w:tc>
          <w:tcPr>
            <w:tcW w:w="944" w:type="dxa"/>
          </w:tcPr>
          <w:p w14:paraId="68F21340" w14:textId="77777777" w:rsidR="006063C1" w:rsidRPr="00BC7999" w:rsidRDefault="006063C1" w:rsidP="003D0403">
            <w:pPr>
              <w:jc w:val="both"/>
              <w:rPr>
                <w:color w:val="000000"/>
              </w:rPr>
            </w:pPr>
            <w:r w:rsidRPr="00BC7999">
              <w:rPr>
                <w:color w:val="000000"/>
              </w:rPr>
              <w:t>B.2.5</w:t>
            </w:r>
          </w:p>
        </w:tc>
        <w:tc>
          <w:tcPr>
            <w:tcW w:w="6094" w:type="dxa"/>
          </w:tcPr>
          <w:p w14:paraId="29D960A2" w14:textId="77777777" w:rsidR="006063C1" w:rsidRPr="00BC7999" w:rsidRDefault="006063C1" w:rsidP="003D0403">
            <w:pPr>
              <w:pStyle w:val="Default"/>
            </w:pPr>
            <w:r w:rsidRPr="00BC7999">
              <w:t>Management of SHA often evaluates the importance of our relationship with our suppliers and contractors</w:t>
            </w:r>
          </w:p>
        </w:tc>
        <w:tc>
          <w:tcPr>
            <w:tcW w:w="630" w:type="dxa"/>
          </w:tcPr>
          <w:p w14:paraId="135CED4A" w14:textId="77777777" w:rsidR="006063C1" w:rsidRPr="00BC7999" w:rsidRDefault="006063C1" w:rsidP="003D0403">
            <w:pPr>
              <w:jc w:val="center"/>
              <w:rPr>
                <w:color w:val="000000"/>
              </w:rPr>
            </w:pPr>
          </w:p>
        </w:tc>
        <w:tc>
          <w:tcPr>
            <w:tcW w:w="630" w:type="dxa"/>
          </w:tcPr>
          <w:p w14:paraId="6F07D977" w14:textId="77777777" w:rsidR="006063C1" w:rsidRPr="00BC7999" w:rsidRDefault="006063C1" w:rsidP="003D0403">
            <w:pPr>
              <w:jc w:val="center"/>
              <w:rPr>
                <w:color w:val="000000"/>
              </w:rPr>
            </w:pPr>
          </w:p>
        </w:tc>
        <w:tc>
          <w:tcPr>
            <w:tcW w:w="540" w:type="dxa"/>
          </w:tcPr>
          <w:p w14:paraId="1B2EA32B" w14:textId="77777777" w:rsidR="006063C1" w:rsidRPr="00BC7999" w:rsidRDefault="006063C1" w:rsidP="003D0403">
            <w:pPr>
              <w:jc w:val="center"/>
              <w:rPr>
                <w:color w:val="000000"/>
              </w:rPr>
            </w:pPr>
          </w:p>
        </w:tc>
        <w:tc>
          <w:tcPr>
            <w:tcW w:w="270" w:type="dxa"/>
          </w:tcPr>
          <w:p w14:paraId="673662B0" w14:textId="77777777" w:rsidR="006063C1" w:rsidRPr="00BC7999" w:rsidRDefault="006063C1" w:rsidP="003D0403">
            <w:pPr>
              <w:jc w:val="center"/>
              <w:rPr>
                <w:color w:val="000000"/>
              </w:rPr>
            </w:pPr>
          </w:p>
        </w:tc>
        <w:tc>
          <w:tcPr>
            <w:tcW w:w="784" w:type="dxa"/>
          </w:tcPr>
          <w:p w14:paraId="2C74F160" w14:textId="77777777" w:rsidR="006063C1" w:rsidRPr="00BC7999" w:rsidRDefault="006063C1" w:rsidP="003D0403">
            <w:pPr>
              <w:jc w:val="center"/>
              <w:rPr>
                <w:color w:val="000000"/>
              </w:rPr>
            </w:pPr>
          </w:p>
        </w:tc>
      </w:tr>
      <w:tr w:rsidR="00754C5D" w:rsidRPr="00754C5D" w14:paraId="3CAAC719" w14:textId="77777777" w:rsidTr="006063C1">
        <w:trPr>
          <w:trHeight w:val="427"/>
        </w:trPr>
        <w:tc>
          <w:tcPr>
            <w:tcW w:w="944" w:type="dxa"/>
          </w:tcPr>
          <w:p w14:paraId="090721EF" w14:textId="77777777" w:rsidR="006063C1" w:rsidRPr="00BC7999" w:rsidRDefault="006063C1" w:rsidP="003D0403">
            <w:pPr>
              <w:jc w:val="both"/>
              <w:rPr>
                <w:color w:val="000000"/>
              </w:rPr>
            </w:pPr>
            <w:r w:rsidRPr="00BC7999">
              <w:rPr>
                <w:color w:val="000000"/>
              </w:rPr>
              <w:t>B.2.6</w:t>
            </w:r>
          </w:p>
        </w:tc>
        <w:tc>
          <w:tcPr>
            <w:tcW w:w="6094" w:type="dxa"/>
          </w:tcPr>
          <w:p w14:paraId="71AD9694" w14:textId="77777777" w:rsidR="006063C1" w:rsidRPr="00BC7999" w:rsidRDefault="006063C1" w:rsidP="003D0403">
            <w:pPr>
              <w:pStyle w:val="Default"/>
            </w:pPr>
            <w:r w:rsidRPr="00BC7999">
              <w:t xml:space="preserve">Management of SHA informs  its suppliers and contractors  in advance of changing needs </w:t>
            </w:r>
          </w:p>
        </w:tc>
        <w:tc>
          <w:tcPr>
            <w:tcW w:w="630" w:type="dxa"/>
          </w:tcPr>
          <w:p w14:paraId="2B7693EB" w14:textId="77777777" w:rsidR="006063C1" w:rsidRPr="00BC7999" w:rsidRDefault="006063C1" w:rsidP="003D0403">
            <w:pPr>
              <w:jc w:val="center"/>
              <w:rPr>
                <w:color w:val="000000"/>
              </w:rPr>
            </w:pPr>
          </w:p>
        </w:tc>
        <w:tc>
          <w:tcPr>
            <w:tcW w:w="630" w:type="dxa"/>
          </w:tcPr>
          <w:p w14:paraId="7F15646D" w14:textId="77777777" w:rsidR="006063C1" w:rsidRPr="00BC7999" w:rsidRDefault="006063C1" w:rsidP="003D0403">
            <w:pPr>
              <w:jc w:val="center"/>
              <w:rPr>
                <w:color w:val="000000"/>
              </w:rPr>
            </w:pPr>
          </w:p>
        </w:tc>
        <w:tc>
          <w:tcPr>
            <w:tcW w:w="540" w:type="dxa"/>
          </w:tcPr>
          <w:p w14:paraId="72BAA36E" w14:textId="77777777" w:rsidR="006063C1" w:rsidRPr="00BC7999" w:rsidRDefault="006063C1" w:rsidP="003D0403">
            <w:pPr>
              <w:jc w:val="center"/>
              <w:rPr>
                <w:color w:val="000000"/>
              </w:rPr>
            </w:pPr>
          </w:p>
        </w:tc>
        <w:tc>
          <w:tcPr>
            <w:tcW w:w="270" w:type="dxa"/>
          </w:tcPr>
          <w:p w14:paraId="7D1C9A49" w14:textId="77777777" w:rsidR="006063C1" w:rsidRPr="00BC7999" w:rsidRDefault="006063C1" w:rsidP="003D0403">
            <w:pPr>
              <w:jc w:val="center"/>
              <w:rPr>
                <w:color w:val="000000"/>
              </w:rPr>
            </w:pPr>
          </w:p>
        </w:tc>
        <w:tc>
          <w:tcPr>
            <w:tcW w:w="784" w:type="dxa"/>
          </w:tcPr>
          <w:p w14:paraId="4D57CEF1" w14:textId="77777777" w:rsidR="006063C1" w:rsidRPr="00BC7999" w:rsidRDefault="006063C1" w:rsidP="003D0403">
            <w:pPr>
              <w:jc w:val="center"/>
              <w:rPr>
                <w:color w:val="000000"/>
              </w:rPr>
            </w:pPr>
          </w:p>
        </w:tc>
      </w:tr>
      <w:tr w:rsidR="00754C5D" w:rsidRPr="00754C5D" w14:paraId="6EB79618" w14:textId="77777777" w:rsidTr="006063C1">
        <w:trPr>
          <w:trHeight w:val="221"/>
        </w:trPr>
        <w:tc>
          <w:tcPr>
            <w:tcW w:w="944" w:type="dxa"/>
          </w:tcPr>
          <w:p w14:paraId="7EA4D1DC" w14:textId="77777777" w:rsidR="006063C1" w:rsidRPr="00BC7999" w:rsidRDefault="006063C1" w:rsidP="003D0403">
            <w:pPr>
              <w:jc w:val="both"/>
              <w:rPr>
                <w:color w:val="000000"/>
              </w:rPr>
            </w:pPr>
            <w:r w:rsidRPr="00BC7999">
              <w:rPr>
                <w:color w:val="000000"/>
              </w:rPr>
              <w:t>B.2.7</w:t>
            </w:r>
          </w:p>
        </w:tc>
        <w:tc>
          <w:tcPr>
            <w:tcW w:w="6094" w:type="dxa"/>
          </w:tcPr>
          <w:p w14:paraId="1413E594" w14:textId="77777777" w:rsidR="006063C1" w:rsidRPr="00BC7999" w:rsidRDefault="006063C1" w:rsidP="003D0403">
            <w:pPr>
              <w:jc w:val="both"/>
              <w:rPr>
                <w:color w:val="000000"/>
              </w:rPr>
            </w:pPr>
            <w:r w:rsidRPr="00BC7999">
              <w:rPr>
                <w:color w:val="000000"/>
              </w:rPr>
              <w:t>Face-to- face meetings are commonly held between management and the contractors/suppliers</w:t>
            </w:r>
          </w:p>
        </w:tc>
        <w:tc>
          <w:tcPr>
            <w:tcW w:w="630" w:type="dxa"/>
          </w:tcPr>
          <w:p w14:paraId="5A5B0D98" w14:textId="77777777" w:rsidR="006063C1" w:rsidRPr="00BC7999" w:rsidRDefault="006063C1" w:rsidP="003D0403">
            <w:pPr>
              <w:jc w:val="center"/>
              <w:rPr>
                <w:color w:val="000000"/>
              </w:rPr>
            </w:pPr>
          </w:p>
        </w:tc>
        <w:tc>
          <w:tcPr>
            <w:tcW w:w="630" w:type="dxa"/>
          </w:tcPr>
          <w:p w14:paraId="72256E36" w14:textId="77777777" w:rsidR="006063C1" w:rsidRPr="00BC7999" w:rsidRDefault="006063C1" w:rsidP="003D0403">
            <w:pPr>
              <w:jc w:val="center"/>
              <w:rPr>
                <w:color w:val="000000"/>
              </w:rPr>
            </w:pPr>
          </w:p>
        </w:tc>
        <w:tc>
          <w:tcPr>
            <w:tcW w:w="540" w:type="dxa"/>
          </w:tcPr>
          <w:p w14:paraId="21020056" w14:textId="77777777" w:rsidR="006063C1" w:rsidRPr="00BC7999" w:rsidRDefault="006063C1" w:rsidP="003D0403">
            <w:pPr>
              <w:jc w:val="center"/>
              <w:rPr>
                <w:color w:val="000000"/>
              </w:rPr>
            </w:pPr>
          </w:p>
        </w:tc>
        <w:tc>
          <w:tcPr>
            <w:tcW w:w="270" w:type="dxa"/>
          </w:tcPr>
          <w:p w14:paraId="64D39A50" w14:textId="77777777" w:rsidR="006063C1" w:rsidRPr="00BC7999" w:rsidRDefault="006063C1" w:rsidP="003D0403">
            <w:pPr>
              <w:jc w:val="center"/>
              <w:rPr>
                <w:color w:val="000000"/>
              </w:rPr>
            </w:pPr>
          </w:p>
        </w:tc>
        <w:tc>
          <w:tcPr>
            <w:tcW w:w="784" w:type="dxa"/>
          </w:tcPr>
          <w:p w14:paraId="24D3DC4F" w14:textId="77777777" w:rsidR="006063C1" w:rsidRPr="00BC7999" w:rsidRDefault="006063C1" w:rsidP="003D0403">
            <w:pPr>
              <w:jc w:val="center"/>
              <w:rPr>
                <w:color w:val="000000"/>
              </w:rPr>
            </w:pPr>
          </w:p>
        </w:tc>
      </w:tr>
      <w:tr w:rsidR="00754C5D" w:rsidRPr="00754C5D" w14:paraId="6E5D7499" w14:textId="77777777" w:rsidTr="006063C1">
        <w:trPr>
          <w:trHeight w:val="110"/>
        </w:trPr>
        <w:tc>
          <w:tcPr>
            <w:tcW w:w="944" w:type="dxa"/>
          </w:tcPr>
          <w:p w14:paraId="1405F6EE" w14:textId="77777777" w:rsidR="006063C1" w:rsidRPr="00BC7999" w:rsidRDefault="006063C1" w:rsidP="003D0403">
            <w:pPr>
              <w:jc w:val="both"/>
              <w:rPr>
                <w:color w:val="000000"/>
              </w:rPr>
            </w:pPr>
            <w:r w:rsidRPr="00BC7999">
              <w:rPr>
                <w:color w:val="000000"/>
              </w:rPr>
              <w:t>B.2.8</w:t>
            </w:r>
          </w:p>
        </w:tc>
        <w:tc>
          <w:tcPr>
            <w:tcW w:w="6094" w:type="dxa"/>
          </w:tcPr>
          <w:p w14:paraId="43DEC4A1" w14:textId="77777777" w:rsidR="006063C1" w:rsidRPr="00BC7999" w:rsidRDefault="006063C1" w:rsidP="003D0403">
            <w:pPr>
              <w:jc w:val="both"/>
              <w:rPr>
                <w:color w:val="000000"/>
              </w:rPr>
            </w:pPr>
            <w:r w:rsidRPr="00BC7999">
              <w:rPr>
                <w:color w:val="000000"/>
              </w:rPr>
              <w:t>Management of SHA places value on trust building processes with its partners in the supply chain</w:t>
            </w:r>
          </w:p>
        </w:tc>
        <w:tc>
          <w:tcPr>
            <w:tcW w:w="630" w:type="dxa"/>
          </w:tcPr>
          <w:p w14:paraId="542A28DB" w14:textId="77777777" w:rsidR="006063C1" w:rsidRPr="00BC7999" w:rsidRDefault="006063C1" w:rsidP="003D0403">
            <w:pPr>
              <w:jc w:val="center"/>
              <w:rPr>
                <w:color w:val="000000"/>
              </w:rPr>
            </w:pPr>
          </w:p>
        </w:tc>
        <w:tc>
          <w:tcPr>
            <w:tcW w:w="630" w:type="dxa"/>
          </w:tcPr>
          <w:p w14:paraId="706E47A0" w14:textId="77777777" w:rsidR="006063C1" w:rsidRPr="00BC7999" w:rsidRDefault="006063C1" w:rsidP="003D0403">
            <w:pPr>
              <w:jc w:val="center"/>
              <w:rPr>
                <w:color w:val="000000"/>
              </w:rPr>
            </w:pPr>
          </w:p>
        </w:tc>
        <w:tc>
          <w:tcPr>
            <w:tcW w:w="540" w:type="dxa"/>
          </w:tcPr>
          <w:p w14:paraId="51BEBECF" w14:textId="77777777" w:rsidR="006063C1" w:rsidRPr="00BC7999" w:rsidRDefault="006063C1" w:rsidP="003D0403">
            <w:pPr>
              <w:jc w:val="center"/>
              <w:rPr>
                <w:color w:val="000000"/>
              </w:rPr>
            </w:pPr>
          </w:p>
        </w:tc>
        <w:tc>
          <w:tcPr>
            <w:tcW w:w="270" w:type="dxa"/>
          </w:tcPr>
          <w:p w14:paraId="1DAAE471" w14:textId="77777777" w:rsidR="006063C1" w:rsidRPr="00BC7999" w:rsidRDefault="006063C1" w:rsidP="003D0403">
            <w:pPr>
              <w:jc w:val="center"/>
              <w:rPr>
                <w:color w:val="000000"/>
              </w:rPr>
            </w:pPr>
          </w:p>
        </w:tc>
        <w:tc>
          <w:tcPr>
            <w:tcW w:w="784" w:type="dxa"/>
          </w:tcPr>
          <w:p w14:paraId="400A8357" w14:textId="77777777" w:rsidR="006063C1" w:rsidRPr="00BC7999" w:rsidRDefault="006063C1" w:rsidP="003D0403">
            <w:pPr>
              <w:jc w:val="center"/>
              <w:rPr>
                <w:color w:val="000000"/>
              </w:rPr>
            </w:pPr>
          </w:p>
        </w:tc>
      </w:tr>
    </w:tbl>
    <w:p w14:paraId="124F032D" w14:textId="77777777" w:rsidR="006063C1" w:rsidRPr="00BC7999" w:rsidRDefault="006063C1" w:rsidP="003D0403">
      <w:pPr>
        <w:rPr>
          <w:b/>
          <w:color w:val="000000"/>
        </w:rPr>
      </w:pPr>
    </w:p>
    <w:p w14:paraId="7C3996E8" w14:textId="77777777" w:rsidR="006063C1" w:rsidRPr="00BC7999" w:rsidRDefault="006063C1" w:rsidP="003D0403">
      <w:pPr>
        <w:rPr>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5552"/>
        <w:gridCol w:w="593"/>
        <w:gridCol w:w="593"/>
        <w:gridCol w:w="514"/>
        <w:gridCol w:w="514"/>
        <w:gridCol w:w="549"/>
      </w:tblGrid>
      <w:tr w:rsidR="00754C5D" w:rsidRPr="00754C5D" w14:paraId="30B10712" w14:textId="77777777" w:rsidTr="006063C1">
        <w:trPr>
          <w:trHeight w:val="500"/>
        </w:trPr>
        <w:tc>
          <w:tcPr>
            <w:tcW w:w="7038" w:type="dxa"/>
            <w:gridSpan w:val="2"/>
          </w:tcPr>
          <w:p w14:paraId="485F4003" w14:textId="77777777" w:rsidR="006063C1" w:rsidRPr="00BC7999" w:rsidRDefault="006063C1" w:rsidP="003D0403">
            <w:pPr>
              <w:pStyle w:val="ListParagraph"/>
              <w:tabs>
                <w:tab w:val="left" w:pos="0"/>
              </w:tabs>
              <w:ind w:left="0"/>
              <w:jc w:val="both"/>
              <w:rPr>
                <w:b/>
                <w:color w:val="000000"/>
              </w:rPr>
            </w:pPr>
            <w:r w:rsidRPr="00BC7999">
              <w:rPr>
                <w:b/>
                <w:color w:val="000000"/>
              </w:rPr>
              <w:t>CONTRACT MONITORING AND ADMINISTRATION</w:t>
            </w:r>
          </w:p>
        </w:tc>
        <w:tc>
          <w:tcPr>
            <w:tcW w:w="630" w:type="dxa"/>
          </w:tcPr>
          <w:p w14:paraId="09278524" w14:textId="77777777" w:rsidR="006063C1" w:rsidRPr="00BC7999" w:rsidRDefault="006063C1" w:rsidP="003D0403">
            <w:pPr>
              <w:jc w:val="center"/>
              <w:rPr>
                <w:color w:val="000000"/>
              </w:rPr>
            </w:pPr>
            <w:r w:rsidRPr="00BC7999">
              <w:rPr>
                <w:color w:val="000000"/>
              </w:rPr>
              <w:t>1</w:t>
            </w:r>
          </w:p>
        </w:tc>
        <w:tc>
          <w:tcPr>
            <w:tcW w:w="630" w:type="dxa"/>
          </w:tcPr>
          <w:p w14:paraId="4C2B6595" w14:textId="77777777" w:rsidR="006063C1" w:rsidRPr="00BC7999" w:rsidRDefault="006063C1" w:rsidP="003D0403">
            <w:pPr>
              <w:jc w:val="center"/>
              <w:rPr>
                <w:color w:val="000000"/>
              </w:rPr>
            </w:pPr>
            <w:r w:rsidRPr="00BC7999">
              <w:rPr>
                <w:color w:val="000000"/>
              </w:rPr>
              <w:t>2</w:t>
            </w:r>
          </w:p>
        </w:tc>
        <w:tc>
          <w:tcPr>
            <w:tcW w:w="540" w:type="dxa"/>
          </w:tcPr>
          <w:p w14:paraId="37E4E51D" w14:textId="77777777" w:rsidR="006063C1" w:rsidRPr="00BC7999" w:rsidRDefault="006063C1" w:rsidP="003D0403">
            <w:pPr>
              <w:jc w:val="center"/>
              <w:rPr>
                <w:color w:val="000000"/>
              </w:rPr>
            </w:pPr>
            <w:r w:rsidRPr="00BC7999">
              <w:rPr>
                <w:color w:val="000000"/>
              </w:rPr>
              <w:t>3</w:t>
            </w:r>
          </w:p>
        </w:tc>
        <w:tc>
          <w:tcPr>
            <w:tcW w:w="540" w:type="dxa"/>
          </w:tcPr>
          <w:p w14:paraId="63365729" w14:textId="77777777" w:rsidR="006063C1" w:rsidRPr="00BC7999" w:rsidRDefault="006063C1" w:rsidP="003D0403">
            <w:pPr>
              <w:jc w:val="center"/>
              <w:rPr>
                <w:color w:val="000000"/>
              </w:rPr>
            </w:pPr>
            <w:r w:rsidRPr="00BC7999">
              <w:rPr>
                <w:color w:val="000000"/>
              </w:rPr>
              <w:t>4</w:t>
            </w:r>
          </w:p>
        </w:tc>
        <w:tc>
          <w:tcPr>
            <w:tcW w:w="580" w:type="dxa"/>
          </w:tcPr>
          <w:p w14:paraId="36BAA0A1" w14:textId="77777777" w:rsidR="006063C1" w:rsidRPr="00BC7999" w:rsidRDefault="006063C1" w:rsidP="003D0403">
            <w:pPr>
              <w:jc w:val="center"/>
              <w:rPr>
                <w:color w:val="000000"/>
              </w:rPr>
            </w:pPr>
            <w:r w:rsidRPr="00BC7999">
              <w:rPr>
                <w:color w:val="000000"/>
              </w:rPr>
              <w:t>5</w:t>
            </w:r>
          </w:p>
        </w:tc>
      </w:tr>
      <w:tr w:rsidR="00754C5D" w:rsidRPr="00754C5D" w14:paraId="602D219D" w14:textId="77777777" w:rsidTr="006063C1">
        <w:trPr>
          <w:trHeight w:val="500"/>
        </w:trPr>
        <w:tc>
          <w:tcPr>
            <w:tcW w:w="944" w:type="dxa"/>
          </w:tcPr>
          <w:p w14:paraId="12691B6D" w14:textId="77777777" w:rsidR="006063C1" w:rsidRPr="00BC7999" w:rsidRDefault="006063C1" w:rsidP="003D0403">
            <w:pPr>
              <w:pStyle w:val="ListParagraph"/>
              <w:ind w:left="0"/>
              <w:jc w:val="both"/>
              <w:rPr>
                <w:color w:val="000000"/>
              </w:rPr>
            </w:pPr>
            <w:r w:rsidRPr="00BC7999">
              <w:rPr>
                <w:color w:val="000000"/>
              </w:rPr>
              <w:t>B.3.1</w:t>
            </w:r>
          </w:p>
        </w:tc>
        <w:tc>
          <w:tcPr>
            <w:tcW w:w="6094" w:type="dxa"/>
          </w:tcPr>
          <w:p w14:paraId="654DEEED" w14:textId="77777777" w:rsidR="006063C1" w:rsidRPr="00BC7999" w:rsidRDefault="006063C1" w:rsidP="003D0403">
            <w:pPr>
              <w:pStyle w:val="ListParagraph"/>
              <w:tabs>
                <w:tab w:val="left" w:pos="0"/>
              </w:tabs>
              <w:ind w:left="0"/>
              <w:jc w:val="both"/>
              <w:rPr>
                <w:color w:val="000000"/>
              </w:rPr>
            </w:pPr>
            <w:r w:rsidRPr="00BC7999">
              <w:rPr>
                <w:color w:val="000000"/>
              </w:rPr>
              <w:t>Contract Manager is appointed for each Contracted project</w:t>
            </w:r>
          </w:p>
        </w:tc>
        <w:tc>
          <w:tcPr>
            <w:tcW w:w="630" w:type="dxa"/>
          </w:tcPr>
          <w:p w14:paraId="79D3DB20" w14:textId="77777777" w:rsidR="006063C1" w:rsidRPr="00BC7999" w:rsidRDefault="006063C1" w:rsidP="003D0403">
            <w:pPr>
              <w:jc w:val="center"/>
              <w:rPr>
                <w:color w:val="000000"/>
              </w:rPr>
            </w:pPr>
          </w:p>
        </w:tc>
        <w:tc>
          <w:tcPr>
            <w:tcW w:w="630" w:type="dxa"/>
          </w:tcPr>
          <w:p w14:paraId="4F8A6372" w14:textId="77777777" w:rsidR="006063C1" w:rsidRPr="00BC7999" w:rsidRDefault="006063C1" w:rsidP="003D0403">
            <w:pPr>
              <w:jc w:val="center"/>
              <w:rPr>
                <w:color w:val="000000"/>
              </w:rPr>
            </w:pPr>
          </w:p>
        </w:tc>
        <w:tc>
          <w:tcPr>
            <w:tcW w:w="540" w:type="dxa"/>
          </w:tcPr>
          <w:p w14:paraId="0B15D9F8" w14:textId="77777777" w:rsidR="006063C1" w:rsidRPr="00BC7999" w:rsidRDefault="006063C1" w:rsidP="003D0403">
            <w:pPr>
              <w:jc w:val="center"/>
              <w:rPr>
                <w:color w:val="000000"/>
              </w:rPr>
            </w:pPr>
          </w:p>
        </w:tc>
        <w:tc>
          <w:tcPr>
            <w:tcW w:w="540" w:type="dxa"/>
          </w:tcPr>
          <w:p w14:paraId="6057B27E" w14:textId="77777777" w:rsidR="006063C1" w:rsidRPr="00BC7999" w:rsidRDefault="006063C1" w:rsidP="003D0403">
            <w:pPr>
              <w:jc w:val="center"/>
              <w:rPr>
                <w:color w:val="000000"/>
              </w:rPr>
            </w:pPr>
          </w:p>
        </w:tc>
        <w:tc>
          <w:tcPr>
            <w:tcW w:w="580" w:type="dxa"/>
          </w:tcPr>
          <w:p w14:paraId="1F677CD8" w14:textId="77777777" w:rsidR="006063C1" w:rsidRPr="00BC7999" w:rsidRDefault="006063C1" w:rsidP="003D0403">
            <w:pPr>
              <w:jc w:val="center"/>
              <w:rPr>
                <w:b/>
                <w:color w:val="000000"/>
              </w:rPr>
            </w:pPr>
          </w:p>
        </w:tc>
      </w:tr>
      <w:tr w:rsidR="00754C5D" w:rsidRPr="00754C5D" w14:paraId="4ADF2F9B" w14:textId="77777777" w:rsidTr="006063C1">
        <w:trPr>
          <w:trHeight w:val="467"/>
        </w:trPr>
        <w:tc>
          <w:tcPr>
            <w:tcW w:w="944" w:type="dxa"/>
          </w:tcPr>
          <w:p w14:paraId="3E6F7840" w14:textId="77777777" w:rsidR="006063C1" w:rsidRPr="00BC7999" w:rsidRDefault="006063C1" w:rsidP="003D0403">
            <w:pPr>
              <w:jc w:val="both"/>
              <w:rPr>
                <w:color w:val="000000"/>
              </w:rPr>
            </w:pPr>
            <w:r w:rsidRPr="00BC7999">
              <w:rPr>
                <w:color w:val="000000"/>
              </w:rPr>
              <w:t>B.3.2</w:t>
            </w:r>
          </w:p>
        </w:tc>
        <w:tc>
          <w:tcPr>
            <w:tcW w:w="6094" w:type="dxa"/>
          </w:tcPr>
          <w:p w14:paraId="5564FE86" w14:textId="31A65094" w:rsidR="006063C1" w:rsidRPr="00BC7999" w:rsidRDefault="00436046" w:rsidP="003D0403">
            <w:pPr>
              <w:pStyle w:val="ListParagraph"/>
              <w:tabs>
                <w:tab w:val="left" w:pos="0"/>
              </w:tabs>
              <w:ind w:left="0"/>
              <w:jc w:val="both"/>
              <w:rPr>
                <w:color w:val="000000"/>
              </w:rPr>
            </w:pPr>
            <w:r w:rsidRPr="00BC7999">
              <w:rPr>
                <w:rFonts w:eastAsia="Calibri"/>
                <w:color w:val="000000"/>
                <w:lang w:val="en-GB" w:eastAsia="en-GB"/>
              </w:rPr>
              <w:t>The manager in charge of contracts is fully aware of their roles and responsibilities</w:t>
            </w:r>
          </w:p>
        </w:tc>
        <w:tc>
          <w:tcPr>
            <w:tcW w:w="630" w:type="dxa"/>
          </w:tcPr>
          <w:p w14:paraId="1E853B44" w14:textId="77777777" w:rsidR="006063C1" w:rsidRPr="00BC7999" w:rsidRDefault="006063C1" w:rsidP="003D0403">
            <w:pPr>
              <w:jc w:val="center"/>
              <w:rPr>
                <w:color w:val="000000"/>
              </w:rPr>
            </w:pPr>
          </w:p>
        </w:tc>
        <w:tc>
          <w:tcPr>
            <w:tcW w:w="630" w:type="dxa"/>
          </w:tcPr>
          <w:p w14:paraId="783F5859" w14:textId="77777777" w:rsidR="006063C1" w:rsidRPr="00BC7999" w:rsidRDefault="006063C1" w:rsidP="003D0403">
            <w:pPr>
              <w:jc w:val="center"/>
              <w:rPr>
                <w:color w:val="000000"/>
              </w:rPr>
            </w:pPr>
          </w:p>
        </w:tc>
        <w:tc>
          <w:tcPr>
            <w:tcW w:w="540" w:type="dxa"/>
          </w:tcPr>
          <w:p w14:paraId="312D3476" w14:textId="77777777" w:rsidR="006063C1" w:rsidRPr="00BC7999" w:rsidRDefault="006063C1" w:rsidP="003D0403">
            <w:pPr>
              <w:jc w:val="center"/>
              <w:rPr>
                <w:color w:val="000000"/>
              </w:rPr>
            </w:pPr>
          </w:p>
        </w:tc>
        <w:tc>
          <w:tcPr>
            <w:tcW w:w="540" w:type="dxa"/>
          </w:tcPr>
          <w:p w14:paraId="2E425C86" w14:textId="77777777" w:rsidR="006063C1" w:rsidRPr="00BC7999" w:rsidRDefault="006063C1" w:rsidP="003D0403">
            <w:pPr>
              <w:jc w:val="center"/>
              <w:rPr>
                <w:color w:val="000000"/>
              </w:rPr>
            </w:pPr>
          </w:p>
        </w:tc>
        <w:tc>
          <w:tcPr>
            <w:tcW w:w="580" w:type="dxa"/>
          </w:tcPr>
          <w:p w14:paraId="42E4495C" w14:textId="77777777" w:rsidR="006063C1" w:rsidRPr="00BC7999" w:rsidRDefault="006063C1" w:rsidP="003D0403">
            <w:pPr>
              <w:jc w:val="center"/>
              <w:rPr>
                <w:b/>
                <w:color w:val="000000"/>
              </w:rPr>
            </w:pPr>
          </w:p>
        </w:tc>
      </w:tr>
      <w:tr w:rsidR="00754C5D" w:rsidRPr="00754C5D" w14:paraId="0D3DB107" w14:textId="77777777" w:rsidTr="006063C1">
        <w:trPr>
          <w:trHeight w:val="467"/>
        </w:trPr>
        <w:tc>
          <w:tcPr>
            <w:tcW w:w="944" w:type="dxa"/>
          </w:tcPr>
          <w:p w14:paraId="6F321756" w14:textId="77777777" w:rsidR="006063C1" w:rsidRPr="00BC7999" w:rsidRDefault="006063C1" w:rsidP="003D0403">
            <w:pPr>
              <w:jc w:val="both"/>
              <w:rPr>
                <w:color w:val="000000"/>
              </w:rPr>
            </w:pPr>
            <w:r w:rsidRPr="00BC7999">
              <w:rPr>
                <w:color w:val="000000"/>
              </w:rPr>
              <w:t>B.3.3</w:t>
            </w:r>
          </w:p>
        </w:tc>
        <w:tc>
          <w:tcPr>
            <w:tcW w:w="6094" w:type="dxa"/>
          </w:tcPr>
          <w:p w14:paraId="6FB629C3" w14:textId="77777777" w:rsidR="006063C1" w:rsidRPr="00BC7999" w:rsidRDefault="006063C1" w:rsidP="003D0403">
            <w:pPr>
              <w:pStyle w:val="ListParagraph"/>
              <w:tabs>
                <w:tab w:val="left" w:pos="0"/>
              </w:tabs>
              <w:ind w:left="0"/>
              <w:jc w:val="both"/>
              <w:rPr>
                <w:color w:val="000000"/>
              </w:rPr>
            </w:pPr>
            <w:r w:rsidRPr="00BC7999">
              <w:rPr>
                <w:color w:val="000000"/>
              </w:rPr>
              <w:t>Contractors upon signing contracts are provided with information and contacts needed.</w:t>
            </w:r>
          </w:p>
        </w:tc>
        <w:tc>
          <w:tcPr>
            <w:tcW w:w="630" w:type="dxa"/>
          </w:tcPr>
          <w:p w14:paraId="3A6D10DB" w14:textId="77777777" w:rsidR="006063C1" w:rsidRPr="00BC7999" w:rsidRDefault="006063C1" w:rsidP="003D0403">
            <w:pPr>
              <w:jc w:val="center"/>
              <w:rPr>
                <w:color w:val="000000"/>
              </w:rPr>
            </w:pPr>
          </w:p>
        </w:tc>
        <w:tc>
          <w:tcPr>
            <w:tcW w:w="630" w:type="dxa"/>
          </w:tcPr>
          <w:p w14:paraId="052C7482" w14:textId="77777777" w:rsidR="006063C1" w:rsidRPr="00BC7999" w:rsidRDefault="006063C1" w:rsidP="003D0403">
            <w:pPr>
              <w:jc w:val="center"/>
              <w:rPr>
                <w:color w:val="000000"/>
              </w:rPr>
            </w:pPr>
          </w:p>
        </w:tc>
        <w:tc>
          <w:tcPr>
            <w:tcW w:w="540" w:type="dxa"/>
          </w:tcPr>
          <w:p w14:paraId="157E55A1" w14:textId="77777777" w:rsidR="006063C1" w:rsidRPr="00BC7999" w:rsidRDefault="006063C1" w:rsidP="003D0403">
            <w:pPr>
              <w:jc w:val="center"/>
              <w:rPr>
                <w:color w:val="000000"/>
              </w:rPr>
            </w:pPr>
          </w:p>
        </w:tc>
        <w:tc>
          <w:tcPr>
            <w:tcW w:w="540" w:type="dxa"/>
          </w:tcPr>
          <w:p w14:paraId="2AA7B005" w14:textId="77777777" w:rsidR="006063C1" w:rsidRPr="00BC7999" w:rsidRDefault="006063C1" w:rsidP="003D0403">
            <w:pPr>
              <w:jc w:val="center"/>
              <w:rPr>
                <w:color w:val="000000"/>
              </w:rPr>
            </w:pPr>
          </w:p>
        </w:tc>
        <w:tc>
          <w:tcPr>
            <w:tcW w:w="580" w:type="dxa"/>
          </w:tcPr>
          <w:p w14:paraId="7E1881EF" w14:textId="77777777" w:rsidR="006063C1" w:rsidRPr="00BC7999" w:rsidRDefault="006063C1" w:rsidP="003D0403">
            <w:pPr>
              <w:jc w:val="center"/>
              <w:rPr>
                <w:b/>
                <w:color w:val="000000"/>
              </w:rPr>
            </w:pPr>
          </w:p>
        </w:tc>
      </w:tr>
      <w:tr w:rsidR="00754C5D" w:rsidRPr="00754C5D" w14:paraId="499ADB3C" w14:textId="77777777" w:rsidTr="006063C1">
        <w:trPr>
          <w:trHeight w:val="441"/>
        </w:trPr>
        <w:tc>
          <w:tcPr>
            <w:tcW w:w="944" w:type="dxa"/>
          </w:tcPr>
          <w:p w14:paraId="12BD0F1F" w14:textId="77777777" w:rsidR="006063C1" w:rsidRPr="00BC7999" w:rsidRDefault="006063C1" w:rsidP="003D0403">
            <w:pPr>
              <w:jc w:val="both"/>
              <w:rPr>
                <w:color w:val="000000"/>
              </w:rPr>
            </w:pPr>
            <w:r w:rsidRPr="00BC7999">
              <w:rPr>
                <w:color w:val="000000"/>
              </w:rPr>
              <w:t>B.3.4</w:t>
            </w:r>
          </w:p>
        </w:tc>
        <w:tc>
          <w:tcPr>
            <w:tcW w:w="6094" w:type="dxa"/>
          </w:tcPr>
          <w:p w14:paraId="79F9C6DD" w14:textId="77777777" w:rsidR="006063C1" w:rsidRPr="00BC7999" w:rsidRDefault="006063C1" w:rsidP="003D0403">
            <w:pPr>
              <w:pStyle w:val="ListParagraph"/>
              <w:tabs>
                <w:tab w:val="left" w:pos="0"/>
              </w:tabs>
              <w:ind w:left="0"/>
              <w:jc w:val="both"/>
              <w:rPr>
                <w:color w:val="000000"/>
              </w:rPr>
            </w:pPr>
            <w:r w:rsidRPr="00BC7999">
              <w:rPr>
                <w:color w:val="000000"/>
              </w:rPr>
              <w:t>Sanctions for poor performance and rewards for good performance are executed by management</w:t>
            </w:r>
          </w:p>
        </w:tc>
        <w:tc>
          <w:tcPr>
            <w:tcW w:w="630" w:type="dxa"/>
          </w:tcPr>
          <w:p w14:paraId="7E4F0BBC" w14:textId="77777777" w:rsidR="006063C1" w:rsidRPr="00BC7999" w:rsidRDefault="006063C1" w:rsidP="003D0403">
            <w:pPr>
              <w:jc w:val="center"/>
              <w:rPr>
                <w:color w:val="000000"/>
              </w:rPr>
            </w:pPr>
          </w:p>
        </w:tc>
        <w:tc>
          <w:tcPr>
            <w:tcW w:w="630" w:type="dxa"/>
          </w:tcPr>
          <w:p w14:paraId="39822A73" w14:textId="77777777" w:rsidR="006063C1" w:rsidRPr="00BC7999" w:rsidRDefault="006063C1" w:rsidP="003D0403">
            <w:pPr>
              <w:jc w:val="center"/>
              <w:rPr>
                <w:color w:val="000000"/>
              </w:rPr>
            </w:pPr>
          </w:p>
        </w:tc>
        <w:tc>
          <w:tcPr>
            <w:tcW w:w="540" w:type="dxa"/>
          </w:tcPr>
          <w:p w14:paraId="51A3610E" w14:textId="77777777" w:rsidR="006063C1" w:rsidRPr="00BC7999" w:rsidRDefault="006063C1" w:rsidP="003D0403">
            <w:pPr>
              <w:jc w:val="center"/>
              <w:rPr>
                <w:color w:val="000000"/>
              </w:rPr>
            </w:pPr>
          </w:p>
        </w:tc>
        <w:tc>
          <w:tcPr>
            <w:tcW w:w="540" w:type="dxa"/>
          </w:tcPr>
          <w:p w14:paraId="03CF49C7" w14:textId="77777777" w:rsidR="006063C1" w:rsidRPr="00BC7999" w:rsidRDefault="006063C1" w:rsidP="003D0403">
            <w:pPr>
              <w:jc w:val="center"/>
              <w:rPr>
                <w:color w:val="000000"/>
              </w:rPr>
            </w:pPr>
          </w:p>
        </w:tc>
        <w:tc>
          <w:tcPr>
            <w:tcW w:w="580" w:type="dxa"/>
          </w:tcPr>
          <w:p w14:paraId="424E1C27" w14:textId="77777777" w:rsidR="006063C1" w:rsidRPr="00BC7999" w:rsidRDefault="006063C1" w:rsidP="003D0403">
            <w:pPr>
              <w:jc w:val="center"/>
              <w:rPr>
                <w:b/>
                <w:color w:val="000000"/>
              </w:rPr>
            </w:pPr>
          </w:p>
        </w:tc>
      </w:tr>
      <w:tr w:rsidR="00754C5D" w:rsidRPr="00754C5D" w14:paraId="4E795575" w14:textId="77777777" w:rsidTr="006063C1">
        <w:trPr>
          <w:trHeight w:val="427"/>
        </w:trPr>
        <w:tc>
          <w:tcPr>
            <w:tcW w:w="944" w:type="dxa"/>
          </w:tcPr>
          <w:p w14:paraId="54D9692F" w14:textId="77777777" w:rsidR="006063C1" w:rsidRPr="00BC7999" w:rsidRDefault="006063C1" w:rsidP="003D0403">
            <w:pPr>
              <w:jc w:val="both"/>
              <w:rPr>
                <w:color w:val="000000"/>
              </w:rPr>
            </w:pPr>
            <w:r w:rsidRPr="00BC7999">
              <w:rPr>
                <w:color w:val="000000"/>
              </w:rPr>
              <w:t>B.3.5</w:t>
            </w:r>
          </w:p>
        </w:tc>
        <w:tc>
          <w:tcPr>
            <w:tcW w:w="6094" w:type="dxa"/>
          </w:tcPr>
          <w:p w14:paraId="33A5087E" w14:textId="77777777" w:rsidR="006063C1" w:rsidRPr="00BC7999" w:rsidRDefault="006063C1" w:rsidP="003D0403">
            <w:pPr>
              <w:pStyle w:val="ListParagraph"/>
              <w:tabs>
                <w:tab w:val="left" w:pos="0"/>
              </w:tabs>
              <w:ind w:left="0"/>
              <w:jc w:val="both"/>
              <w:rPr>
                <w:color w:val="000000"/>
              </w:rPr>
            </w:pPr>
            <w:r w:rsidRPr="00BC7999">
              <w:rPr>
                <w:color w:val="000000"/>
              </w:rPr>
              <w:t xml:space="preserve">Project performance in SHA is accessed on a quarterly basis using clear, objective and meaningful indicators. </w:t>
            </w:r>
          </w:p>
        </w:tc>
        <w:tc>
          <w:tcPr>
            <w:tcW w:w="630" w:type="dxa"/>
          </w:tcPr>
          <w:p w14:paraId="5D438A23" w14:textId="77777777" w:rsidR="006063C1" w:rsidRPr="00BC7999" w:rsidRDefault="006063C1" w:rsidP="003D0403">
            <w:pPr>
              <w:jc w:val="center"/>
              <w:rPr>
                <w:color w:val="000000"/>
              </w:rPr>
            </w:pPr>
          </w:p>
        </w:tc>
        <w:tc>
          <w:tcPr>
            <w:tcW w:w="630" w:type="dxa"/>
          </w:tcPr>
          <w:p w14:paraId="03173BAF" w14:textId="77777777" w:rsidR="006063C1" w:rsidRPr="00BC7999" w:rsidRDefault="006063C1" w:rsidP="003D0403">
            <w:pPr>
              <w:jc w:val="center"/>
              <w:rPr>
                <w:color w:val="000000"/>
              </w:rPr>
            </w:pPr>
          </w:p>
        </w:tc>
        <w:tc>
          <w:tcPr>
            <w:tcW w:w="540" w:type="dxa"/>
          </w:tcPr>
          <w:p w14:paraId="2D594952" w14:textId="77777777" w:rsidR="006063C1" w:rsidRPr="00BC7999" w:rsidRDefault="006063C1" w:rsidP="003D0403">
            <w:pPr>
              <w:jc w:val="center"/>
              <w:rPr>
                <w:color w:val="000000"/>
              </w:rPr>
            </w:pPr>
          </w:p>
        </w:tc>
        <w:tc>
          <w:tcPr>
            <w:tcW w:w="540" w:type="dxa"/>
          </w:tcPr>
          <w:p w14:paraId="555E90BA" w14:textId="77777777" w:rsidR="006063C1" w:rsidRPr="00BC7999" w:rsidRDefault="006063C1" w:rsidP="003D0403">
            <w:pPr>
              <w:jc w:val="center"/>
              <w:rPr>
                <w:color w:val="000000"/>
              </w:rPr>
            </w:pPr>
          </w:p>
        </w:tc>
        <w:tc>
          <w:tcPr>
            <w:tcW w:w="580" w:type="dxa"/>
          </w:tcPr>
          <w:p w14:paraId="27E31A6B" w14:textId="77777777" w:rsidR="006063C1" w:rsidRPr="00BC7999" w:rsidRDefault="006063C1" w:rsidP="003D0403">
            <w:pPr>
              <w:jc w:val="center"/>
              <w:rPr>
                <w:b/>
                <w:color w:val="000000"/>
              </w:rPr>
            </w:pPr>
          </w:p>
        </w:tc>
      </w:tr>
      <w:tr w:rsidR="00754C5D" w:rsidRPr="00754C5D" w14:paraId="18B994DE" w14:textId="77777777" w:rsidTr="006063C1">
        <w:trPr>
          <w:trHeight w:val="427"/>
        </w:trPr>
        <w:tc>
          <w:tcPr>
            <w:tcW w:w="944" w:type="dxa"/>
          </w:tcPr>
          <w:p w14:paraId="1FD05A80" w14:textId="77777777" w:rsidR="006063C1" w:rsidRPr="00BC7999" w:rsidRDefault="006063C1" w:rsidP="003D0403">
            <w:pPr>
              <w:jc w:val="both"/>
              <w:rPr>
                <w:color w:val="000000"/>
              </w:rPr>
            </w:pPr>
            <w:r w:rsidRPr="00BC7999">
              <w:rPr>
                <w:color w:val="000000"/>
              </w:rPr>
              <w:t>B.3.6</w:t>
            </w:r>
          </w:p>
        </w:tc>
        <w:tc>
          <w:tcPr>
            <w:tcW w:w="6094" w:type="dxa"/>
          </w:tcPr>
          <w:p w14:paraId="172C90AF" w14:textId="77777777" w:rsidR="006063C1" w:rsidRPr="00BC7999" w:rsidRDefault="006063C1" w:rsidP="003D0403">
            <w:pPr>
              <w:pStyle w:val="ListParagraph"/>
              <w:tabs>
                <w:tab w:val="left" w:pos="0"/>
              </w:tabs>
              <w:ind w:left="0"/>
              <w:jc w:val="both"/>
              <w:rPr>
                <w:color w:val="000000"/>
              </w:rPr>
            </w:pPr>
            <w:r w:rsidRPr="00BC7999">
              <w:rPr>
                <w:color w:val="000000"/>
              </w:rPr>
              <w:t xml:space="preserve">Communication between the contract manager and other stakeholders is effective </w:t>
            </w:r>
          </w:p>
        </w:tc>
        <w:tc>
          <w:tcPr>
            <w:tcW w:w="630" w:type="dxa"/>
          </w:tcPr>
          <w:p w14:paraId="23B7352F" w14:textId="77777777" w:rsidR="006063C1" w:rsidRPr="00BC7999" w:rsidRDefault="006063C1" w:rsidP="003D0403">
            <w:pPr>
              <w:jc w:val="center"/>
              <w:rPr>
                <w:color w:val="000000"/>
              </w:rPr>
            </w:pPr>
          </w:p>
        </w:tc>
        <w:tc>
          <w:tcPr>
            <w:tcW w:w="630" w:type="dxa"/>
          </w:tcPr>
          <w:p w14:paraId="46801AF9" w14:textId="77777777" w:rsidR="006063C1" w:rsidRPr="00BC7999" w:rsidRDefault="006063C1" w:rsidP="003D0403">
            <w:pPr>
              <w:jc w:val="center"/>
              <w:rPr>
                <w:color w:val="000000"/>
              </w:rPr>
            </w:pPr>
          </w:p>
        </w:tc>
        <w:tc>
          <w:tcPr>
            <w:tcW w:w="540" w:type="dxa"/>
          </w:tcPr>
          <w:p w14:paraId="3B97A690" w14:textId="77777777" w:rsidR="006063C1" w:rsidRPr="00BC7999" w:rsidRDefault="006063C1" w:rsidP="003D0403">
            <w:pPr>
              <w:jc w:val="center"/>
              <w:rPr>
                <w:color w:val="000000"/>
              </w:rPr>
            </w:pPr>
          </w:p>
        </w:tc>
        <w:tc>
          <w:tcPr>
            <w:tcW w:w="540" w:type="dxa"/>
          </w:tcPr>
          <w:p w14:paraId="43DDAF90" w14:textId="77777777" w:rsidR="006063C1" w:rsidRPr="00BC7999" w:rsidRDefault="006063C1" w:rsidP="003D0403">
            <w:pPr>
              <w:jc w:val="center"/>
              <w:rPr>
                <w:color w:val="000000"/>
              </w:rPr>
            </w:pPr>
          </w:p>
        </w:tc>
        <w:tc>
          <w:tcPr>
            <w:tcW w:w="580" w:type="dxa"/>
          </w:tcPr>
          <w:p w14:paraId="2AA50B91" w14:textId="77777777" w:rsidR="006063C1" w:rsidRPr="00BC7999" w:rsidRDefault="006063C1" w:rsidP="003D0403">
            <w:pPr>
              <w:jc w:val="center"/>
              <w:rPr>
                <w:b/>
                <w:color w:val="000000"/>
              </w:rPr>
            </w:pPr>
          </w:p>
        </w:tc>
      </w:tr>
      <w:tr w:rsidR="00754C5D" w:rsidRPr="00754C5D" w14:paraId="0AA412CE" w14:textId="77777777" w:rsidTr="006063C1">
        <w:trPr>
          <w:trHeight w:val="427"/>
        </w:trPr>
        <w:tc>
          <w:tcPr>
            <w:tcW w:w="944" w:type="dxa"/>
          </w:tcPr>
          <w:p w14:paraId="2290BE4D" w14:textId="77777777" w:rsidR="006063C1" w:rsidRPr="00BC7999" w:rsidRDefault="006063C1" w:rsidP="003D0403">
            <w:pPr>
              <w:jc w:val="both"/>
              <w:rPr>
                <w:color w:val="000000"/>
              </w:rPr>
            </w:pPr>
            <w:r w:rsidRPr="00BC7999">
              <w:rPr>
                <w:color w:val="000000"/>
              </w:rPr>
              <w:t>B.3.7</w:t>
            </w:r>
          </w:p>
        </w:tc>
        <w:tc>
          <w:tcPr>
            <w:tcW w:w="6094" w:type="dxa"/>
          </w:tcPr>
          <w:p w14:paraId="25E1458C" w14:textId="77777777" w:rsidR="006063C1" w:rsidRPr="00BC7999" w:rsidRDefault="006063C1" w:rsidP="003D0403">
            <w:pPr>
              <w:pStyle w:val="ListParagraph"/>
              <w:tabs>
                <w:tab w:val="left" w:pos="0"/>
              </w:tabs>
              <w:ind w:left="0"/>
              <w:jc w:val="both"/>
              <w:rPr>
                <w:color w:val="000000"/>
              </w:rPr>
            </w:pPr>
            <w:r w:rsidRPr="00BC7999">
              <w:rPr>
                <w:color w:val="000000"/>
              </w:rPr>
              <w:t>All payments Schedules as indicated in the signed contract are honored by both the Contract manager and the Contractor</w:t>
            </w:r>
          </w:p>
        </w:tc>
        <w:tc>
          <w:tcPr>
            <w:tcW w:w="630" w:type="dxa"/>
          </w:tcPr>
          <w:p w14:paraId="4E35E0D4" w14:textId="77777777" w:rsidR="006063C1" w:rsidRPr="00BC7999" w:rsidRDefault="006063C1" w:rsidP="003D0403">
            <w:pPr>
              <w:jc w:val="center"/>
              <w:rPr>
                <w:color w:val="000000"/>
              </w:rPr>
            </w:pPr>
          </w:p>
        </w:tc>
        <w:tc>
          <w:tcPr>
            <w:tcW w:w="630" w:type="dxa"/>
          </w:tcPr>
          <w:p w14:paraId="03FEFE1C" w14:textId="77777777" w:rsidR="006063C1" w:rsidRPr="00BC7999" w:rsidRDefault="006063C1" w:rsidP="003D0403">
            <w:pPr>
              <w:jc w:val="center"/>
              <w:rPr>
                <w:color w:val="000000"/>
              </w:rPr>
            </w:pPr>
          </w:p>
        </w:tc>
        <w:tc>
          <w:tcPr>
            <w:tcW w:w="540" w:type="dxa"/>
          </w:tcPr>
          <w:p w14:paraId="68672A86" w14:textId="77777777" w:rsidR="006063C1" w:rsidRPr="00BC7999" w:rsidRDefault="006063C1" w:rsidP="003D0403">
            <w:pPr>
              <w:jc w:val="center"/>
              <w:rPr>
                <w:color w:val="000000"/>
              </w:rPr>
            </w:pPr>
          </w:p>
        </w:tc>
        <w:tc>
          <w:tcPr>
            <w:tcW w:w="540" w:type="dxa"/>
          </w:tcPr>
          <w:p w14:paraId="58D732EA" w14:textId="77777777" w:rsidR="006063C1" w:rsidRPr="00BC7999" w:rsidRDefault="006063C1" w:rsidP="003D0403">
            <w:pPr>
              <w:jc w:val="center"/>
              <w:rPr>
                <w:color w:val="000000"/>
              </w:rPr>
            </w:pPr>
          </w:p>
        </w:tc>
        <w:tc>
          <w:tcPr>
            <w:tcW w:w="580" w:type="dxa"/>
          </w:tcPr>
          <w:p w14:paraId="52C92BD9" w14:textId="77777777" w:rsidR="006063C1" w:rsidRPr="00BC7999" w:rsidRDefault="006063C1" w:rsidP="003D0403">
            <w:pPr>
              <w:jc w:val="center"/>
              <w:rPr>
                <w:b/>
                <w:color w:val="000000"/>
              </w:rPr>
            </w:pPr>
          </w:p>
        </w:tc>
      </w:tr>
      <w:tr w:rsidR="00754C5D" w:rsidRPr="00754C5D" w14:paraId="5BA3E0C9" w14:textId="77777777" w:rsidTr="006063C1">
        <w:trPr>
          <w:trHeight w:val="427"/>
        </w:trPr>
        <w:tc>
          <w:tcPr>
            <w:tcW w:w="944" w:type="dxa"/>
          </w:tcPr>
          <w:p w14:paraId="53721CAF" w14:textId="77777777" w:rsidR="006063C1" w:rsidRPr="00BC7999" w:rsidRDefault="006063C1" w:rsidP="003D0403">
            <w:pPr>
              <w:jc w:val="both"/>
              <w:rPr>
                <w:color w:val="000000"/>
              </w:rPr>
            </w:pPr>
            <w:r w:rsidRPr="00BC7999">
              <w:rPr>
                <w:color w:val="000000"/>
              </w:rPr>
              <w:t>B.3.8</w:t>
            </w:r>
          </w:p>
        </w:tc>
        <w:tc>
          <w:tcPr>
            <w:tcW w:w="6094" w:type="dxa"/>
          </w:tcPr>
          <w:p w14:paraId="5BC35A16" w14:textId="77777777" w:rsidR="006063C1" w:rsidRPr="00BC7999" w:rsidRDefault="006063C1" w:rsidP="003D0403">
            <w:pPr>
              <w:pStyle w:val="ListParagraph"/>
              <w:tabs>
                <w:tab w:val="left" w:pos="0"/>
              </w:tabs>
              <w:ind w:left="0"/>
              <w:jc w:val="both"/>
              <w:rPr>
                <w:color w:val="000000"/>
              </w:rPr>
            </w:pPr>
            <w:r w:rsidRPr="00BC7999">
              <w:rPr>
                <w:color w:val="000000"/>
              </w:rPr>
              <w:t>Dispute resolution processes as per the signed contract are resolved with immediate effect by the Contract manager in case disputes arise.</w:t>
            </w:r>
          </w:p>
        </w:tc>
        <w:tc>
          <w:tcPr>
            <w:tcW w:w="630" w:type="dxa"/>
          </w:tcPr>
          <w:p w14:paraId="7063E923" w14:textId="77777777" w:rsidR="006063C1" w:rsidRPr="00BC7999" w:rsidRDefault="006063C1" w:rsidP="003D0403">
            <w:pPr>
              <w:jc w:val="center"/>
              <w:rPr>
                <w:color w:val="000000"/>
              </w:rPr>
            </w:pPr>
          </w:p>
        </w:tc>
        <w:tc>
          <w:tcPr>
            <w:tcW w:w="630" w:type="dxa"/>
          </w:tcPr>
          <w:p w14:paraId="43F3DA2D" w14:textId="77777777" w:rsidR="006063C1" w:rsidRPr="00BC7999" w:rsidRDefault="006063C1" w:rsidP="003D0403">
            <w:pPr>
              <w:jc w:val="center"/>
              <w:rPr>
                <w:color w:val="000000"/>
              </w:rPr>
            </w:pPr>
          </w:p>
        </w:tc>
        <w:tc>
          <w:tcPr>
            <w:tcW w:w="540" w:type="dxa"/>
          </w:tcPr>
          <w:p w14:paraId="7D05D0ED" w14:textId="77777777" w:rsidR="006063C1" w:rsidRPr="00BC7999" w:rsidRDefault="006063C1" w:rsidP="003D0403">
            <w:pPr>
              <w:jc w:val="center"/>
              <w:rPr>
                <w:color w:val="000000"/>
              </w:rPr>
            </w:pPr>
          </w:p>
        </w:tc>
        <w:tc>
          <w:tcPr>
            <w:tcW w:w="540" w:type="dxa"/>
          </w:tcPr>
          <w:p w14:paraId="632D1978" w14:textId="77777777" w:rsidR="006063C1" w:rsidRPr="00BC7999" w:rsidRDefault="006063C1" w:rsidP="003D0403">
            <w:pPr>
              <w:jc w:val="center"/>
              <w:rPr>
                <w:color w:val="000000"/>
              </w:rPr>
            </w:pPr>
          </w:p>
        </w:tc>
        <w:tc>
          <w:tcPr>
            <w:tcW w:w="580" w:type="dxa"/>
          </w:tcPr>
          <w:p w14:paraId="5436F6B8" w14:textId="77777777" w:rsidR="006063C1" w:rsidRPr="00BC7999" w:rsidRDefault="006063C1" w:rsidP="003D0403">
            <w:pPr>
              <w:jc w:val="center"/>
              <w:rPr>
                <w:b/>
                <w:color w:val="000000"/>
              </w:rPr>
            </w:pPr>
          </w:p>
        </w:tc>
      </w:tr>
      <w:tr w:rsidR="00754C5D" w:rsidRPr="00754C5D" w14:paraId="04958A37" w14:textId="77777777" w:rsidTr="006063C1">
        <w:trPr>
          <w:trHeight w:val="427"/>
        </w:trPr>
        <w:tc>
          <w:tcPr>
            <w:tcW w:w="944" w:type="dxa"/>
          </w:tcPr>
          <w:p w14:paraId="38F36718" w14:textId="77777777" w:rsidR="006063C1" w:rsidRPr="00BC7999" w:rsidRDefault="006063C1" w:rsidP="003D0403">
            <w:pPr>
              <w:jc w:val="both"/>
              <w:rPr>
                <w:color w:val="000000"/>
              </w:rPr>
            </w:pPr>
            <w:r w:rsidRPr="00BC7999">
              <w:rPr>
                <w:color w:val="000000"/>
              </w:rPr>
              <w:t>B.3.9</w:t>
            </w:r>
          </w:p>
        </w:tc>
        <w:tc>
          <w:tcPr>
            <w:tcW w:w="6094" w:type="dxa"/>
          </w:tcPr>
          <w:p w14:paraId="6CC6E905" w14:textId="77777777" w:rsidR="006063C1" w:rsidRPr="00BC7999" w:rsidRDefault="006063C1" w:rsidP="003D0403">
            <w:pPr>
              <w:pStyle w:val="ListParagraph"/>
              <w:tabs>
                <w:tab w:val="left" w:pos="0"/>
              </w:tabs>
              <w:ind w:left="0"/>
              <w:jc w:val="both"/>
              <w:rPr>
                <w:color w:val="000000"/>
              </w:rPr>
            </w:pPr>
            <w:r w:rsidRPr="00BC7999">
              <w:rPr>
                <w:color w:val="000000"/>
              </w:rPr>
              <w:t>Contingency plans are developed to handle contractor’s failure and exit by management.</w:t>
            </w:r>
          </w:p>
        </w:tc>
        <w:tc>
          <w:tcPr>
            <w:tcW w:w="630" w:type="dxa"/>
          </w:tcPr>
          <w:p w14:paraId="25E654D6" w14:textId="77777777" w:rsidR="006063C1" w:rsidRPr="00BC7999" w:rsidRDefault="006063C1" w:rsidP="003D0403">
            <w:pPr>
              <w:jc w:val="center"/>
              <w:rPr>
                <w:color w:val="000000"/>
              </w:rPr>
            </w:pPr>
          </w:p>
        </w:tc>
        <w:tc>
          <w:tcPr>
            <w:tcW w:w="630" w:type="dxa"/>
          </w:tcPr>
          <w:p w14:paraId="10515E80" w14:textId="77777777" w:rsidR="006063C1" w:rsidRPr="00BC7999" w:rsidRDefault="006063C1" w:rsidP="003D0403">
            <w:pPr>
              <w:jc w:val="center"/>
              <w:rPr>
                <w:color w:val="000000"/>
              </w:rPr>
            </w:pPr>
          </w:p>
        </w:tc>
        <w:tc>
          <w:tcPr>
            <w:tcW w:w="540" w:type="dxa"/>
          </w:tcPr>
          <w:p w14:paraId="1CA3164A" w14:textId="77777777" w:rsidR="006063C1" w:rsidRPr="00BC7999" w:rsidRDefault="006063C1" w:rsidP="003D0403">
            <w:pPr>
              <w:jc w:val="center"/>
              <w:rPr>
                <w:color w:val="000000"/>
              </w:rPr>
            </w:pPr>
          </w:p>
        </w:tc>
        <w:tc>
          <w:tcPr>
            <w:tcW w:w="540" w:type="dxa"/>
          </w:tcPr>
          <w:p w14:paraId="379ADACB" w14:textId="77777777" w:rsidR="006063C1" w:rsidRPr="00BC7999" w:rsidRDefault="006063C1" w:rsidP="003D0403">
            <w:pPr>
              <w:jc w:val="center"/>
              <w:rPr>
                <w:color w:val="000000"/>
              </w:rPr>
            </w:pPr>
          </w:p>
        </w:tc>
        <w:tc>
          <w:tcPr>
            <w:tcW w:w="580" w:type="dxa"/>
          </w:tcPr>
          <w:p w14:paraId="4AC86347" w14:textId="77777777" w:rsidR="006063C1" w:rsidRPr="00BC7999" w:rsidRDefault="006063C1" w:rsidP="003D0403">
            <w:pPr>
              <w:jc w:val="center"/>
              <w:rPr>
                <w:b/>
                <w:color w:val="000000"/>
              </w:rPr>
            </w:pPr>
          </w:p>
        </w:tc>
      </w:tr>
      <w:tr w:rsidR="00754C5D" w:rsidRPr="00754C5D" w14:paraId="45AC96FD" w14:textId="77777777" w:rsidTr="006063C1">
        <w:trPr>
          <w:trHeight w:val="427"/>
        </w:trPr>
        <w:tc>
          <w:tcPr>
            <w:tcW w:w="944" w:type="dxa"/>
          </w:tcPr>
          <w:p w14:paraId="77E41746" w14:textId="77777777" w:rsidR="006063C1" w:rsidRPr="00BC7999" w:rsidRDefault="006063C1" w:rsidP="003D0403">
            <w:pPr>
              <w:jc w:val="both"/>
              <w:rPr>
                <w:color w:val="000000"/>
              </w:rPr>
            </w:pPr>
            <w:r w:rsidRPr="00BC7999">
              <w:rPr>
                <w:color w:val="000000"/>
              </w:rPr>
              <w:t>B3.10</w:t>
            </w:r>
          </w:p>
        </w:tc>
        <w:tc>
          <w:tcPr>
            <w:tcW w:w="6094" w:type="dxa"/>
          </w:tcPr>
          <w:p w14:paraId="045DDA96" w14:textId="77777777" w:rsidR="006063C1" w:rsidRPr="00BC7999" w:rsidRDefault="006063C1" w:rsidP="003D0403">
            <w:pPr>
              <w:jc w:val="both"/>
              <w:rPr>
                <w:color w:val="000000"/>
              </w:rPr>
            </w:pPr>
            <w:r w:rsidRPr="00BC7999">
              <w:rPr>
                <w:color w:val="000000"/>
              </w:rPr>
              <w:t>Contractor performance is cross checked with preset sound metrics monthly.</w:t>
            </w:r>
          </w:p>
        </w:tc>
        <w:tc>
          <w:tcPr>
            <w:tcW w:w="630" w:type="dxa"/>
          </w:tcPr>
          <w:p w14:paraId="1F974D3D" w14:textId="77777777" w:rsidR="006063C1" w:rsidRPr="00BC7999" w:rsidRDefault="006063C1" w:rsidP="003D0403">
            <w:pPr>
              <w:jc w:val="center"/>
              <w:rPr>
                <w:color w:val="000000"/>
              </w:rPr>
            </w:pPr>
          </w:p>
        </w:tc>
        <w:tc>
          <w:tcPr>
            <w:tcW w:w="630" w:type="dxa"/>
          </w:tcPr>
          <w:p w14:paraId="0A7ADF1A" w14:textId="77777777" w:rsidR="006063C1" w:rsidRPr="00BC7999" w:rsidRDefault="006063C1" w:rsidP="003D0403">
            <w:pPr>
              <w:jc w:val="center"/>
              <w:rPr>
                <w:color w:val="000000"/>
              </w:rPr>
            </w:pPr>
          </w:p>
        </w:tc>
        <w:tc>
          <w:tcPr>
            <w:tcW w:w="540" w:type="dxa"/>
          </w:tcPr>
          <w:p w14:paraId="26CD95EE" w14:textId="77777777" w:rsidR="006063C1" w:rsidRPr="00BC7999" w:rsidRDefault="006063C1" w:rsidP="003D0403">
            <w:pPr>
              <w:jc w:val="center"/>
              <w:rPr>
                <w:color w:val="000000"/>
              </w:rPr>
            </w:pPr>
          </w:p>
        </w:tc>
        <w:tc>
          <w:tcPr>
            <w:tcW w:w="540" w:type="dxa"/>
          </w:tcPr>
          <w:p w14:paraId="37FD88C1" w14:textId="77777777" w:rsidR="006063C1" w:rsidRPr="00BC7999" w:rsidRDefault="006063C1" w:rsidP="003D0403">
            <w:pPr>
              <w:jc w:val="center"/>
              <w:rPr>
                <w:color w:val="000000"/>
              </w:rPr>
            </w:pPr>
          </w:p>
        </w:tc>
        <w:tc>
          <w:tcPr>
            <w:tcW w:w="580" w:type="dxa"/>
          </w:tcPr>
          <w:p w14:paraId="14741DEC" w14:textId="77777777" w:rsidR="006063C1" w:rsidRPr="00BC7999" w:rsidRDefault="006063C1" w:rsidP="003D0403">
            <w:pPr>
              <w:jc w:val="center"/>
              <w:rPr>
                <w:b/>
                <w:color w:val="000000"/>
              </w:rPr>
            </w:pPr>
          </w:p>
        </w:tc>
      </w:tr>
      <w:tr w:rsidR="00754C5D" w:rsidRPr="00754C5D" w14:paraId="70E676D1" w14:textId="77777777" w:rsidTr="006063C1">
        <w:trPr>
          <w:trHeight w:val="427"/>
        </w:trPr>
        <w:tc>
          <w:tcPr>
            <w:tcW w:w="944" w:type="dxa"/>
          </w:tcPr>
          <w:p w14:paraId="092940DB" w14:textId="77777777" w:rsidR="006063C1" w:rsidRPr="00BC7999" w:rsidRDefault="006063C1" w:rsidP="003D0403">
            <w:pPr>
              <w:jc w:val="both"/>
              <w:rPr>
                <w:color w:val="000000"/>
              </w:rPr>
            </w:pPr>
            <w:r w:rsidRPr="00BC7999">
              <w:rPr>
                <w:color w:val="000000"/>
              </w:rPr>
              <w:lastRenderedPageBreak/>
              <w:t>B3.11</w:t>
            </w:r>
          </w:p>
        </w:tc>
        <w:tc>
          <w:tcPr>
            <w:tcW w:w="6094" w:type="dxa"/>
          </w:tcPr>
          <w:p w14:paraId="0EA9B5FA" w14:textId="77777777" w:rsidR="006063C1" w:rsidRPr="00BC7999" w:rsidRDefault="006063C1" w:rsidP="003D0403">
            <w:pPr>
              <w:jc w:val="both"/>
              <w:rPr>
                <w:color w:val="000000"/>
              </w:rPr>
            </w:pPr>
            <w:r w:rsidRPr="00BC7999">
              <w:rPr>
                <w:color w:val="000000"/>
              </w:rPr>
              <w:t>Both operational and management controls are put in place to control the effective and efficient performance of specific tasks.</w:t>
            </w:r>
          </w:p>
        </w:tc>
        <w:tc>
          <w:tcPr>
            <w:tcW w:w="630" w:type="dxa"/>
          </w:tcPr>
          <w:p w14:paraId="1FB6F5F0" w14:textId="77777777" w:rsidR="006063C1" w:rsidRPr="00BC7999" w:rsidRDefault="006063C1" w:rsidP="003D0403">
            <w:pPr>
              <w:jc w:val="center"/>
              <w:rPr>
                <w:color w:val="000000"/>
              </w:rPr>
            </w:pPr>
          </w:p>
        </w:tc>
        <w:tc>
          <w:tcPr>
            <w:tcW w:w="630" w:type="dxa"/>
          </w:tcPr>
          <w:p w14:paraId="4905C1EB" w14:textId="77777777" w:rsidR="006063C1" w:rsidRPr="00BC7999" w:rsidRDefault="006063C1" w:rsidP="003D0403">
            <w:pPr>
              <w:jc w:val="center"/>
              <w:rPr>
                <w:color w:val="000000"/>
              </w:rPr>
            </w:pPr>
          </w:p>
        </w:tc>
        <w:tc>
          <w:tcPr>
            <w:tcW w:w="540" w:type="dxa"/>
          </w:tcPr>
          <w:p w14:paraId="7CED2404" w14:textId="77777777" w:rsidR="006063C1" w:rsidRPr="00BC7999" w:rsidRDefault="006063C1" w:rsidP="003D0403">
            <w:pPr>
              <w:jc w:val="center"/>
              <w:rPr>
                <w:color w:val="000000"/>
              </w:rPr>
            </w:pPr>
          </w:p>
        </w:tc>
        <w:tc>
          <w:tcPr>
            <w:tcW w:w="540" w:type="dxa"/>
          </w:tcPr>
          <w:p w14:paraId="308BB0E1" w14:textId="77777777" w:rsidR="006063C1" w:rsidRPr="00BC7999" w:rsidRDefault="006063C1" w:rsidP="003D0403">
            <w:pPr>
              <w:jc w:val="center"/>
              <w:rPr>
                <w:color w:val="000000"/>
              </w:rPr>
            </w:pPr>
          </w:p>
        </w:tc>
        <w:tc>
          <w:tcPr>
            <w:tcW w:w="580" w:type="dxa"/>
          </w:tcPr>
          <w:p w14:paraId="7A0D724A" w14:textId="77777777" w:rsidR="006063C1" w:rsidRPr="00BC7999" w:rsidRDefault="006063C1" w:rsidP="003D0403">
            <w:pPr>
              <w:jc w:val="center"/>
              <w:rPr>
                <w:b/>
                <w:color w:val="000000"/>
              </w:rPr>
            </w:pPr>
          </w:p>
        </w:tc>
      </w:tr>
      <w:tr w:rsidR="00754C5D" w:rsidRPr="00754C5D" w14:paraId="7E0FA2F4" w14:textId="77777777" w:rsidTr="006063C1">
        <w:trPr>
          <w:trHeight w:val="427"/>
        </w:trPr>
        <w:tc>
          <w:tcPr>
            <w:tcW w:w="944" w:type="dxa"/>
          </w:tcPr>
          <w:p w14:paraId="54692C88" w14:textId="77777777" w:rsidR="006063C1" w:rsidRPr="00BC7999" w:rsidRDefault="006063C1" w:rsidP="003D0403">
            <w:pPr>
              <w:jc w:val="both"/>
              <w:rPr>
                <w:color w:val="000000"/>
              </w:rPr>
            </w:pPr>
            <w:r w:rsidRPr="00BC7999">
              <w:rPr>
                <w:color w:val="000000"/>
              </w:rPr>
              <w:t>B3.12</w:t>
            </w:r>
          </w:p>
        </w:tc>
        <w:tc>
          <w:tcPr>
            <w:tcW w:w="6094" w:type="dxa"/>
          </w:tcPr>
          <w:p w14:paraId="61DE39F1" w14:textId="77777777" w:rsidR="006063C1" w:rsidRPr="00BC7999" w:rsidRDefault="006063C1" w:rsidP="003D0403">
            <w:pPr>
              <w:jc w:val="both"/>
              <w:rPr>
                <w:color w:val="000000"/>
              </w:rPr>
            </w:pPr>
            <w:r w:rsidRPr="00BC7999">
              <w:rPr>
                <w:color w:val="000000"/>
              </w:rPr>
              <w:t>Acceptable performance measures are used to appraise performance of contractors.</w:t>
            </w:r>
          </w:p>
        </w:tc>
        <w:tc>
          <w:tcPr>
            <w:tcW w:w="630" w:type="dxa"/>
          </w:tcPr>
          <w:p w14:paraId="2561B8E8" w14:textId="77777777" w:rsidR="006063C1" w:rsidRPr="00BC7999" w:rsidRDefault="006063C1" w:rsidP="003D0403">
            <w:pPr>
              <w:jc w:val="center"/>
              <w:rPr>
                <w:color w:val="000000"/>
              </w:rPr>
            </w:pPr>
          </w:p>
        </w:tc>
        <w:tc>
          <w:tcPr>
            <w:tcW w:w="630" w:type="dxa"/>
          </w:tcPr>
          <w:p w14:paraId="30FF5467" w14:textId="77777777" w:rsidR="006063C1" w:rsidRPr="00BC7999" w:rsidRDefault="006063C1" w:rsidP="003D0403">
            <w:pPr>
              <w:jc w:val="center"/>
              <w:rPr>
                <w:color w:val="000000"/>
              </w:rPr>
            </w:pPr>
          </w:p>
        </w:tc>
        <w:tc>
          <w:tcPr>
            <w:tcW w:w="540" w:type="dxa"/>
          </w:tcPr>
          <w:p w14:paraId="4E55CF21" w14:textId="77777777" w:rsidR="006063C1" w:rsidRPr="00BC7999" w:rsidRDefault="006063C1" w:rsidP="003D0403">
            <w:pPr>
              <w:jc w:val="center"/>
              <w:rPr>
                <w:color w:val="000000"/>
              </w:rPr>
            </w:pPr>
          </w:p>
        </w:tc>
        <w:tc>
          <w:tcPr>
            <w:tcW w:w="540" w:type="dxa"/>
          </w:tcPr>
          <w:p w14:paraId="4CF80B6A" w14:textId="77777777" w:rsidR="006063C1" w:rsidRPr="00BC7999" w:rsidRDefault="006063C1" w:rsidP="003D0403">
            <w:pPr>
              <w:jc w:val="center"/>
              <w:rPr>
                <w:color w:val="000000"/>
              </w:rPr>
            </w:pPr>
          </w:p>
        </w:tc>
        <w:tc>
          <w:tcPr>
            <w:tcW w:w="580" w:type="dxa"/>
          </w:tcPr>
          <w:p w14:paraId="62DAC6F5" w14:textId="77777777" w:rsidR="006063C1" w:rsidRPr="00BC7999" w:rsidRDefault="006063C1" w:rsidP="003D0403">
            <w:pPr>
              <w:jc w:val="center"/>
              <w:rPr>
                <w:b/>
                <w:color w:val="000000"/>
              </w:rPr>
            </w:pPr>
          </w:p>
        </w:tc>
      </w:tr>
      <w:tr w:rsidR="00754C5D" w:rsidRPr="00754C5D" w14:paraId="68D074D2" w14:textId="77777777" w:rsidTr="006063C1">
        <w:trPr>
          <w:trHeight w:val="427"/>
        </w:trPr>
        <w:tc>
          <w:tcPr>
            <w:tcW w:w="944" w:type="dxa"/>
          </w:tcPr>
          <w:p w14:paraId="38EB77CE" w14:textId="77777777" w:rsidR="006063C1" w:rsidRPr="00BC7999" w:rsidRDefault="006063C1" w:rsidP="003D0403">
            <w:pPr>
              <w:jc w:val="both"/>
              <w:rPr>
                <w:color w:val="000000"/>
              </w:rPr>
            </w:pPr>
            <w:r w:rsidRPr="00BC7999">
              <w:rPr>
                <w:color w:val="000000"/>
              </w:rPr>
              <w:t>B3.13</w:t>
            </w:r>
          </w:p>
        </w:tc>
        <w:tc>
          <w:tcPr>
            <w:tcW w:w="6094" w:type="dxa"/>
          </w:tcPr>
          <w:p w14:paraId="3C5FFBC5" w14:textId="77777777" w:rsidR="006063C1" w:rsidRPr="00BC7999" w:rsidRDefault="006063C1" w:rsidP="003D0403">
            <w:pPr>
              <w:jc w:val="both"/>
              <w:rPr>
                <w:color w:val="000000"/>
              </w:rPr>
            </w:pPr>
            <w:r w:rsidRPr="00BC7999">
              <w:rPr>
                <w:color w:val="000000"/>
              </w:rPr>
              <w:t>Accurate and timely monitoring reports are prepared for management to improve performance of contracted projects</w:t>
            </w:r>
          </w:p>
        </w:tc>
        <w:tc>
          <w:tcPr>
            <w:tcW w:w="630" w:type="dxa"/>
          </w:tcPr>
          <w:p w14:paraId="494A778D" w14:textId="77777777" w:rsidR="006063C1" w:rsidRPr="00BC7999" w:rsidRDefault="006063C1" w:rsidP="003D0403">
            <w:pPr>
              <w:jc w:val="center"/>
              <w:rPr>
                <w:color w:val="000000"/>
              </w:rPr>
            </w:pPr>
          </w:p>
        </w:tc>
        <w:tc>
          <w:tcPr>
            <w:tcW w:w="630" w:type="dxa"/>
          </w:tcPr>
          <w:p w14:paraId="48D944E6" w14:textId="77777777" w:rsidR="006063C1" w:rsidRPr="00BC7999" w:rsidRDefault="006063C1" w:rsidP="003D0403">
            <w:pPr>
              <w:jc w:val="center"/>
              <w:rPr>
                <w:color w:val="000000"/>
              </w:rPr>
            </w:pPr>
          </w:p>
        </w:tc>
        <w:tc>
          <w:tcPr>
            <w:tcW w:w="540" w:type="dxa"/>
          </w:tcPr>
          <w:p w14:paraId="5234FBE1" w14:textId="77777777" w:rsidR="006063C1" w:rsidRPr="00BC7999" w:rsidRDefault="006063C1" w:rsidP="003D0403">
            <w:pPr>
              <w:jc w:val="center"/>
              <w:rPr>
                <w:color w:val="000000"/>
              </w:rPr>
            </w:pPr>
          </w:p>
        </w:tc>
        <w:tc>
          <w:tcPr>
            <w:tcW w:w="540" w:type="dxa"/>
          </w:tcPr>
          <w:p w14:paraId="55AFB5C9" w14:textId="77777777" w:rsidR="006063C1" w:rsidRPr="00BC7999" w:rsidRDefault="006063C1" w:rsidP="003D0403">
            <w:pPr>
              <w:jc w:val="center"/>
              <w:rPr>
                <w:color w:val="000000"/>
              </w:rPr>
            </w:pPr>
          </w:p>
        </w:tc>
        <w:tc>
          <w:tcPr>
            <w:tcW w:w="580" w:type="dxa"/>
          </w:tcPr>
          <w:p w14:paraId="50DDD20F" w14:textId="77777777" w:rsidR="006063C1" w:rsidRPr="00BC7999" w:rsidRDefault="006063C1" w:rsidP="003D0403">
            <w:pPr>
              <w:jc w:val="center"/>
              <w:rPr>
                <w:b/>
                <w:color w:val="000000"/>
              </w:rPr>
            </w:pPr>
          </w:p>
        </w:tc>
      </w:tr>
      <w:tr w:rsidR="00754C5D" w:rsidRPr="00754C5D" w14:paraId="0BBDA0D0" w14:textId="77777777" w:rsidTr="006063C1">
        <w:trPr>
          <w:trHeight w:val="427"/>
        </w:trPr>
        <w:tc>
          <w:tcPr>
            <w:tcW w:w="944" w:type="dxa"/>
          </w:tcPr>
          <w:p w14:paraId="201E814B" w14:textId="77777777" w:rsidR="006063C1" w:rsidRPr="00BC7999" w:rsidRDefault="006063C1" w:rsidP="003D0403">
            <w:pPr>
              <w:jc w:val="both"/>
              <w:rPr>
                <w:color w:val="000000"/>
              </w:rPr>
            </w:pPr>
            <w:r w:rsidRPr="00BC7999">
              <w:rPr>
                <w:color w:val="000000"/>
              </w:rPr>
              <w:t>B3.14</w:t>
            </w:r>
          </w:p>
        </w:tc>
        <w:tc>
          <w:tcPr>
            <w:tcW w:w="6094" w:type="dxa"/>
          </w:tcPr>
          <w:p w14:paraId="4D52EE64" w14:textId="77777777" w:rsidR="006063C1" w:rsidRPr="00BC7999" w:rsidRDefault="006063C1" w:rsidP="003D0403">
            <w:pPr>
              <w:jc w:val="both"/>
              <w:rPr>
                <w:color w:val="000000"/>
              </w:rPr>
            </w:pPr>
            <w:r w:rsidRPr="00BC7999">
              <w:rPr>
                <w:color w:val="000000"/>
              </w:rPr>
              <w:t>Monitoring reports produced focus on  variances that is shortfalls in the contracted tasks</w:t>
            </w:r>
          </w:p>
        </w:tc>
        <w:tc>
          <w:tcPr>
            <w:tcW w:w="630" w:type="dxa"/>
          </w:tcPr>
          <w:p w14:paraId="01904B7F" w14:textId="77777777" w:rsidR="006063C1" w:rsidRPr="00BC7999" w:rsidRDefault="006063C1" w:rsidP="003D0403">
            <w:pPr>
              <w:jc w:val="center"/>
              <w:rPr>
                <w:color w:val="000000"/>
              </w:rPr>
            </w:pPr>
          </w:p>
        </w:tc>
        <w:tc>
          <w:tcPr>
            <w:tcW w:w="630" w:type="dxa"/>
          </w:tcPr>
          <w:p w14:paraId="17AD0076" w14:textId="77777777" w:rsidR="006063C1" w:rsidRPr="00BC7999" w:rsidRDefault="006063C1" w:rsidP="003D0403">
            <w:pPr>
              <w:jc w:val="center"/>
              <w:rPr>
                <w:color w:val="000000"/>
              </w:rPr>
            </w:pPr>
          </w:p>
        </w:tc>
        <w:tc>
          <w:tcPr>
            <w:tcW w:w="540" w:type="dxa"/>
          </w:tcPr>
          <w:p w14:paraId="62F7609E" w14:textId="77777777" w:rsidR="006063C1" w:rsidRPr="00BC7999" w:rsidRDefault="006063C1" w:rsidP="003D0403">
            <w:pPr>
              <w:jc w:val="center"/>
              <w:rPr>
                <w:color w:val="000000"/>
              </w:rPr>
            </w:pPr>
          </w:p>
        </w:tc>
        <w:tc>
          <w:tcPr>
            <w:tcW w:w="540" w:type="dxa"/>
          </w:tcPr>
          <w:p w14:paraId="47428A1E" w14:textId="77777777" w:rsidR="006063C1" w:rsidRPr="00BC7999" w:rsidRDefault="006063C1" w:rsidP="003D0403">
            <w:pPr>
              <w:jc w:val="center"/>
              <w:rPr>
                <w:color w:val="000000"/>
              </w:rPr>
            </w:pPr>
          </w:p>
        </w:tc>
        <w:tc>
          <w:tcPr>
            <w:tcW w:w="580" w:type="dxa"/>
          </w:tcPr>
          <w:p w14:paraId="5EB974AB" w14:textId="77777777" w:rsidR="006063C1" w:rsidRPr="00BC7999" w:rsidRDefault="006063C1" w:rsidP="003D0403">
            <w:pPr>
              <w:jc w:val="center"/>
              <w:rPr>
                <w:b/>
                <w:color w:val="000000"/>
              </w:rPr>
            </w:pPr>
          </w:p>
        </w:tc>
      </w:tr>
      <w:tr w:rsidR="00754C5D" w:rsidRPr="00754C5D" w14:paraId="232F18A8" w14:textId="77777777" w:rsidTr="006063C1">
        <w:trPr>
          <w:trHeight w:val="427"/>
        </w:trPr>
        <w:tc>
          <w:tcPr>
            <w:tcW w:w="944" w:type="dxa"/>
          </w:tcPr>
          <w:p w14:paraId="04CEF321" w14:textId="77777777" w:rsidR="006063C1" w:rsidRPr="00BC7999" w:rsidRDefault="006063C1" w:rsidP="003D0403">
            <w:pPr>
              <w:jc w:val="both"/>
              <w:rPr>
                <w:color w:val="000000"/>
              </w:rPr>
            </w:pPr>
            <w:r w:rsidRPr="00BC7999">
              <w:rPr>
                <w:color w:val="000000"/>
              </w:rPr>
              <w:t>B3.15</w:t>
            </w:r>
          </w:p>
        </w:tc>
        <w:tc>
          <w:tcPr>
            <w:tcW w:w="6094" w:type="dxa"/>
          </w:tcPr>
          <w:p w14:paraId="1251E8DF" w14:textId="77777777" w:rsidR="006063C1" w:rsidRPr="00BC7999" w:rsidRDefault="006063C1" w:rsidP="003D0403">
            <w:pPr>
              <w:jc w:val="both"/>
              <w:rPr>
                <w:color w:val="000000"/>
              </w:rPr>
            </w:pPr>
            <w:r w:rsidRPr="00BC7999">
              <w:rPr>
                <w:color w:val="000000"/>
              </w:rPr>
              <w:t>Monitoring Reports are read and discussed by responsible officers/organs to guide corrective action.</w:t>
            </w:r>
          </w:p>
        </w:tc>
        <w:tc>
          <w:tcPr>
            <w:tcW w:w="630" w:type="dxa"/>
          </w:tcPr>
          <w:p w14:paraId="6B5F691C" w14:textId="77777777" w:rsidR="006063C1" w:rsidRPr="00BC7999" w:rsidRDefault="006063C1" w:rsidP="003D0403">
            <w:pPr>
              <w:jc w:val="center"/>
              <w:rPr>
                <w:color w:val="000000"/>
              </w:rPr>
            </w:pPr>
          </w:p>
        </w:tc>
        <w:tc>
          <w:tcPr>
            <w:tcW w:w="630" w:type="dxa"/>
          </w:tcPr>
          <w:p w14:paraId="4650368E" w14:textId="77777777" w:rsidR="006063C1" w:rsidRPr="00BC7999" w:rsidRDefault="006063C1" w:rsidP="003D0403">
            <w:pPr>
              <w:jc w:val="center"/>
              <w:rPr>
                <w:color w:val="000000"/>
              </w:rPr>
            </w:pPr>
          </w:p>
        </w:tc>
        <w:tc>
          <w:tcPr>
            <w:tcW w:w="540" w:type="dxa"/>
          </w:tcPr>
          <w:p w14:paraId="0E49C845" w14:textId="77777777" w:rsidR="006063C1" w:rsidRPr="00BC7999" w:rsidRDefault="006063C1" w:rsidP="003D0403">
            <w:pPr>
              <w:jc w:val="center"/>
              <w:rPr>
                <w:color w:val="000000"/>
              </w:rPr>
            </w:pPr>
          </w:p>
        </w:tc>
        <w:tc>
          <w:tcPr>
            <w:tcW w:w="540" w:type="dxa"/>
          </w:tcPr>
          <w:p w14:paraId="3F94BB02" w14:textId="77777777" w:rsidR="006063C1" w:rsidRPr="00BC7999" w:rsidRDefault="006063C1" w:rsidP="003D0403">
            <w:pPr>
              <w:jc w:val="center"/>
              <w:rPr>
                <w:color w:val="000000"/>
              </w:rPr>
            </w:pPr>
          </w:p>
        </w:tc>
        <w:tc>
          <w:tcPr>
            <w:tcW w:w="580" w:type="dxa"/>
          </w:tcPr>
          <w:p w14:paraId="47D7218E" w14:textId="382C8EE8" w:rsidR="006063C1" w:rsidRPr="00BC7999" w:rsidRDefault="00937835" w:rsidP="003D0403">
            <w:pPr>
              <w:jc w:val="center"/>
              <w:rPr>
                <w:b/>
                <w:color w:val="000000"/>
              </w:rPr>
            </w:pPr>
            <w:r>
              <w:rPr>
                <w:noProof/>
              </w:rPr>
              <mc:AlternateContent>
                <mc:Choice Requires="wps">
                  <w:drawing>
                    <wp:anchor distT="0" distB="0" distL="114300" distR="114300" simplePos="0" relativeHeight="251662848" behindDoc="0" locked="0" layoutInCell="1" allowOverlap="1" wp14:anchorId="24B88164" wp14:editId="35988B80">
                      <wp:simplePos x="0" y="0"/>
                      <wp:positionH relativeFrom="column">
                        <wp:posOffset>566420</wp:posOffset>
                      </wp:positionH>
                      <wp:positionV relativeFrom="paragraph">
                        <wp:posOffset>119380</wp:posOffset>
                      </wp:positionV>
                      <wp:extent cx="173990" cy="121920"/>
                      <wp:effectExtent l="0" t="0" r="16510" b="1143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3990" cy="12192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44.6pt;margin-top:9.4pt;width:13.7pt;height:9.6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" strokecolor="white"/>
                  </w:pict>
                </mc:Fallback>
              </mc:AlternateContent>
            </w:r>
          </w:p>
        </w:tc>
      </w:tr>
      <w:tr w:rsidR="00754C5D" w:rsidRPr="00754C5D" w14:paraId="434CC08B" w14:textId="77777777" w:rsidTr="006063C1">
        <w:trPr>
          <w:trHeight w:val="427"/>
        </w:trPr>
        <w:tc>
          <w:tcPr>
            <w:tcW w:w="944" w:type="dxa"/>
          </w:tcPr>
          <w:p w14:paraId="60D1B73A" w14:textId="77777777" w:rsidR="006063C1" w:rsidRPr="00BC7999" w:rsidRDefault="006063C1" w:rsidP="003D0403">
            <w:pPr>
              <w:jc w:val="both"/>
              <w:rPr>
                <w:color w:val="000000"/>
              </w:rPr>
            </w:pPr>
            <w:r w:rsidRPr="00BC7999">
              <w:rPr>
                <w:color w:val="000000"/>
              </w:rPr>
              <w:t>B3.16</w:t>
            </w:r>
          </w:p>
        </w:tc>
        <w:tc>
          <w:tcPr>
            <w:tcW w:w="6094" w:type="dxa"/>
          </w:tcPr>
          <w:p w14:paraId="686F0FDF" w14:textId="77777777" w:rsidR="006063C1" w:rsidRPr="00BC7999" w:rsidRDefault="006063C1" w:rsidP="003D0403">
            <w:pPr>
              <w:jc w:val="both"/>
              <w:rPr>
                <w:color w:val="000000"/>
              </w:rPr>
            </w:pPr>
            <w:r w:rsidRPr="00BC7999">
              <w:rPr>
                <w:color w:val="000000"/>
              </w:rPr>
              <w:t>Corrective action is taken on results from assessment of actual performance against planned performance.</w:t>
            </w:r>
          </w:p>
        </w:tc>
        <w:tc>
          <w:tcPr>
            <w:tcW w:w="630" w:type="dxa"/>
          </w:tcPr>
          <w:p w14:paraId="07C0DC1F" w14:textId="77777777" w:rsidR="006063C1" w:rsidRPr="00BC7999" w:rsidRDefault="006063C1" w:rsidP="003D0403">
            <w:pPr>
              <w:jc w:val="center"/>
              <w:rPr>
                <w:color w:val="000000"/>
              </w:rPr>
            </w:pPr>
          </w:p>
        </w:tc>
        <w:tc>
          <w:tcPr>
            <w:tcW w:w="630" w:type="dxa"/>
          </w:tcPr>
          <w:p w14:paraId="0CC93947" w14:textId="77777777" w:rsidR="006063C1" w:rsidRPr="00BC7999" w:rsidRDefault="006063C1" w:rsidP="003D0403">
            <w:pPr>
              <w:jc w:val="center"/>
              <w:rPr>
                <w:color w:val="000000"/>
              </w:rPr>
            </w:pPr>
          </w:p>
        </w:tc>
        <w:tc>
          <w:tcPr>
            <w:tcW w:w="540" w:type="dxa"/>
          </w:tcPr>
          <w:p w14:paraId="1EA70C1F" w14:textId="77777777" w:rsidR="006063C1" w:rsidRPr="00BC7999" w:rsidRDefault="006063C1" w:rsidP="003D0403">
            <w:pPr>
              <w:jc w:val="center"/>
              <w:rPr>
                <w:color w:val="000000"/>
              </w:rPr>
            </w:pPr>
          </w:p>
        </w:tc>
        <w:tc>
          <w:tcPr>
            <w:tcW w:w="540" w:type="dxa"/>
          </w:tcPr>
          <w:p w14:paraId="0988C500" w14:textId="77777777" w:rsidR="006063C1" w:rsidRPr="00BC7999" w:rsidRDefault="006063C1" w:rsidP="003D0403">
            <w:pPr>
              <w:jc w:val="center"/>
              <w:rPr>
                <w:color w:val="000000"/>
              </w:rPr>
            </w:pPr>
          </w:p>
        </w:tc>
        <w:tc>
          <w:tcPr>
            <w:tcW w:w="580" w:type="dxa"/>
          </w:tcPr>
          <w:p w14:paraId="5EFA4C44" w14:textId="77777777" w:rsidR="006063C1" w:rsidRPr="00BC7999" w:rsidRDefault="006063C1" w:rsidP="003D0403">
            <w:pPr>
              <w:jc w:val="center"/>
              <w:rPr>
                <w:b/>
                <w:color w:val="000000"/>
              </w:rPr>
            </w:pPr>
          </w:p>
        </w:tc>
      </w:tr>
    </w:tbl>
    <w:p w14:paraId="7283674A" w14:textId="77777777" w:rsidR="006063C1" w:rsidRPr="00BC7999" w:rsidRDefault="006063C1" w:rsidP="003D0403">
      <w:pPr>
        <w:rPr>
          <w:b/>
          <w:color w:val="000000"/>
        </w:rPr>
      </w:pPr>
      <w:r w:rsidRPr="00BC7999">
        <w:rPr>
          <w:b/>
          <w:color w:val="000000"/>
        </w:rPr>
        <w:t>Section C: Dependent Variable (Project Performance)</w:t>
      </w:r>
    </w:p>
    <w:p w14:paraId="361E7712" w14:textId="06F06788" w:rsidR="006063C1" w:rsidRPr="00BC7999" w:rsidRDefault="006063C1" w:rsidP="003D0403">
      <w:pPr>
        <w:spacing w:line="480" w:lineRule="auto"/>
        <w:jc w:val="both"/>
        <w:rPr>
          <w:color w:val="000000"/>
        </w:rPr>
      </w:pPr>
      <w:r w:rsidRPr="00BC7999">
        <w:rPr>
          <w:color w:val="000000"/>
        </w:rPr>
        <w:t>With a tick (√), give your opinion to the following indicators of project performance in SHA using the following scaling: 1=Strongly Disagree, 2=Disagree, 3= Un</w:t>
      </w:r>
      <w:r w:rsidR="00B73927">
        <w:rPr>
          <w:color w:val="000000"/>
        </w:rPr>
        <w:t>decided, 4= Agree, 5= Strongly A</w:t>
      </w:r>
      <w:r w:rsidRPr="00BC7999">
        <w:rPr>
          <w:color w:val="000000"/>
        </w:rPr>
        <w:t>gree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5579"/>
        <w:gridCol w:w="586"/>
        <w:gridCol w:w="586"/>
        <w:gridCol w:w="403"/>
        <w:gridCol w:w="586"/>
        <w:gridCol w:w="606"/>
      </w:tblGrid>
      <w:tr w:rsidR="00754C5D" w:rsidRPr="00754C5D" w14:paraId="1B4B2FFB" w14:textId="77777777" w:rsidTr="006063C1">
        <w:trPr>
          <w:trHeight w:val="336"/>
        </w:trPr>
        <w:tc>
          <w:tcPr>
            <w:tcW w:w="945" w:type="dxa"/>
          </w:tcPr>
          <w:p w14:paraId="49CACAAD"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062" w:type="dxa"/>
          </w:tcPr>
          <w:p w14:paraId="03CE2039" w14:textId="77777777" w:rsidR="006063C1" w:rsidRPr="00BC7999" w:rsidRDefault="006063C1" w:rsidP="003D0403">
            <w:pPr>
              <w:pStyle w:val="NoSpacing"/>
              <w:spacing w:line="360" w:lineRule="auto"/>
              <w:rPr>
                <w:rFonts w:ascii="Times New Roman" w:hAnsi="Times New Roman" w:cs="Times New Roman"/>
                <w:b/>
                <w:color w:val="000000"/>
                <w:sz w:val="24"/>
                <w:szCs w:val="24"/>
              </w:rPr>
            </w:pPr>
            <w:r w:rsidRPr="00BC7999">
              <w:rPr>
                <w:rFonts w:ascii="Times New Roman" w:hAnsi="Times New Roman" w:cs="Times New Roman"/>
                <w:b/>
                <w:color w:val="000000"/>
                <w:sz w:val="24"/>
                <w:szCs w:val="24"/>
              </w:rPr>
              <w:t>Indicators of Project Performance</w:t>
            </w:r>
          </w:p>
        </w:tc>
        <w:tc>
          <w:tcPr>
            <w:tcW w:w="616" w:type="dxa"/>
          </w:tcPr>
          <w:p w14:paraId="15B6E83A"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1</w:t>
            </w:r>
          </w:p>
        </w:tc>
        <w:tc>
          <w:tcPr>
            <w:tcW w:w="616" w:type="dxa"/>
          </w:tcPr>
          <w:p w14:paraId="24F7B16B"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2</w:t>
            </w:r>
          </w:p>
        </w:tc>
        <w:tc>
          <w:tcPr>
            <w:tcW w:w="411" w:type="dxa"/>
          </w:tcPr>
          <w:p w14:paraId="4D5E2020"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3</w:t>
            </w:r>
          </w:p>
        </w:tc>
        <w:tc>
          <w:tcPr>
            <w:tcW w:w="616" w:type="dxa"/>
          </w:tcPr>
          <w:p w14:paraId="2F0345B1"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4</w:t>
            </w:r>
          </w:p>
        </w:tc>
        <w:tc>
          <w:tcPr>
            <w:tcW w:w="639" w:type="dxa"/>
          </w:tcPr>
          <w:p w14:paraId="2B955784"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5</w:t>
            </w:r>
          </w:p>
        </w:tc>
      </w:tr>
      <w:tr w:rsidR="00754C5D" w:rsidRPr="00754C5D" w14:paraId="0BCDA009" w14:textId="77777777" w:rsidTr="006063C1">
        <w:trPr>
          <w:trHeight w:val="270"/>
        </w:trPr>
        <w:tc>
          <w:tcPr>
            <w:tcW w:w="945" w:type="dxa"/>
          </w:tcPr>
          <w:p w14:paraId="2E7C7F89"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C1</w:t>
            </w:r>
          </w:p>
        </w:tc>
        <w:tc>
          <w:tcPr>
            <w:tcW w:w="6062" w:type="dxa"/>
          </w:tcPr>
          <w:p w14:paraId="79356BF4"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SHA projects are usually completed under cost</w:t>
            </w:r>
          </w:p>
        </w:tc>
        <w:tc>
          <w:tcPr>
            <w:tcW w:w="616" w:type="dxa"/>
          </w:tcPr>
          <w:p w14:paraId="117B70E5"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47A6C168"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411" w:type="dxa"/>
          </w:tcPr>
          <w:p w14:paraId="63567FCE"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0871F78D"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39" w:type="dxa"/>
          </w:tcPr>
          <w:p w14:paraId="17329D6A"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r>
      <w:tr w:rsidR="00754C5D" w:rsidRPr="00754C5D" w14:paraId="0472A0D2" w14:textId="77777777" w:rsidTr="006063C1">
        <w:trPr>
          <w:trHeight w:val="400"/>
        </w:trPr>
        <w:tc>
          <w:tcPr>
            <w:tcW w:w="945" w:type="dxa"/>
          </w:tcPr>
          <w:p w14:paraId="6A813968"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C2</w:t>
            </w:r>
          </w:p>
        </w:tc>
        <w:tc>
          <w:tcPr>
            <w:tcW w:w="6062" w:type="dxa"/>
          </w:tcPr>
          <w:p w14:paraId="7A843733"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SHA projects are completed on time</w:t>
            </w:r>
          </w:p>
        </w:tc>
        <w:tc>
          <w:tcPr>
            <w:tcW w:w="616" w:type="dxa"/>
          </w:tcPr>
          <w:p w14:paraId="3D46995C"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587645BF"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411" w:type="dxa"/>
          </w:tcPr>
          <w:p w14:paraId="4C5E9CBC"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64AFA4CC"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39" w:type="dxa"/>
          </w:tcPr>
          <w:p w14:paraId="41521168"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r>
      <w:tr w:rsidR="00754C5D" w:rsidRPr="00754C5D" w14:paraId="76DEB119" w14:textId="77777777" w:rsidTr="006063C1">
        <w:trPr>
          <w:trHeight w:val="383"/>
        </w:trPr>
        <w:tc>
          <w:tcPr>
            <w:tcW w:w="945" w:type="dxa"/>
          </w:tcPr>
          <w:p w14:paraId="3C904A31"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C3</w:t>
            </w:r>
          </w:p>
        </w:tc>
        <w:tc>
          <w:tcPr>
            <w:tcW w:w="6062" w:type="dxa"/>
          </w:tcPr>
          <w:p w14:paraId="067B1298"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SHA projects meet the organization’s contractual scope</w:t>
            </w:r>
          </w:p>
        </w:tc>
        <w:tc>
          <w:tcPr>
            <w:tcW w:w="616" w:type="dxa"/>
          </w:tcPr>
          <w:p w14:paraId="3A850E10"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1D79422C"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411" w:type="dxa"/>
          </w:tcPr>
          <w:p w14:paraId="4FEC5AF7"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396A8C6C"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39" w:type="dxa"/>
          </w:tcPr>
          <w:p w14:paraId="4799EB24"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r>
      <w:tr w:rsidR="00754C5D" w:rsidRPr="00754C5D" w14:paraId="340CA9C5" w14:textId="77777777" w:rsidTr="006063C1">
        <w:trPr>
          <w:trHeight w:val="458"/>
        </w:trPr>
        <w:tc>
          <w:tcPr>
            <w:tcW w:w="945" w:type="dxa"/>
          </w:tcPr>
          <w:p w14:paraId="583CF0EF"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C4</w:t>
            </w:r>
          </w:p>
        </w:tc>
        <w:tc>
          <w:tcPr>
            <w:tcW w:w="6062" w:type="dxa"/>
          </w:tcPr>
          <w:p w14:paraId="34F3ED8C" w14:textId="168AB0AB" w:rsidR="006063C1" w:rsidRPr="00BF27BC" w:rsidRDefault="00BF27BC" w:rsidP="003D0403">
            <w:pPr>
              <w:pStyle w:val="NoSpacing"/>
              <w:spacing w:line="360" w:lineRule="auto"/>
              <w:rPr>
                <w:rFonts w:ascii="Times New Roman" w:hAnsi="Times New Roman" w:cs="Times New Roman"/>
                <w:color w:val="000000"/>
                <w:sz w:val="24"/>
                <w:szCs w:val="24"/>
              </w:rPr>
            </w:pPr>
            <w:r w:rsidRPr="00BF27BC">
              <w:rPr>
                <w:rFonts w:ascii="Times New Roman" w:eastAsia="Calibri" w:hAnsi="Times New Roman"/>
                <w:color w:val="000000"/>
                <w:sz w:val="24"/>
                <w:szCs w:val="24"/>
                <w:lang w:val="en-GB" w:eastAsia="en-GB"/>
              </w:rPr>
              <w:t>The beneficiaries of SHA are satisfied   with the projects implemented in the communities</w:t>
            </w:r>
          </w:p>
        </w:tc>
        <w:tc>
          <w:tcPr>
            <w:tcW w:w="616" w:type="dxa"/>
          </w:tcPr>
          <w:p w14:paraId="0CECDCD8"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75E0FACB"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411" w:type="dxa"/>
          </w:tcPr>
          <w:p w14:paraId="53024404"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18F83A7A"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39" w:type="dxa"/>
          </w:tcPr>
          <w:p w14:paraId="05E818D0"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r>
      <w:tr w:rsidR="00754C5D" w:rsidRPr="00754C5D" w14:paraId="4C989B2C" w14:textId="77777777" w:rsidTr="006063C1">
        <w:trPr>
          <w:trHeight w:val="383"/>
        </w:trPr>
        <w:tc>
          <w:tcPr>
            <w:tcW w:w="945" w:type="dxa"/>
          </w:tcPr>
          <w:p w14:paraId="64D9CBF9"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C5</w:t>
            </w:r>
          </w:p>
        </w:tc>
        <w:tc>
          <w:tcPr>
            <w:tcW w:w="6062" w:type="dxa"/>
          </w:tcPr>
          <w:p w14:paraId="1272EE65"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SHA’s projects benefit a wide scope of beneficiaries</w:t>
            </w:r>
          </w:p>
        </w:tc>
        <w:tc>
          <w:tcPr>
            <w:tcW w:w="616" w:type="dxa"/>
          </w:tcPr>
          <w:p w14:paraId="5E30517C"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7EB2F61B"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411" w:type="dxa"/>
          </w:tcPr>
          <w:p w14:paraId="329877E0"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1E3B8ED7"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39" w:type="dxa"/>
          </w:tcPr>
          <w:p w14:paraId="6DE38600"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r>
      <w:tr w:rsidR="00754C5D" w:rsidRPr="00754C5D" w14:paraId="6803DF66" w14:textId="77777777" w:rsidTr="006063C1">
        <w:trPr>
          <w:trHeight w:val="783"/>
        </w:trPr>
        <w:tc>
          <w:tcPr>
            <w:tcW w:w="945" w:type="dxa"/>
          </w:tcPr>
          <w:p w14:paraId="1585B37D"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C6</w:t>
            </w:r>
          </w:p>
        </w:tc>
        <w:tc>
          <w:tcPr>
            <w:tcW w:w="6062" w:type="dxa"/>
          </w:tcPr>
          <w:p w14:paraId="45438758"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 xml:space="preserve">The beneficiaries of SHA have ably sustained the project outcomes for sometime </w:t>
            </w:r>
          </w:p>
        </w:tc>
        <w:tc>
          <w:tcPr>
            <w:tcW w:w="616" w:type="dxa"/>
          </w:tcPr>
          <w:p w14:paraId="4AAC1901"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474813A1"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411" w:type="dxa"/>
          </w:tcPr>
          <w:p w14:paraId="3325E048"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4F19E6FF"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39" w:type="dxa"/>
          </w:tcPr>
          <w:p w14:paraId="2FBFB15C"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r>
      <w:tr w:rsidR="00754C5D" w:rsidRPr="00754C5D" w14:paraId="65E26E0C" w14:textId="77777777" w:rsidTr="006063C1">
        <w:trPr>
          <w:trHeight w:val="400"/>
        </w:trPr>
        <w:tc>
          <w:tcPr>
            <w:tcW w:w="945" w:type="dxa"/>
          </w:tcPr>
          <w:p w14:paraId="779E491B"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C7</w:t>
            </w:r>
          </w:p>
        </w:tc>
        <w:tc>
          <w:tcPr>
            <w:tcW w:w="6062" w:type="dxa"/>
          </w:tcPr>
          <w:p w14:paraId="0E679715" w14:textId="77777777" w:rsidR="006063C1" w:rsidRPr="00BC7999" w:rsidRDefault="006063C1" w:rsidP="003D0403">
            <w:pPr>
              <w:pStyle w:val="NoSpacing"/>
              <w:spacing w:line="360" w:lineRule="auto"/>
              <w:rPr>
                <w:rFonts w:ascii="Times New Roman" w:hAnsi="Times New Roman" w:cs="Times New Roman"/>
                <w:color w:val="000000"/>
                <w:sz w:val="24"/>
                <w:szCs w:val="24"/>
              </w:rPr>
            </w:pPr>
            <w:r w:rsidRPr="00BC7999">
              <w:rPr>
                <w:rFonts w:ascii="Times New Roman" w:hAnsi="Times New Roman" w:cs="Times New Roman"/>
                <w:color w:val="000000"/>
                <w:sz w:val="24"/>
                <w:szCs w:val="24"/>
              </w:rPr>
              <w:t>Projects of SHA produce quality deliverables all the time.</w:t>
            </w:r>
          </w:p>
        </w:tc>
        <w:tc>
          <w:tcPr>
            <w:tcW w:w="616" w:type="dxa"/>
          </w:tcPr>
          <w:p w14:paraId="371BC74A"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3FB92060"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411" w:type="dxa"/>
          </w:tcPr>
          <w:p w14:paraId="3C1BC915"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16" w:type="dxa"/>
          </w:tcPr>
          <w:p w14:paraId="10FE0C0A"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c>
          <w:tcPr>
            <w:tcW w:w="639" w:type="dxa"/>
          </w:tcPr>
          <w:p w14:paraId="7D209433" w14:textId="77777777" w:rsidR="006063C1" w:rsidRPr="00BC7999" w:rsidRDefault="006063C1" w:rsidP="003D0403">
            <w:pPr>
              <w:pStyle w:val="NoSpacing"/>
              <w:spacing w:line="360" w:lineRule="auto"/>
              <w:rPr>
                <w:rFonts w:ascii="Times New Roman" w:hAnsi="Times New Roman" w:cs="Times New Roman"/>
                <w:color w:val="000000"/>
                <w:sz w:val="24"/>
                <w:szCs w:val="24"/>
              </w:rPr>
            </w:pPr>
          </w:p>
        </w:tc>
      </w:tr>
    </w:tbl>
    <w:p w14:paraId="3AA4B693" w14:textId="77777777" w:rsidR="006063C1" w:rsidRPr="00BC7999" w:rsidRDefault="006063C1" w:rsidP="003D0403">
      <w:pPr>
        <w:rPr>
          <w:color w:val="000000"/>
        </w:rPr>
      </w:pPr>
    </w:p>
    <w:p w14:paraId="5BFCF4AD" w14:textId="77777777" w:rsidR="006063C1" w:rsidRPr="00BC7999" w:rsidRDefault="006063C1" w:rsidP="003D0403">
      <w:pPr>
        <w:rPr>
          <w:color w:val="000000"/>
        </w:rPr>
      </w:pPr>
    </w:p>
    <w:p w14:paraId="1243716F" w14:textId="77777777" w:rsidR="006063C1" w:rsidRPr="00BC7999" w:rsidRDefault="006063C1" w:rsidP="003D0403">
      <w:pPr>
        <w:rPr>
          <w:color w:val="000000"/>
        </w:rPr>
      </w:pPr>
    </w:p>
    <w:p w14:paraId="406367F8" w14:textId="77777777" w:rsidR="006063C1" w:rsidRPr="00BC7999" w:rsidRDefault="006063C1" w:rsidP="003D0403">
      <w:pPr>
        <w:rPr>
          <w:color w:val="000000"/>
        </w:rPr>
      </w:pPr>
    </w:p>
    <w:p w14:paraId="40987B39" w14:textId="77777777" w:rsidR="006063C1" w:rsidRPr="00BC7999" w:rsidRDefault="006063C1" w:rsidP="003D0403">
      <w:pPr>
        <w:rPr>
          <w:color w:val="000000"/>
        </w:rPr>
      </w:pPr>
    </w:p>
    <w:p w14:paraId="34BC034A" w14:textId="77777777" w:rsidR="006063C1" w:rsidRPr="00BC7999" w:rsidRDefault="006063C1" w:rsidP="003D0403">
      <w:pPr>
        <w:rPr>
          <w:color w:val="000000"/>
        </w:rPr>
      </w:pPr>
    </w:p>
    <w:p w14:paraId="2BD6EF99" w14:textId="77777777" w:rsidR="006063C1" w:rsidRPr="00BC7999" w:rsidRDefault="006063C1" w:rsidP="003D0403">
      <w:pPr>
        <w:rPr>
          <w:color w:val="000000"/>
        </w:rPr>
      </w:pPr>
    </w:p>
    <w:p w14:paraId="6FB27F85" w14:textId="77777777" w:rsidR="006063C1" w:rsidRPr="00BC7999" w:rsidRDefault="006063C1" w:rsidP="003D0403">
      <w:pPr>
        <w:rPr>
          <w:color w:val="000000"/>
        </w:rPr>
      </w:pPr>
    </w:p>
    <w:p w14:paraId="2DD30156" w14:textId="23049266" w:rsidR="006063C1" w:rsidRPr="00BC7999" w:rsidRDefault="00937835" w:rsidP="003D0403">
      <w:pPr>
        <w:rPr>
          <w:color w:val="000000"/>
        </w:rPr>
        <w:sectPr w:rsidR="006063C1" w:rsidRPr="00BC7999" w:rsidSect="003D0403">
          <w:footnotePr>
            <w:numFmt w:val="lowerLetter"/>
          </w:footnotePr>
          <w:pgSz w:w="11906" w:h="16838" w:code="9"/>
          <w:pgMar w:top="1440" w:right="1440" w:bottom="1440" w:left="1440" w:header="720" w:footer="720" w:gutter="0"/>
          <w:pgNumType w:fmt="lowerRoman" w:start="1"/>
          <w:cols w:space="720"/>
          <w:docGrid w:linePitch="360"/>
        </w:sectPr>
      </w:pPr>
      <w:r>
        <w:rPr>
          <w:noProof/>
        </w:rPr>
        <mc:AlternateContent>
          <mc:Choice Requires="wps">
            <w:drawing>
              <wp:anchor distT="0" distB="0" distL="114300" distR="114300" simplePos="0" relativeHeight="251661824" behindDoc="0" locked="0" layoutInCell="1" allowOverlap="1" wp14:anchorId="5548AF0C" wp14:editId="38D6C9B2">
                <wp:simplePos x="0" y="0"/>
                <wp:positionH relativeFrom="column">
                  <wp:posOffset>2533650</wp:posOffset>
                </wp:positionH>
                <wp:positionV relativeFrom="paragraph">
                  <wp:posOffset>2167890</wp:posOffset>
                </wp:positionV>
                <wp:extent cx="1152525" cy="85090"/>
                <wp:effectExtent l="0" t="0" r="28575" b="1016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8509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199.5pt;margin-top:170.7pt;width:90.75pt;height:6.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" strokecolor="white"/>
            </w:pict>
          </mc:Fallback>
        </mc:AlternateContent>
      </w:r>
    </w:p>
    <w:p w14:paraId="12E70900" w14:textId="77777777" w:rsidR="006063C1" w:rsidRPr="00BC7999" w:rsidRDefault="006063C1" w:rsidP="003D0403">
      <w:pPr>
        <w:pStyle w:val="Heading1"/>
        <w:jc w:val="center"/>
      </w:pPr>
      <w:bookmarkStart w:id="1275" w:name="_Toc507396895"/>
      <w:r w:rsidRPr="00BC7999">
        <w:lastRenderedPageBreak/>
        <w:t>APPENDIX II</w:t>
      </w:r>
      <w:bookmarkEnd w:id="1275"/>
    </w:p>
    <w:p w14:paraId="445106C9" w14:textId="77777777" w:rsidR="006063C1" w:rsidRPr="00BC7999" w:rsidRDefault="006063C1" w:rsidP="003D0403">
      <w:pPr>
        <w:jc w:val="center"/>
        <w:rPr>
          <w:b/>
          <w:color w:val="000000"/>
        </w:rPr>
      </w:pPr>
    </w:p>
    <w:p w14:paraId="737E394A" w14:textId="77777777" w:rsidR="006063C1" w:rsidRPr="00BC7999" w:rsidRDefault="006063C1" w:rsidP="003D0403">
      <w:pPr>
        <w:pStyle w:val="Heading1"/>
        <w:jc w:val="center"/>
      </w:pPr>
      <w:bookmarkStart w:id="1276" w:name="_Toc507396896"/>
      <w:r w:rsidRPr="00BC7999">
        <w:t>INTERVIEW GUIDE FOR TOP MANAGEMENT OF SHA</w:t>
      </w:r>
      <w:bookmarkEnd w:id="1276"/>
    </w:p>
    <w:p w14:paraId="4C68B7C7" w14:textId="77777777" w:rsidR="006063C1" w:rsidRPr="00BC7999" w:rsidRDefault="007E6548" w:rsidP="003D0403">
      <w:pPr>
        <w:pStyle w:val="Heading1"/>
        <w:jc w:val="center"/>
      </w:pPr>
      <w:bookmarkStart w:id="1277" w:name="_Toc469735616"/>
      <w:bookmarkStart w:id="1278" w:name="_Toc475017120"/>
      <w:bookmarkStart w:id="1279" w:name="_Toc507396897"/>
      <w:r w:rsidRPr="00BC7999">
        <w:t xml:space="preserve">CONTRACT </w:t>
      </w:r>
      <w:r w:rsidR="006063C1" w:rsidRPr="00BC7999">
        <w:t>DELIVERY MANAGEMENT AND PROJECT PERFORMANCE</w:t>
      </w:r>
      <w:bookmarkEnd w:id="1277"/>
      <w:bookmarkEnd w:id="1278"/>
      <w:bookmarkEnd w:id="1279"/>
    </w:p>
    <w:p w14:paraId="685F3CB6"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Number of years working with SHA</w:t>
      </w:r>
    </w:p>
    <w:p w14:paraId="28A8EFC8"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What is your general assessment of how contract management is executed by your organization?</w:t>
      </w:r>
    </w:p>
    <w:p w14:paraId="74038114"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How is delivery management handled by your organization?</w:t>
      </w:r>
    </w:p>
    <w:p w14:paraId="457BC9A9"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Are there any loopholes in delivery management?</w:t>
      </w:r>
    </w:p>
    <w:p w14:paraId="38F439BA"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If yes, List them</w:t>
      </w:r>
    </w:p>
    <w:p w14:paraId="0C576C8A"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In what ways do you think delivery management affect projects performance</w:t>
      </w:r>
    </w:p>
    <w:p w14:paraId="10EBA70D" w14:textId="77777777" w:rsidR="006063C1" w:rsidRPr="00BC7999" w:rsidRDefault="007E6548" w:rsidP="003D0403">
      <w:pPr>
        <w:pStyle w:val="ListParagraph"/>
        <w:spacing w:line="360" w:lineRule="auto"/>
        <w:ind w:left="0"/>
        <w:rPr>
          <w:b/>
          <w:color w:val="000000"/>
        </w:rPr>
      </w:pPr>
      <w:r w:rsidRPr="00BC7999">
        <w:rPr>
          <w:b/>
          <w:color w:val="000000"/>
        </w:rPr>
        <w:t xml:space="preserve">CONTRACT </w:t>
      </w:r>
      <w:r w:rsidR="006063C1" w:rsidRPr="00BC7999">
        <w:rPr>
          <w:b/>
          <w:color w:val="000000"/>
        </w:rPr>
        <w:t>RELATIONSHIP MANAGEMENT AND PROJECT PERFORMANCE</w:t>
      </w:r>
    </w:p>
    <w:p w14:paraId="3B746B0D"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How are the relationships between management and contractors/suppliers managed?</w:t>
      </w:r>
    </w:p>
    <w:p w14:paraId="7C3B9694"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Is there a responsible office in charge of relationship management?</w:t>
      </w:r>
    </w:p>
    <w:p w14:paraId="150CA933"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What avenues are used to maintain closeness to the suppliers and contractors?</w:t>
      </w:r>
    </w:p>
    <w:p w14:paraId="21C3BFB4"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In what ways do you think relationship management affect projects performance</w:t>
      </w:r>
    </w:p>
    <w:p w14:paraId="6D9E1C60" w14:textId="77777777" w:rsidR="006063C1" w:rsidRPr="00BC7999" w:rsidRDefault="006063C1" w:rsidP="003D0403">
      <w:pPr>
        <w:pStyle w:val="ListParagraph"/>
        <w:spacing w:line="360" w:lineRule="auto"/>
        <w:ind w:left="0"/>
        <w:jc w:val="both"/>
        <w:rPr>
          <w:b/>
          <w:color w:val="000000"/>
        </w:rPr>
      </w:pPr>
      <w:r w:rsidRPr="00BC7999">
        <w:rPr>
          <w:b/>
          <w:color w:val="000000"/>
        </w:rPr>
        <w:t>CONTRACT ADMINISTRATION AND MONITORING AND PROJECT PERFORMANCE</w:t>
      </w:r>
    </w:p>
    <w:p w14:paraId="65B393B9"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How often do you monitor the suppliers and contractors?</w:t>
      </w:r>
    </w:p>
    <w:p w14:paraId="3536FBFF"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Do you notify them of the deficiencies identified?</w:t>
      </w:r>
    </w:p>
    <w:p w14:paraId="196E2CAC"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If yes, what process improvements are normally prescribed for the suppliers in case of deficiencies?</w:t>
      </w:r>
    </w:p>
    <w:p w14:paraId="32B47D74"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In what ways do you think contract administration and monitoring affect projects performance?</w:t>
      </w:r>
    </w:p>
    <w:p w14:paraId="513DA31B" w14:textId="77777777" w:rsidR="006063C1" w:rsidRPr="00BC7999" w:rsidRDefault="006063C1" w:rsidP="003D0403">
      <w:pPr>
        <w:pStyle w:val="ListParagraph"/>
        <w:numPr>
          <w:ilvl w:val="0"/>
          <w:numId w:val="9"/>
        </w:numPr>
        <w:spacing w:line="360" w:lineRule="auto"/>
        <w:ind w:left="0" w:firstLine="0"/>
        <w:rPr>
          <w:color w:val="000000"/>
        </w:rPr>
      </w:pPr>
      <w:r w:rsidRPr="00BC7999">
        <w:rPr>
          <w:color w:val="000000"/>
        </w:rPr>
        <w:t>What needs to be done in the contracts management processes for purposes of achieving the set goals of projects executed by SHA?</w:t>
      </w:r>
    </w:p>
    <w:p w14:paraId="44A72617" w14:textId="77777777" w:rsidR="006063C1" w:rsidRPr="00BC7999" w:rsidRDefault="006063C1" w:rsidP="003D0403">
      <w:pPr>
        <w:rPr>
          <w:b/>
          <w:color w:val="000000"/>
        </w:rPr>
      </w:pPr>
    </w:p>
    <w:p w14:paraId="5B6D0DAE" w14:textId="77777777" w:rsidR="006063C1" w:rsidRPr="00BC7999" w:rsidRDefault="006063C1" w:rsidP="003D0403">
      <w:pPr>
        <w:jc w:val="center"/>
        <w:rPr>
          <w:b/>
          <w:color w:val="000000"/>
        </w:rPr>
      </w:pPr>
      <w:r w:rsidRPr="00BC7999">
        <w:rPr>
          <w:b/>
          <w:color w:val="000000"/>
        </w:rPr>
        <w:t>Thank you for your valuable time</w:t>
      </w:r>
    </w:p>
    <w:p w14:paraId="01B2B770" w14:textId="77777777" w:rsidR="00DC1614" w:rsidRPr="00BC7999" w:rsidRDefault="00DC1614" w:rsidP="003D0403">
      <w:pPr>
        <w:rPr>
          <w:color w:val="000000"/>
        </w:rPr>
      </w:pPr>
    </w:p>
    <w:p w14:paraId="4033F464" w14:textId="77777777" w:rsidR="00A2574D" w:rsidRPr="00BC7999" w:rsidRDefault="00A2574D" w:rsidP="003D0403">
      <w:pPr>
        <w:rPr>
          <w:color w:val="000000"/>
        </w:rPr>
      </w:pPr>
    </w:p>
    <w:p w14:paraId="24337CB8" w14:textId="77777777" w:rsidR="00A2574D" w:rsidRDefault="00A2574D" w:rsidP="003D0403">
      <w:pPr>
        <w:rPr>
          <w:color w:val="000000"/>
        </w:rPr>
      </w:pPr>
    </w:p>
    <w:p w14:paraId="061BC29D" w14:textId="77777777" w:rsidR="003A0A6F" w:rsidRPr="00BC7999" w:rsidRDefault="003A0A6F" w:rsidP="003D0403">
      <w:pPr>
        <w:rPr>
          <w:color w:val="000000"/>
        </w:rPr>
      </w:pPr>
    </w:p>
    <w:p w14:paraId="664467E6" w14:textId="77777777" w:rsidR="00A2574D" w:rsidRPr="00BC7999" w:rsidRDefault="00A2574D" w:rsidP="003D0403">
      <w:pPr>
        <w:rPr>
          <w:color w:val="000000"/>
        </w:rPr>
      </w:pPr>
    </w:p>
    <w:p w14:paraId="6952C036" w14:textId="77777777" w:rsidR="00A2574D" w:rsidRPr="00BC7999" w:rsidRDefault="00A2574D" w:rsidP="003D0403">
      <w:pPr>
        <w:rPr>
          <w:color w:val="000000"/>
        </w:rPr>
      </w:pPr>
    </w:p>
    <w:p w14:paraId="26A4D9C5" w14:textId="77777777" w:rsidR="009E5E7A" w:rsidRPr="00BC7999" w:rsidRDefault="009E5E7A" w:rsidP="003D0403">
      <w:pPr>
        <w:rPr>
          <w:color w:val="000000"/>
        </w:rPr>
      </w:pPr>
    </w:p>
    <w:p w14:paraId="1D43219A" w14:textId="50ED853C" w:rsidR="009E5E7A" w:rsidRPr="00BC7999" w:rsidRDefault="00C430EA" w:rsidP="003D0403">
      <w:pPr>
        <w:pStyle w:val="Heading1"/>
        <w:jc w:val="center"/>
        <w:rPr>
          <w:szCs w:val="24"/>
        </w:rPr>
      </w:pPr>
      <w:bookmarkStart w:id="1280" w:name="_Toc474340218"/>
      <w:bookmarkStart w:id="1281" w:name="_Toc464546298"/>
      <w:bookmarkStart w:id="1282" w:name="_Toc474339373"/>
      <w:bookmarkStart w:id="1283" w:name="_Toc507396898"/>
      <w:bookmarkEnd w:id="1166"/>
      <w:bookmarkEnd w:id="1167"/>
      <w:bookmarkEnd w:id="1168"/>
      <w:r w:rsidRPr="00BC7999">
        <w:rPr>
          <w:szCs w:val="24"/>
        </w:rPr>
        <w:lastRenderedPageBreak/>
        <w:t xml:space="preserve">APPENDIX </w:t>
      </w:r>
      <w:r w:rsidR="00B80244" w:rsidRPr="00BC7999">
        <w:rPr>
          <w:szCs w:val="24"/>
        </w:rPr>
        <w:t>III</w:t>
      </w:r>
      <w:r w:rsidR="00D45DDB" w:rsidRPr="00BC7999">
        <w:rPr>
          <w:szCs w:val="24"/>
        </w:rPr>
        <w:t>: Morgan &amp; Krejcie (1970) Table</w:t>
      </w:r>
      <w:bookmarkEnd w:id="177"/>
      <w:bookmarkEnd w:id="178"/>
      <w:bookmarkEnd w:id="179"/>
      <w:bookmarkEnd w:id="180"/>
      <w:bookmarkEnd w:id="1280"/>
      <w:bookmarkEnd w:id="1281"/>
      <w:bookmarkEnd w:id="1282"/>
      <w:r w:rsidR="00937835">
        <w:rPr>
          <w:noProof/>
        </w:rPr>
        <mc:AlternateContent>
          <mc:Choice Requires="wps">
            <w:drawing>
              <wp:anchor distT="0" distB="0" distL="114300" distR="114300" simplePos="0" relativeHeight="251647488" behindDoc="0" locked="0" layoutInCell="1" allowOverlap="1" wp14:anchorId="60703167" wp14:editId="7366FC64">
                <wp:simplePos x="0" y="0"/>
                <wp:positionH relativeFrom="column">
                  <wp:posOffset>2401570</wp:posOffset>
                </wp:positionH>
                <wp:positionV relativeFrom="paragraph">
                  <wp:posOffset>758190</wp:posOffset>
                </wp:positionV>
                <wp:extent cx="1152525" cy="211455"/>
                <wp:effectExtent l="0" t="0" r="28575" b="17145"/>
                <wp:wrapNone/>
                <wp:docPr id="3"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21145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189.1pt;margin-top:59.7pt;width:90.75pt;height:16.6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" strokecolor="white"/>
            </w:pict>
          </mc:Fallback>
        </mc:AlternateContent>
      </w:r>
      <w:bookmarkEnd w:id="1283"/>
    </w:p>
    <w:p w14:paraId="336CCBEA" w14:textId="4D65FAEE" w:rsidR="009E5E7A" w:rsidRPr="00BC7999" w:rsidRDefault="00937835" w:rsidP="003D0403">
      <w:pPr>
        <w:rPr>
          <w:color w:val="000000"/>
        </w:rPr>
      </w:pPr>
      <w:bookmarkStart w:id="1284" w:name="_Toc475017124"/>
      <w:r>
        <w:rPr>
          <w:noProof/>
        </w:rPr>
        <w:drawing>
          <wp:anchor distT="0" distB="0" distL="114300" distR="114300" simplePos="0" relativeHeight="251666944" behindDoc="1" locked="0" layoutInCell="1" allowOverlap="1" wp14:anchorId="4B2438A6" wp14:editId="4196B336">
            <wp:simplePos x="0" y="0"/>
            <wp:positionH relativeFrom="column">
              <wp:posOffset>57150</wp:posOffset>
            </wp:positionH>
            <wp:positionV relativeFrom="paragraph">
              <wp:posOffset>58420</wp:posOffset>
            </wp:positionV>
            <wp:extent cx="5944235" cy="3965575"/>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3965575"/>
                    </a:xfrm>
                    <a:prstGeom prst="rect">
                      <a:avLst/>
                    </a:prstGeom>
                    <a:noFill/>
                  </pic:spPr>
                </pic:pic>
              </a:graphicData>
            </a:graphic>
            <wp14:sizeRelH relativeFrom="page">
              <wp14:pctWidth>0</wp14:pctWidth>
            </wp14:sizeRelH>
            <wp14:sizeRelV relativeFrom="page">
              <wp14:pctHeight>0</wp14:pctHeight>
            </wp14:sizeRelV>
          </wp:anchor>
        </w:drawing>
      </w:r>
      <w:bookmarkEnd w:id="1284"/>
    </w:p>
    <w:p w14:paraId="6FD7A7F9" w14:textId="77777777" w:rsidR="009E5E7A" w:rsidRPr="00BC7999" w:rsidRDefault="009E5E7A" w:rsidP="003D0403">
      <w:pPr>
        <w:rPr>
          <w:color w:val="000000"/>
        </w:rPr>
      </w:pPr>
    </w:p>
    <w:p w14:paraId="3F53DEBD" w14:textId="77777777" w:rsidR="009E5E7A" w:rsidRPr="00BC7999" w:rsidRDefault="009E5E7A" w:rsidP="003D0403">
      <w:pPr>
        <w:rPr>
          <w:color w:val="000000"/>
        </w:rPr>
      </w:pPr>
    </w:p>
    <w:p w14:paraId="0F94C610" w14:textId="77777777" w:rsidR="009E5E7A" w:rsidRPr="00BC7999" w:rsidRDefault="009E5E7A" w:rsidP="003D0403">
      <w:pPr>
        <w:rPr>
          <w:color w:val="000000"/>
        </w:rPr>
      </w:pPr>
    </w:p>
    <w:p w14:paraId="597F1FA4" w14:textId="77777777" w:rsidR="009E5E7A" w:rsidRPr="00BC7999" w:rsidRDefault="009E5E7A" w:rsidP="003D0403">
      <w:pPr>
        <w:rPr>
          <w:color w:val="000000"/>
        </w:rPr>
      </w:pPr>
    </w:p>
    <w:p w14:paraId="7CEDA985" w14:textId="77777777" w:rsidR="009E5E7A" w:rsidRPr="00BC7999" w:rsidRDefault="009E5E7A" w:rsidP="003D0403">
      <w:pPr>
        <w:rPr>
          <w:color w:val="000000"/>
        </w:rPr>
      </w:pPr>
    </w:p>
    <w:p w14:paraId="448D5671" w14:textId="77777777" w:rsidR="009E5E7A" w:rsidRPr="00BC7999" w:rsidRDefault="009E5E7A" w:rsidP="003D0403">
      <w:pPr>
        <w:rPr>
          <w:color w:val="000000"/>
        </w:rPr>
      </w:pPr>
    </w:p>
    <w:p w14:paraId="7D3A0217" w14:textId="77777777" w:rsidR="009E5E7A" w:rsidRPr="00BC7999" w:rsidRDefault="009E5E7A" w:rsidP="003D0403">
      <w:pPr>
        <w:rPr>
          <w:color w:val="000000"/>
        </w:rPr>
      </w:pPr>
    </w:p>
    <w:p w14:paraId="356F32C7" w14:textId="77777777" w:rsidR="009E5E7A" w:rsidRPr="00BC7999" w:rsidRDefault="009E5E7A" w:rsidP="003D0403">
      <w:pPr>
        <w:rPr>
          <w:color w:val="000000"/>
        </w:rPr>
      </w:pPr>
    </w:p>
    <w:p w14:paraId="05FBD10A" w14:textId="77777777" w:rsidR="009E5E7A" w:rsidRPr="00BC7999" w:rsidRDefault="009E5E7A" w:rsidP="003D0403">
      <w:pPr>
        <w:rPr>
          <w:color w:val="000000"/>
        </w:rPr>
      </w:pPr>
    </w:p>
    <w:p w14:paraId="288F30D2" w14:textId="77777777" w:rsidR="009E5E7A" w:rsidRPr="00BC7999" w:rsidRDefault="009E5E7A" w:rsidP="003D0403">
      <w:pPr>
        <w:rPr>
          <w:color w:val="000000"/>
        </w:rPr>
      </w:pPr>
    </w:p>
    <w:p w14:paraId="1850A702" w14:textId="77777777" w:rsidR="009E5E7A" w:rsidRPr="00BC7999" w:rsidRDefault="009E5E7A" w:rsidP="003D0403">
      <w:pPr>
        <w:rPr>
          <w:color w:val="000000"/>
        </w:rPr>
      </w:pPr>
    </w:p>
    <w:p w14:paraId="6923AC79" w14:textId="77777777" w:rsidR="009E5E7A" w:rsidRPr="00BC7999" w:rsidRDefault="009E5E7A" w:rsidP="003D0403">
      <w:pPr>
        <w:rPr>
          <w:color w:val="000000"/>
        </w:rPr>
      </w:pPr>
    </w:p>
    <w:p w14:paraId="189C995E" w14:textId="77777777" w:rsidR="009E5E7A" w:rsidRPr="00BC7999" w:rsidRDefault="009E5E7A" w:rsidP="003D0403">
      <w:pPr>
        <w:rPr>
          <w:color w:val="000000"/>
        </w:rPr>
      </w:pPr>
    </w:p>
    <w:p w14:paraId="4AB464D8" w14:textId="77777777" w:rsidR="009E5E7A" w:rsidRPr="00BC7999" w:rsidRDefault="009E5E7A" w:rsidP="003D0403">
      <w:pPr>
        <w:rPr>
          <w:color w:val="000000"/>
        </w:rPr>
      </w:pPr>
    </w:p>
    <w:p w14:paraId="058D8711" w14:textId="77777777" w:rsidR="009E5E7A" w:rsidRPr="00BC7999" w:rsidRDefault="009E5E7A" w:rsidP="003D0403">
      <w:pPr>
        <w:rPr>
          <w:color w:val="000000"/>
        </w:rPr>
      </w:pPr>
    </w:p>
    <w:p w14:paraId="21834D6D" w14:textId="77777777" w:rsidR="009E5E7A" w:rsidRPr="00BC7999" w:rsidRDefault="009E5E7A" w:rsidP="003D0403">
      <w:pPr>
        <w:rPr>
          <w:color w:val="000000"/>
        </w:rPr>
      </w:pPr>
    </w:p>
    <w:p w14:paraId="453E158E" w14:textId="77777777" w:rsidR="009E5E7A" w:rsidRPr="00BC7999" w:rsidRDefault="009E5E7A" w:rsidP="003D0403">
      <w:pPr>
        <w:rPr>
          <w:color w:val="000000"/>
        </w:rPr>
      </w:pPr>
    </w:p>
    <w:p w14:paraId="79CDC2F2" w14:textId="77777777" w:rsidR="009E5E7A" w:rsidRPr="00BC7999" w:rsidRDefault="009E5E7A" w:rsidP="003D0403">
      <w:pPr>
        <w:rPr>
          <w:color w:val="000000"/>
        </w:rPr>
      </w:pPr>
    </w:p>
    <w:p w14:paraId="65BCC05D" w14:textId="77777777" w:rsidR="009E5E7A" w:rsidRPr="00BC7999" w:rsidRDefault="009E5E7A" w:rsidP="003D0403">
      <w:pPr>
        <w:rPr>
          <w:color w:val="000000"/>
        </w:rPr>
      </w:pPr>
    </w:p>
    <w:p w14:paraId="152C92C5" w14:textId="77777777" w:rsidR="009E5E7A" w:rsidRPr="00BC7999" w:rsidRDefault="009E5E7A" w:rsidP="003D0403">
      <w:pPr>
        <w:rPr>
          <w:color w:val="000000"/>
        </w:rPr>
      </w:pPr>
    </w:p>
    <w:p w14:paraId="6A074104" w14:textId="77777777" w:rsidR="009E5E7A" w:rsidRPr="00BC7999" w:rsidRDefault="009E5E7A" w:rsidP="003D0403">
      <w:pPr>
        <w:rPr>
          <w:color w:val="000000"/>
        </w:rPr>
      </w:pPr>
    </w:p>
    <w:p w14:paraId="33563229" w14:textId="77777777" w:rsidR="009E5E7A" w:rsidRPr="00BC7999" w:rsidRDefault="009E5E7A" w:rsidP="003D0403">
      <w:pPr>
        <w:rPr>
          <w:color w:val="000000"/>
        </w:rPr>
      </w:pPr>
    </w:p>
    <w:p w14:paraId="0CCF2477" w14:textId="77777777" w:rsidR="009E5E7A" w:rsidRPr="00BC7999" w:rsidRDefault="009E5E7A" w:rsidP="003D0403">
      <w:pPr>
        <w:rPr>
          <w:color w:val="000000"/>
        </w:rPr>
      </w:pPr>
    </w:p>
    <w:p w14:paraId="01B6AD58" w14:textId="77777777" w:rsidR="009E5E7A" w:rsidRPr="00BC7999" w:rsidRDefault="009E5E7A" w:rsidP="003D0403">
      <w:pPr>
        <w:rPr>
          <w:color w:val="000000"/>
        </w:rPr>
      </w:pPr>
    </w:p>
    <w:p w14:paraId="5824C0B7" w14:textId="77777777" w:rsidR="009E5E7A" w:rsidRPr="00BC7999" w:rsidRDefault="009E5E7A" w:rsidP="003D0403">
      <w:pPr>
        <w:rPr>
          <w:color w:val="000000"/>
        </w:rPr>
      </w:pPr>
    </w:p>
    <w:p w14:paraId="15020BB8" w14:textId="77777777" w:rsidR="009E5E7A" w:rsidRPr="00BC7999" w:rsidRDefault="009E5E7A" w:rsidP="003D0403">
      <w:pPr>
        <w:rPr>
          <w:color w:val="000000"/>
        </w:rPr>
      </w:pPr>
    </w:p>
    <w:p w14:paraId="0A885728" w14:textId="77777777" w:rsidR="009D1340" w:rsidRPr="00BC7999" w:rsidRDefault="009D1340" w:rsidP="003D0403">
      <w:pPr>
        <w:jc w:val="center"/>
        <w:rPr>
          <w:color w:val="000000"/>
        </w:rPr>
      </w:pPr>
    </w:p>
    <w:p w14:paraId="2B844DAF" w14:textId="77777777" w:rsidR="009E5E7A" w:rsidRPr="00BC7999" w:rsidRDefault="009E5E7A" w:rsidP="003D0403">
      <w:pPr>
        <w:jc w:val="center"/>
        <w:rPr>
          <w:color w:val="000000"/>
        </w:rPr>
      </w:pPr>
    </w:p>
    <w:p w14:paraId="0DA4F63D" w14:textId="77777777" w:rsidR="009E5E7A" w:rsidRPr="00BC7999" w:rsidRDefault="009E5E7A" w:rsidP="003D0403">
      <w:pPr>
        <w:jc w:val="center"/>
        <w:rPr>
          <w:color w:val="000000"/>
        </w:rPr>
      </w:pPr>
    </w:p>
    <w:p w14:paraId="0C873677" w14:textId="77777777" w:rsidR="009E5E7A" w:rsidRPr="00BC7999" w:rsidRDefault="009E5E7A" w:rsidP="003D0403">
      <w:pPr>
        <w:jc w:val="center"/>
        <w:rPr>
          <w:color w:val="000000"/>
        </w:rPr>
      </w:pPr>
    </w:p>
    <w:sectPr w:rsidR="009E5E7A" w:rsidRPr="00BC7999" w:rsidSect="003D0403">
      <w:pgSz w:w="12240" w:h="15840"/>
      <w:pgMar w:top="1440" w:right="1440" w:bottom="1440" w:left="1440" w:header="720" w:footer="720" w:gutter="0"/>
      <w:pgNumType w:fmt="lowerRoman" w:start="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D22468" w14:textId="77777777" w:rsidR="0022418A" w:rsidRDefault="0022418A" w:rsidP="00C96FD9">
      <w:r>
        <w:separator/>
      </w:r>
    </w:p>
  </w:endnote>
  <w:endnote w:type="continuationSeparator" w:id="0">
    <w:p w14:paraId="5CDCA91F" w14:textId="77777777" w:rsidR="0022418A" w:rsidRDefault="0022418A" w:rsidP="00C96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altName w:val="Consolas"/>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E5164" w14:textId="77777777" w:rsidR="003D0403" w:rsidRDefault="003D0403">
    <w:pPr>
      <w:pStyle w:val="Footer"/>
      <w:jc w:val="center"/>
    </w:pPr>
    <w:r>
      <w:fldChar w:fldCharType="begin"/>
    </w:r>
    <w:r>
      <w:instrText xml:space="preserve"> PAGE   \* MERGEFORMAT </w:instrText>
    </w:r>
    <w:r>
      <w:fldChar w:fldCharType="separate"/>
    </w:r>
    <w:r w:rsidR="00937835">
      <w:rPr>
        <w:noProof/>
      </w:rPr>
      <w:t>35</w:t>
    </w:r>
    <w:r>
      <w:rPr>
        <w:noProof/>
      </w:rPr>
      <w:fldChar w:fldCharType="end"/>
    </w:r>
  </w:p>
  <w:p w14:paraId="24755F0B" w14:textId="77777777" w:rsidR="003D0403" w:rsidRDefault="003D04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5A6F45" w14:textId="77777777" w:rsidR="0022418A" w:rsidRDefault="0022418A" w:rsidP="00C96FD9">
      <w:r>
        <w:separator/>
      </w:r>
    </w:p>
  </w:footnote>
  <w:footnote w:type="continuationSeparator" w:id="0">
    <w:p w14:paraId="3C09F6FC" w14:textId="77777777" w:rsidR="0022418A" w:rsidRDefault="0022418A" w:rsidP="00C96F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9D653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8695413"/>
    <w:multiLevelType w:val="hybridMultilevel"/>
    <w:tmpl w:val="3C6EB37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BAC7B31"/>
    <w:multiLevelType w:val="hybridMultilevel"/>
    <w:tmpl w:val="A08ED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D1B0707"/>
    <w:multiLevelType w:val="hybridMultilevel"/>
    <w:tmpl w:val="B47C8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BE506D"/>
    <w:multiLevelType w:val="hybridMultilevel"/>
    <w:tmpl w:val="E9E80C20"/>
    <w:lvl w:ilvl="0" w:tplc="0409000F">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264A1453"/>
    <w:multiLevelType w:val="hybridMultilevel"/>
    <w:tmpl w:val="3C6EB37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2A582C05"/>
    <w:multiLevelType w:val="hybridMultilevel"/>
    <w:tmpl w:val="F9F28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995E12"/>
    <w:multiLevelType w:val="hybridMultilevel"/>
    <w:tmpl w:val="688639E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
    <w:nsid w:val="37155644"/>
    <w:multiLevelType w:val="hybridMultilevel"/>
    <w:tmpl w:val="63540B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AA56017"/>
    <w:multiLevelType w:val="hybridMultilevel"/>
    <w:tmpl w:val="587AA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E246FE"/>
    <w:multiLevelType w:val="hybridMultilevel"/>
    <w:tmpl w:val="E9E80C20"/>
    <w:lvl w:ilvl="0" w:tplc="0409000F">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656B00F4"/>
    <w:multiLevelType w:val="hybridMultilevel"/>
    <w:tmpl w:val="5BBC9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2157D2"/>
    <w:multiLevelType w:val="hybridMultilevel"/>
    <w:tmpl w:val="C15A250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6AB15078"/>
    <w:multiLevelType w:val="hybridMultilevel"/>
    <w:tmpl w:val="B47C8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F14785"/>
    <w:multiLevelType w:val="hybridMultilevel"/>
    <w:tmpl w:val="3C6EB37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75F7489E"/>
    <w:multiLevelType w:val="multilevel"/>
    <w:tmpl w:val="5386D01A"/>
    <w:lvl w:ilvl="0">
      <w:start w:val="1"/>
      <w:numFmt w:val="decimal"/>
      <w:lvlText w:val="%1.0."/>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7">
    <w:nsid w:val="76FB4FEF"/>
    <w:multiLevelType w:val="hybridMultilevel"/>
    <w:tmpl w:val="FA226F72"/>
    <w:lvl w:ilvl="0" w:tplc="F7F64EF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88C721E"/>
    <w:multiLevelType w:val="hybridMultilevel"/>
    <w:tmpl w:val="7BF870D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
  </w:num>
  <w:num w:numId="3">
    <w:abstractNumId w:val="6"/>
  </w:num>
  <w:num w:numId="4">
    <w:abstractNumId w:val="15"/>
  </w:num>
  <w:num w:numId="5">
    <w:abstractNumId w:val="8"/>
  </w:num>
  <w:num w:numId="6">
    <w:abstractNumId w:val="9"/>
  </w:num>
  <w:num w:numId="7">
    <w:abstractNumId w:val="3"/>
  </w:num>
  <w:num w:numId="8">
    <w:abstractNumId w:val="7"/>
  </w:num>
  <w:num w:numId="9">
    <w:abstractNumId w:val="13"/>
  </w:num>
  <w:num w:numId="10">
    <w:abstractNumId w:val="12"/>
  </w:num>
  <w:num w:numId="11">
    <w:abstractNumId w:val="14"/>
  </w:num>
  <w:num w:numId="12">
    <w:abstractNumId w:val="5"/>
  </w:num>
  <w:num w:numId="13">
    <w:abstractNumId w:val="11"/>
  </w:num>
  <w:num w:numId="14">
    <w:abstractNumId w:val="1"/>
  </w:num>
  <w:num w:numId="15">
    <w:abstractNumId w:val="17"/>
  </w:num>
  <w:num w:numId="16">
    <w:abstractNumId w:val="4"/>
  </w:num>
  <w:num w:numId="17">
    <w:abstractNumId w:val="10"/>
  </w:num>
  <w:num w:numId="18">
    <w:abstractNumId w:val="18"/>
  </w:num>
  <w:num w:numId="19">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numFmt w:val="lowerLette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7C4"/>
    <w:rsid w:val="000007C4"/>
    <w:rsid w:val="00000C73"/>
    <w:rsid w:val="00000EBF"/>
    <w:rsid w:val="000016AA"/>
    <w:rsid w:val="000020E3"/>
    <w:rsid w:val="000042D6"/>
    <w:rsid w:val="000114EC"/>
    <w:rsid w:val="000115F5"/>
    <w:rsid w:val="00012B7A"/>
    <w:rsid w:val="00021562"/>
    <w:rsid w:val="000220F6"/>
    <w:rsid w:val="00027130"/>
    <w:rsid w:val="00034FD0"/>
    <w:rsid w:val="00035F4C"/>
    <w:rsid w:val="00037188"/>
    <w:rsid w:val="000420E3"/>
    <w:rsid w:val="00043F1F"/>
    <w:rsid w:val="00052863"/>
    <w:rsid w:val="0005402F"/>
    <w:rsid w:val="00056D45"/>
    <w:rsid w:val="00056F7F"/>
    <w:rsid w:val="000574B3"/>
    <w:rsid w:val="000603A0"/>
    <w:rsid w:val="000618F2"/>
    <w:rsid w:val="00062219"/>
    <w:rsid w:val="0006468E"/>
    <w:rsid w:val="000673DA"/>
    <w:rsid w:val="0007279A"/>
    <w:rsid w:val="00075638"/>
    <w:rsid w:val="00075C0A"/>
    <w:rsid w:val="00076C28"/>
    <w:rsid w:val="00077AF2"/>
    <w:rsid w:val="00084929"/>
    <w:rsid w:val="000926B9"/>
    <w:rsid w:val="000926D7"/>
    <w:rsid w:val="00092791"/>
    <w:rsid w:val="00092840"/>
    <w:rsid w:val="00092E86"/>
    <w:rsid w:val="00094492"/>
    <w:rsid w:val="00095A0F"/>
    <w:rsid w:val="00095AD6"/>
    <w:rsid w:val="00097D95"/>
    <w:rsid w:val="000A0E3B"/>
    <w:rsid w:val="000A0F9C"/>
    <w:rsid w:val="000A126E"/>
    <w:rsid w:val="000A1E0B"/>
    <w:rsid w:val="000A2255"/>
    <w:rsid w:val="000A4B39"/>
    <w:rsid w:val="000A7978"/>
    <w:rsid w:val="000B03E6"/>
    <w:rsid w:val="000B73DF"/>
    <w:rsid w:val="000C1279"/>
    <w:rsid w:val="000C3211"/>
    <w:rsid w:val="000C4F69"/>
    <w:rsid w:val="000C5616"/>
    <w:rsid w:val="000C7661"/>
    <w:rsid w:val="000C7BF3"/>
    <w:rsid w:val="000D1232"/>
    <w:rsid w:val="000D413E"/>
    <w:rsid w:val="000D46AD"/>
    <w:rsid w:val="000D533C"/>
    <w:rsid w:val="000D7D0C"/>
    <w:rsid w:val="000E21F9"/>
    <w:rsid w:val="000E2BD8"/>
    <w:rsid w:val="000E2E45"/>
    <w:rsid w:val="000E6865"/>
    <w:rsid w:val="0010091D"/>
    <w:rsid w:val="00101006"/>
    <w:rsid w:val="001030D4"/>
    <w:rsid w:val="00103438"/>
    <w:rsid w:val="0010382D"/>
    <w:rsid w:val="00104256"/>
    <w:rsid w:val="0010796D"/>
    <w:rsid w:val="00110A27"/>
    <w:rsid w:val="00110D58"/>
    <w:rsid w:val="0011357D"/>
    <w:rsid w:val="001151AF"/>
    <w:rsid w:val="00115B40"/>
    <w:rsid w:val="00115DBA"/>
    <w:rsid w:val="0012036B"/>
    <w:rsid w:val="001241C8"/>
    <w:rsid w:val="001246FC"/>
    <w:rsid w:val="00131C09"/>
    <w:rsid w:val="00131EA3"/>
    <w:rsid w:val="00133D91"/>
    <w:rsid w:val="0013592E"/>
    <w:rsid w:val="00137742"/>
    <w:rsid w:val="00140266"/>
    <w:rsid w:val="00140808"/>
    <w:rsid w:val="001429B8"/>
    <w:rsid w:val="00144337"/>
    <w:rsid w:val="001446C9"/>
    <w:rsid w:val="001463D9"/>
    <w:rsid w:val="0015169B"/>
    <w:rsid w:val="00151D69"/>
    <w:rsid w:val="00152193"/>
    <w:rsid w:val="00160EDE"/>
    <w:rsid w:val="00164057"/>
    <w:rsid w:val="0017026E"/>
    <w:rsid w:val="0017275A"/>
    <w:rsid w:val="00173166"/>
    <w:rsid w:val="00175F7E"/>
    <w:rsid w:val="00177CFF"/>
    <w:rsid w:val="0018169F"/>
    <w:rsid w:val="00186828"/>
    <w:rsid w:val="001874BE"/>
    <w:rsid w:val="0019191F"/>
    <w:rsid w:val="001931BE"/>
    <w:rsid w:val="001960CF"/>
    <w:rsid w:val="001A130A"/>
    <w:rsid w:val="001A193C"/>
    <w:rsid w:val="001A1C6D"/>
    <w:rsid w:val="001A27A2"/>
    <w:rsid w:val="001A2935"/>
    <w:rsid w:val="001A3012"/>
    <w:rsid w:val="001A7197"/>
    <w:rsid w:val="001B05E2"/>
    <w:rsid w:val="001B0938"/>
    <w:rsid w:val="001B657A"/>
    <w:rsid w:val="001C024F"/>
    <w:rsid w:val="001C058C"/>
    <w:rsid w:val="001C3D37"/>
    <w:rsid w:val="001C3F5B"/>
    <w:rsid w:val="001C4627"/>
    <w:rsid w:val="001C47FB"/>
    <w:rsid w:val="001D2713"/>
    <w:rsid w:val="001D52AF"/>
    <w:rsid w:val="001D6AB7"/>
    <w:rsid w:val="001F0465"/>
    <w:rsid w:val="001F05C8"/>
    <w:rsid w:val="001F1417"/>
    <w:rsid w:val="001F5C6A"/>
    <w:rsid w:val="001F64DF"/>
    <w:rsid w:val="00200421"/>
    <w:rsid w:val="00203858"/>
    <w:rsid w:val="00203BA8"/>
    <w:rsid w:val="00204EFF"/>
    <w:rsid w:val="00206FBD"/>
    <w:rsid w:val="002112E2"/>
    <w:rsid w:val="00211693"/>
    <w:rsid w:val="00216244"/>
    <w:rsid w:val="00216E5C"/>
    <w:rsid w:val="00216F8C"/>
    <w:rsid w:val="00221FD1"/>
    <w:rsid w:val="002230E5"/>
    <w:rsid w:val="0022418A"/>
    <w:rsid w:val="00224A6F"/>
    <w:rsid w:val="00225767"/>
    <w:rsid w:val="00225D8D"/>
    <w:rsid w:val="00227A17"/>
    <w:rsid w:val="00230D17"/>
    <w:rsid w:val="00231077"/>
    <w:rsid w:val="002317CE"/>
    <w:rsid w:val="0023247D"/>
    <w:rsid w:val="00233AED"/>
    <w:rsid w:val="0023646B"/>
    <w:rsid w:val="0023709F"/>
    <w:rsid w:val="002379A0"/>
    <w:rsid w:val="00241141"/>
    <w:rsid w:val="00241F93"/>
    <w:rsid w:val="00242719"/>
    <w:rsid w:val="00242AC2"/>
    <w:rsid w:val="00245716"/>
    <w:rsid w:val="0024725A"/>
    <w:rsid w:val="0024725E"/>
    <w:rsid w:val="00250232"/>
    <w:rsid w:val="00252B40"/>
    <w:rsid w:val="00256469"/>
    <w:rsid w:val="00257554"/>
    <w:rsid w:val="00261ED4"/>
    <w:rsid w:val="00262C3B"/>
    <w:rsid w:val="00274611"/>
    <w:rsid w:val="002768B1"/>
    <w:rsid w:val="0028144B"/>
    <w:rsid w:val="0028794D"/>
    <w:rsid w:val="0029132A"/>
    <w:rsid w:val="002924A1"/>
    <w:rsid w:val="002936C3"/>
    <w:rsid w:val="00295F63"/>
    <w:rsid w:val="002A057A"/>
    <w:rsid w:val="002A103F"/>
    <w:rsid w:val="002A2B27"/>
    <w:rsid w:val="002A6579"/>
    <w:rsid w:val="002A67BA"/>
    <w:rsid w:val="002A6EB2"/>
    <w:rsid w:val="002A6F27"/>
    <w:rsid w:val="002B020B"/>
    <w:rsid w:val="002B07BC"/>
    <w:rsid w:val="002B0FF7"/>
    <w:rsid w:val="002B2A7A"/>
    <w:rsid w:val="002B326E"/>
    <w:rsid w:val="002B32F5"/>
    <w:rsid w:val="002B3EF8"/>
    <w:rsid w:val="002B3F69"/>
    <w:rsid w:val="002B69C9"/>
    <w:rsid w:val="002B6CD6"/>
    <w:rsid w:val="002B7996"/>
    <w:rsid w:val="002C0736"/>
    <w:rsid w:val="002C2339"/>
    <w:rsid w:val="002C27D2"/>
    <w:rsid w:val="002C3C06"/>
    <w:rsid w:val="002C4DAF"/>
    <w:rsid w:val="002C5E67"/>
    <w:rsid w:val="002D0191"/>
    <w:rsid w:val="002D0874"/>
    <w:rsid w:val="002D3F9C"/>
    <w:rsid w:val="002E0A2F"/>
    <w:rsid w:val="002E724F"/>
    <w:rsid w:val="002F02CA"/>
    <w:rsid w:val="002F46B5"/>
    <w:rsid w:val="002F6A07"/>
    <w:rsid w:val="002F6A9A"/>
    <w:rsid w:val="002F7095"/>
    <w:rsid w:val="0030007B"/>
    <w:rsid w:val="0030084B"/>
    <w:rsid w:val="00302AB8"/>
    <w:rsid w:val="0030556B"/>
    <w:rsid w:val="003067C4"/>
    <w:rsid w:val="003148F8"/>
    <w:rsid w:val="00314FEF"/>
    <w:rsid w:val="00320D1D"/>
    <w:rsid w:val="00327E45"/>
    <w:rsid w:val="0033303E"/>
    <w:rsid w:val="00333E9C"/>
    <w:rsid w:val="003376D3"/>
    <w:rsid w:val="00344754"/>
    <w:rsid w:val="00344776"/>
    <w:rsid w:val="00344C4D"/>
    <w:rsid w:val="00344F27"/>
    <w:rsid w:val="00345F02"/>
    <w:rsid w:val="0035021D"/>
    <w:rsid w:val="00353D8B"/>
    <w:rsid w:val="003560BA"/>
    <w:rsid w:val="00356396"/>
    <w:rsid w:val="003563FC"/>
    <w:rsid w:val="0035708D"/>
    <w:rsid w:val="00357388"/>
    <w:rsid w:val="00357506"/>
    <w:rsid w:val="00361FB5"/>
    <w:rsid w:val="00362313"/>
    <w:rsid w:val="00362990"/>
    <w:rsid w:val="00371E29"/>
    <w:rsid w:val="00371E8A"/>
    <w:rsid w:val="00372E13"/>
    <w:rsid w:val="003767ED"/>
    <w:rsid w:val="00380615"/>
    <w:rsid w:val="0038130C"/>
    <w:rsid w:val="00381BBC"/>
    <w:rsid w:val="0038291A"/>
    <w:rsid w:val="0038618A"/>
    <w:rsid w:val="003906E3"/>
    <w:rsid w:val="00390D16"/>
    <w:rsid w:val="0039103C"/>
    <w:rsid w:val="00395A56"/>
    <w:rsid w:val="00395CBC"/>
    <w:rsid w:val="0039610C"/>
    <w:rsid w:val="00396C65"/>
    <w:rsid w:val="003A02D7"/>
    <w:rsid w:val="003A0A6F"/>
    <w:rsid w:val="003A1B35"/>
    <w:rsid w:val="003A2964"/>
    <w:rsid w:val="003A69EB"/>
    <w:rsid w:val="003B6327"/>
    <w:rsid w:val="003B7038"/>
    <w:rsid w:val="003C03EB"/>
    <w:rsid w:val="003C1939"/>
    <w:rsid w:val="003C2ADB"/>
    <w:rsid w:val="003C3359"/>
    <w:rsid w:val="003C5B68"/>
    <w:rsid w:val="003D0311"/>
    <w:rsid w:val="003D0403"/>
    <w:rsid w:val="003D06CF"/>
    <w:rsid w:val="003D0F99"/>
    <w:rsid w:val="003D2547"/>
    <w:rsid w:val="003D39F5"/>
    <w:rsid w:val="003D3B1F"/>
    <w:rsid w:val="003D49D4"/>
    <w:rsid w:val="003E03FA"/>
    <w:rsid w:val="003E5CCA"/>
    <w:rsid w:val="003F424F"/>
    <w:rsid w:val="003F45A1"/>
    <w:rsid w:val="003F6027"/>
    <w:rsid w:val="003F675E"/>
    <w:rsid w:val="003F68B6"/>
    <w:rsid w:val="003F7C4D"/>
    <w:rsid w:val="003F7ED1"/>
    <w:rsid w:val="00403C2F"/>
    <w:rsid w:val="004140D3"/>
    <w:rsid w:val="00416BB6"/>
    <w:rsid w:val="004202A3"/>
    <w:rsid w:val="00420D81"/>
    <w:rsid w:val="004242AD"/>
    <w:rsid w:val="004266A6"/>
    <w:rsid w:val="0042679C"/>
    <w:rsid w:val="00432579"/>
    <w:rsid w:val="00434215"/>
    <w:rsid w:val="004357D1"/>
    <w:rsid w:val="00436046"/>
    <w:rsid w:val="00441700"/>
    <w:rsid w:val="004502BF"/>
    <w:rsid w:val="00453B81"/>
    <w:rsid w:val="0045483A"/>
    <w:rsid w:val="00455A77"/>
    <w:rsid w:val="00456CAF"/>
    <w:rsid w:val="004619DB"/>
    <w:rsid w:val="00462B04"/>
    <w:rsid w:val="00464E46"/>
    <w:rsid w:val="00465B23"/>
    <w:rsid w:val="0046668E"/>
    <w:rsid w:val="00466C88"/>
    <w:rsid w:val="00472220"/>
    <w:rsid w:val="00472C54"/>
    <w:rsid w:val="0047393B"/>
    <w:rsid w:val="0047505A"/>
    <w:rsid w:val="00476498"/>
    <w:rsid w:val="00477E66"/>
    <w:rsid w:val="00482746"/>
    <w:rsid w:val="0048375E"/>
    <w:rsid w:val="00484694"/>
    <w:rsid w:val="00486C2F"/>
    <w:rsid w:val="004901D9"/>
    <w:rsid w:val="00490E26"/>
    <w:rsid w:val="004928E8"/>
    <w:rsid w:val="00492BB5"/>
    <w:rsid w:val="00495089"/>
    <w:rsid w:val="0049644A"/>
    <w:rsid w:val="004A25FC"/>
    <w:rsid w:val="004A774B"/>
    <w:rsid w:val="004B1672"/>
    <w:rsid w:val="004B3EDB"/>
    <w:rsid w:val="004B4D45"/>
    <w:rsid w:val="004B6497"/>
    <w:rsid w:val="004C124D"/>
    <w:rsid w:val="004C3748"/>
    <w:rsid w:val="004C429F"/>
    <w:rsid w:val="004C5771"/>
    <w:rsid w:val="004D2492"/>
    <w:rsid w:val="004D2A16"/>
    <w:rsid w:val="004E4060"/>
    <w:rsid w:val="004E6284"/>
    <w:rsid w:val="004E67EF"/>
    <w:rsid w:val="004F43B6"/>
    <w:rsid w:val="004F519B"/>
    <w:rsid w:val="004F7905"/>
    <w:rsid w:val="005025E4"/>
    <w:rsid w:val="00504B94"/>
    <w:rsid w:val="00504D8E"/>
    <w:rsid w:val="00504E4B"/>
    <w:rsid w:val="00514627"/>
    <w:rsid w:val="005163A8"/>
    <w:rsid w:val="00517EF8"/>
    <w:rsid w:val="00522A6A"/>
    <w:rsid w:val="0053164D"/>
    <w:rsid w:val="0053204C"/>
    <w:rsid w:val="00533FBA"/>
    <w:rsid w:val="00534329"/>
    <w:rsid w:val="00535072"/>
    <w:rsid w:val="0053548A"/>
    <w:rsid w:val="00535971"/>
    <w:rsid w:val="00541F6D"/>
    <w:rsid w:val="005435F6"/>
    <w:rsid w:val="00546828"/>
    <w:rsid w:val="00547D16"/>
    <w:rsid w:val="00547D3A"/>
    <w:rsid w:val="00547EDC"/>
    <w:rsid w:val="00550874"/>
    <w:rsid w:val="00554688"/>
    <w:rsid w:val="005577CD"/>
    <w:rsid w:val="00557D5A"/>
    <w:rsid w:val="00565029"/>
    <w:rsid w:val="00567530"/>
    <w:rsid w:val="005678A3"/>
    <w:rsid w:val="00570285"/>
    <w:rsid w:val="00570C55"/>
    <w:rsid w:val="00575325"/>
    <w:rsid w:val="00580672"/>
    <w:rsid w:val="00583861"/>
    <w:rsid w:val="00587619"/>
    <w:rsid w:val="00587CD9"/>
    <w:rsid w:val="005A1EE8"/>
    <w:rsid w:val="005A2654"/>
    <w:rsid w:val="005A3109"/>
    <w:rsid w:val="005A3240"/>
    <w:rsid w:val="005A5D8B"/>
    <w:rsid w:val="005A7BE6"/>
    <w:rsid w:val="005B1717"/>
    <w:rsid w:val="005B216C"/>
    <w:rsid w:val="005B26A5"/>
    <w:rsid w:val="005B2B82"/>
    <w:rsid w:val="005B35E8"/>
    <w:rsid w:val="005B58C9"/>
    <w:rsid w:val="005B5A29"/>
    <w:rsid w:val="005B60AB"/>
    <w:rsid w:val="005B63A4"/>
    <w:rsid w:val="005D1609"/>
    <w:rsid w:val="005D4284"/>
    <w:rsid w:val="005D5084"/>
    <w:rsid w:val="005D55A9"/>
    <w:rsid w:val="005D603C"/>
    <w:rsid w:val="005D692B"/>
    <w:rsid w:val="005E1579"/>
    <w:rsid w:val="005E2526"/>
    <w:rsid w:val="005E3051"/>
    <w:rsid w:val="005E4B3C"/>
    <w:rsid w:val="005E52FA"/>
    <w:rsid w:val="005F60F3"/>
    <w:rsid w:val="005F61CF"/>
    <w:rsid w:val="00600A1E"/>
    <w:rsid w:val="006030DB"/>
    <w:rsid w:val="00603CD3"/>
    <w:rsid w:val="00604051"/>
    <w:rsid w:val="006063C1"/>
    <w:rsid w:val="00607E57"/>
    <w:rsid w:val="006147D9"/>
    <w:rsid w:val="00615328"/>
    <w:rsid w:val="006223CF"/>
    <w:rsid w:val="00623CE5"/>
    <w:rsid w:val="00631337"/>
    <w:rsid w:val="00631B20"/>
    <w:rsid w:val="006326EC"/>
    <w:rsid w:val="00633F04"/>
    <w:rsid w:val="006341C9"/>
    <w:rsid w:val="0063451D"/>
    <w:rsid w:val="00635F45"/>
    <w:rsid w:val="006360F8"/>
    <w:rsid w:val="00636354"/>
    <w:rsid w:val="006369EE"/>
    <w:rsid w:val="00637306"/>
    <w:rsid w:val="006375D0"/>
    <w:rsid w:val="00637F49"/>
    <w:rsid w:val="006409AB"/>
    <w:rsid w:val="00641B02"/>
    <w:rsid w:val="006439B6"/>
    <w:rsid w:val="00644423"/>
    <w:rsid w:val="0064474B"/>
    <w:rsid w:val="00651A8A"/>
    <w:rsid w:val="0065244B"/>
    <w:rsid w:val="00653033"/>
    <w:rsid w:val="006557EA"/>
    <w:rsid w:val="0066307D"/>
    <w:rsid w:val="0067251E"/>
    <w:rsid w:val="006733D5"/>
    <w:rsid w:val="006737B8"/>
    <w:rsid w:val="00674EA6"/>
    <w:rsid w:val="0067648A"/>
    <w:rsid w:val="006772BA"/>
    <w:rsid w:val="00677F60"/>
    <w:rsid w:val="00687310"/>
    <w:rsid w:val="006877DC"/>
    <w:rsid w:val="006903EE"/>
    <w:rsid w:val="00692751"/>
    <w:rsid w:val="006945FC"/>
    <w:rsid w:val="00695095"/>
    <w:rsid w:val="00695854"/>
    <w:rsid w:val="00697A54"/>
    <w:rsid w:val="006A4774"/>
    <w:rsid w:val="006A4D39"/>
    <w:rsid w:val="006A61BE"/>
    <w:rsid w:val="006A63A4"/>
    <w:rsid w:val="006A6C1F"/>
    <w:rsid w:val="006B0B51"/>
    <w:rsid w:val="006B2CD7"/>
    <w:rsid w:val="006B35BE"/>
    <w:rsid w:val="006B643E"/>
    <w:rsid w:val="006B6EB0"/>
    <w:rsid w:val="006C2C4A"/>
    <w:rsid w:val="006C2D48"/>
    <w:rsid w:val="006C386F"/>
    <w:rsid w:val="006C60A1"/>
    <w:rsid w:val="006D096F"/>
    <w:rsid w:val="006D161F"/>
    <w:rsid w:val="006D26DF"/>
    <w:rsid w:val="006D272D"/>
    <w:rsid w:val="006D3649"/>
    <w:rsid w:val="006D3F8C"/>
    <w:rsid w:val="006D7242"/>
    <w:rsid w:val="006E170C"/>
    <w:rsid w:val="006E59A8"/>
    <w:rsid w:val="006E6C27"/>
    <w:rsid w:val="006E758F"/>
    <w:rsid w:val="006F04E9"/>
    <w:rsid w:val="006F292D"/>
    <w:rsid w:val="006F3355"/>
    <w:rsid w:val="006F40CC"/>
    <w:rsid w:val="006F7D1E"/>
    <w:rsid w:val="00703552"/>
    <w:rsid w:val="00705B3D"/>
    <w:rsid w:val="00706D24"/>
    <w:rsid w:val="00707D34"/>
    <w:rsid w:val="00711D06"/>
    <w:rsid w:val="00714790"/>
    <w:rsid w:val="00714B07"/>
    <w:rsid w:val="00714E41"/>
    <w:rsid w:val="00720C42"/>
    <w:rsid w:val="00721700"/>
    <w:rsid w:val="007226A0"/>
    <w:rsid w:val="0072388C"/>
    <w:rsid w:val="0072485E"/>
    <w:rsid w:val="00725E21"/>
    <w:rsid w:val="00730F9C"/>
    <w:rsid w:val="00733C7B"/>
    <w:rsid w:val="00733D69"/>
    <w:rsid w:val="0073643D"/>
    <w:rsid w:val="007428C1"/>
    <w:rsid w:val="007447E7"/>
    <w:rsid w:val="007503E0"/>
    <w:rsid w:val="00750948"/>
    <w:rsid w:val="0075118F"/>
    <w:rsid w:val="00752E3D"/>
    <w:rsid w:val="007549A9"/>
    <w:rsid w:val="00754C5D"/>
    <w:rsid w:val="00757D91"/>
    <w:rsid w:val="00764351"/>
    <w:rsid w:val="00766F45"/>
    <w:rsid w:val="00767EFB"/>
    <w:rsid w:val="007701E2"/>
    <w:rsid w:val="00772AD1"/>
    <w:rsid w:val="00773B5B"/>
    <w:rsid w:val="00780E01"/>
    <w:rsid w:val="00782A0B"/>
    <w:rsid w:val="00783934"/>
    <w:rsid w:val="007843BD"/>
    <w:rsid w:val="00786CC4"/>
    <w:rsid w:val="0079081C"/>
    <w:rsid w:val="0079137D"/>
    <w:rsid w:val="0079229C"/>
    <w:rsid w:val="00797F2E"/>
    <w:rsid w:val="007A0E98"/>
    <w:rsid w:val="007A15DF"/>
    <w:rsid w:val="007A200E"/>
    <w:rsid w:val="007A2DB3"/>
    <w:rsid w:val="007A4834"/>
    <w:rsid w:val="007A54A7"/>
    <w:rsid w:val="007A5759"/>
    <w:rsid w:val="007B0E18"/>
    <w:rsid w:val="007B152E"/>
    <w:rsid w:val="007B35DD"/>
    <w:rsid w:val="007B582C"/>
    <w:rsid w:val="007B6AE2"/>
    <w:rsid w:val="007C2357"/>
    <w:rsid w:val="007C25A3"/>
    <w:rsid w:val="007C2D3D"/>
    <w:rsid w:val="007C3500"/>
    <w:rsid w:val="007C4297"/>
    <w:rsid w:val="007C445F"/>
    <w:rsid w:val="007C520F"/>
    <w:rsid w:val="007D6A8E"/>
    <w:rsid w:val="007E0785"/>
    <w:rsid w:val="007E27D5"/>
    <w:rsid w:val="007E5E04"/>
    <w:rsid w:val="007E6548"/>
    <w:rsid w:val="007E75A2"/>
    <w:rsid w:val="007F1F3D"/>
    <w:rsid w:val="007F3AF9"/>
    <w:rsid w:val="007F4347"/>
    <w:rsid w:val="007F590C"/>
    <w:rsid w:val="007F6AF0"/>
    <w:rsid w:val="00804138"/>
    <w:rsid w:val="0080419A"/>
    <w:rsid w:val="008052A0"/>
    <w:rsid w:val="00811B4A"/>
    <w:rsid w:val="008120FD"/>
    <w:rsid w:val="00815089"/>
    <w:rsid w:val="008211D3"/>
    <w:rsid w:val="008256EA"/>
    <w:rsid w:val="0082598A"/>
    <w:rsid w:val="00831B36"/>
    <w:rsid w:val="00832872"/>
    <w:rsid w:val="008330CC"/>
    <w:rsid w:val="00833508"/>
    <w:rsid w:val="00833D49"/>
    <w:rsid w:val="00835432"/>
    <w:rsid w:val="00837DAC"/>
    <w:rsid w:val="00841022"/>
    <w:rsid w:val="00847247"/>
    <w:rsid w:val="00847C95"/>
    <w:rsid w:val="008524DA"/>
    <w:rsid w:val="008532F9"/>
    <w:rsid w:val="00857F41"/>
    <w:rsid w:val="0086049A"/>
    <w:rsid w:val="0086097C"/>
    <w:rsid w:val="00860EF8"/>
    <w:rsid w:val="00861238"/>
    <w:rsid w:val="008639CA"/>
    <w:rsid w:val="00864C42"/>
    <w:rsid w:val="0086582E"/>
    <w:rsid w:val="00866E5D"/>
    <w:rsid w:val="0087019A"/>
    <w:rsid w:val="0087291F"/>
    <w:rsid w:val="008745DE"/>
    <w:rsid w:val="00875F1C"/>
    <w:rsid w:val="008772A4"/>
    <w:rsid w:val="00880AC6"/>
    <w:rsid w:val="00881D6F"/>
    <w:rsid w:val="00885B60"/>
    <w:rsid w:val="00885B7F"/>
    <w:rsid w:val="00886E6F"/>
    <w:rsid w:val="00887727"/>
    <w:rsid w:val="00891C25"/>
    <w:rsid w:val="008925B0"/>
    <w:rsid w:val="00892D1F"/>
    <w:rsid w:val="00892FE2"/>
    <w:rsid w:val="00895CFD"/>
    <w:rsid w:val="008A2A85"/>
    <w:rsid w:val="008A3235"/>
    <w:rsid w:val="008A3565"/>
    <w:rsid w:val="008A4BDB"/>
    <w:rsid w:val="008A6032"/>
    <w:rsid w:val="008B0B95"/>
    <w:rsid w:val="008B1A9D"/>
    <w:rsid w:val="008B66FF"/>
    <w:rsid w:val="008C0081"/>
    <w:rsid w:val="008C46FE"/>
    <w:rsid w:val="008C5005"/>
    <w:rsid w:val="008C6BCD"/>
    <w:rsid w:val="008C7A43"/>
    <w:rsid w:val="008C7BDA"/>
    <w:rsid w:val="008D0BE9"/>
    <w:rsid w:val="008E1B73"/>
    <w:rsid w:val="008E2849"/>
    <w:rsid w:val="008E68FE"/>
    <w:rsid w:val="008F0706"/>
    <w:rsid w:val="008F1AFF"/>
    <w:rsid w:val="008F5C63"/>
    <w:rsid w:val="00901F8D"/>
    <w:rsid w:val="009049B9"/>
    <w:rsid w:val="009051C7"/>
    <w:rsid w:val="00907ECB"/>
    <w:rsid w:val="00911954"/>
    <w:rsid w:val="00913AD9"/>
    <w:rsid w:val="00913BF5"/>
    <w:rsid w:val="009152CC"/>
    <w:rsid w:val="009158DD"/>
    <w:rsid w:val="0091753A"/>
    <w:rsid w:val="009208F2"/>
    <w:rsid w:val="00920B9D"/>
    <w:rsid w:val="00922599"/>
    <w:rsid w:val="009231A1"/>
    <w:rsid w:val="009234F6"/>
    <w:rsid w:val="00927F10"/>
    <w:rsid w:val="00930743"/>
    <w:rsid w:val="00931ADC"/>
    <w:rsid w:val="00933119"/>
    <w:rsid w:val="0093331E"/>
    <w:rsid w:val="00937835"/>
    <w:rsid w:val="009378AE"/>
    <w:rsid w:val="00944CB9"/>
    <w:rsid w:val="00945B58"/>
    <w:rsid w:val="009473F0"/>
    <w:rsid w:val="0095029D"/>
    <w:rsid w:val="009556EC"/>
    <w:rsid w:val="009578B2"/>
    <w:rsid w:val="009651D5"/>
    <w:rsid w:val="009703AB"/>
    <w:rsid w:val="009713DF"/>
    <w:rsid w:val="00971DC4"/>
    <w:rsid w:val="009739D9"/>
    <w:rsid w:val="00974819"/>
    <w:rsid w:val="009753B2"/>
    <w:rsid w:val="0097566D"/>
    <w:rsid w:val="00975A92"/>
    <w:rsid w:val="00977E62"/>
    <w:rsid w:val="0098098F"/>
    <w:rsid w:val="00985B86"/>
    <w:rsid w:val="00990CA6"/>
    <w:rsid w:val="00991920"/>
    <w:rsid w:val="0099755C"/>
    <w:rsid w:val="009A3717"/>
    <w:rsid w:val="009A4EF0"/>
    <w:rsid w:val="009B06BD"/>
    <w:rsid w:val="009B11EA"/>
    <w:rsid w:val="009B168B"/>
    <w:rsid w:val="009B1913"/>
    <w:rsid w:val="009B2763"/>
    <w:rsid w:val="009B712B"/>
    <w:rsid w:val="009C6B8B"/>
    <w:rsid w:val="009C6D49"/>
    <w:rsid w:val="009D1132"/>
    <w:rsid w:val="009D1340"/>
    <w:rsid w:val="009D31A7"/>
    <w:rsid w:val="009D4CB9"/>
    <w:rsid w:val="009D613E"/>
    <w:rsid w:val="009D6860"/>
    <w:rsid w:val="009E02DC"/>
    <w:rsid w:val="009E5E7A"/>
    <w:rsid w:val="009E7132"/>
    <w:rsid w:val="009F17FC"/>
    <w:rsid w:val="009F1830"/>
    <w:rsid w:val="009F20C6"/>
    <w:rsid w:val="009F2660"/>
    <w:rsid w:val="00A0019A"/>
    <w:rsid w:val="00A00B6C"/>
    <w:rsid w:val="00A02D4E"/>
    <w:rsid w:val="00A0308B"/>
    <w:rsid w:val="00A045CB"/>
    <w:rsid w:val="00A0555C"/>
    <w:rsid w:val="00A10F6A"/>
    <w:rsid w:val="00A11362"/>
    <w:rsid w:val="00A14C00"/>
    <w:rsid w:val="00A14D59"/>
    <w:rsid w:val="00A1535C"/>
    <w:rsid w:val="00A154C7"/>
    <w:rsid w:val="00A15CC9"/>
    <w:rsid w:val="00A16E90"/>
    <w:rsid w:val="00A22B41"/>
    <w:rsid w:val="00A23676"/>
    <w:rsid w:val="00A2574D"/>
    <w:rsid w:val="00A25B28"/>
    <w:rsid w:val="00A26E03"/>
    <w:rsid w:val="00A270A8"/>
    <w:rsid w:val="00A27507"/>
    <w:rsid w:val="00A301DB"/>
    <w:rsid w:val="00A31AA2"/>
    <w:rsid w:val="00A34959"/>
    <w:rsid w:val="00A36652"/>
    <w:rsid w:val="00A36774"/>
    <w:rsid w:val="00A37A8E"/>
    <w:rsid w:val="00A37AB8"/>
    <w:rsid w:val="00A37D1F"/>
    <w:rsid w:val="00A40AFE"/>
    <w:rsid w:val="00A51D74"/>
    <w:rsid w:val="00A52761"/>
    <w:rsid w:val="00A52965"/>
    <w:rsid w:val="00A535B5"/>
    <w:rsid w:val="00A54FC7"/>
    <w:rsid w:val="00A57574"/>
    <w:rsid w:val="00A61604"/>
    <w:rsid w:val="00A61FBB"/>
    <w:rsid w:val="00A62355"/>
    <w:rsid w:val="00A634F3"/>
    <w:rsid w:val="00A71C10"/>
    <w:rsid w:val="00A7301C"/>
    <w:rsid w:val="00A8123C"/>
    <w:rsid w:val="00A82314"/>
    <w:rsid w:val="00A83B6B"/>
    <w:rsid w:val="00A86E06"/>
    <w:rsid w:val="00A87094"/>
    <w:rsid w:val="00A951C5"/>
    <w:rsid w:val="00A95547"/>
    <w:rsid w:val="00A96B9D"/>
    <w:rsid w:val="00AA16B9"/>
    <w:rsid w:val="00AA179E"/>
    <w:rsid w:val="00AA30C4"/>
    <w:rsid w:val="00AA685A"/>
    <w:rsid w:val="00AA6A22"/>
    <w:rsid w:val="00AA6C91"/>
    <w:rsid w:val="00AA6CEE"/>
    <w:rsid w:val="00AA723C"/>
    <w:rsid w:val="00AB1017"/>
    <w:rsid w:val="00AB6438"/>
    <w:rsid w:val="00AB687A"/>
    <w:rsid w:val="00AB6A27"/>
    <w:rsid w:val="00AC10B9"/>
    <w:rsid w:val="00AC157C"/>
    <w:rsid w:val="00AC5EF1"/>
    <w:rsid w:val="00AC6FA0"/>
    <w:rsid w:val="00AD39E2"/>
    <w:rsid w:val="00AD603E"/>
    <w:rsid w:val="00AD7D5D"/>
    <w:rsid w:val="00AE1693"/>
    <w:rsid w:val="00AE4C8E"/>
    <w:rsid w:val="00AE6009"/>
    <w:rsid w:val="00AE722D"/>
    <w:rsid w:val="00AE7601"/>
    <w:rsid w:val="00AF0139"/>
    <w:rsid w:val="00AF2AF5"/>
    <w:rsid w:val="00AF44ED"/>
    <w:rsid w:val="00AF5473"/>
    <w:rsid w:val="00AF6FCB"/>
    <w:rsid w:val="00B061C9"/>
    <w:rsid w:val="00B06881"/>
    <w:rsid w:val="00B06D5D"/>
    <w:rsid w:val="00B0723D"/>
    <w:rsid w:val="00B07952"/>
    <w:rsid w:val="00B116D7"/>
    <w:rsid w:val="00B13CAF"/>
    <w:rsid w:val="00B148E5"/>
    <w:rsid w:val="00B1731D"/>
    <w:rsid w:val="00B177D8"/>
    <w:rsid w:val="00B20942"/>
    <w:rsid w:val="00B24575"/>
    <w:rsid w:val="00B25B2B"/>
    <w:rsid w:val="00B26CA5"/>
    <w:rsid w:val="00B2764F"/>
    <w:rsid w:val="00B36A83"/>
    <w:rsid w:val="00B37338"/>
    <w:rsid w:val="00B4024B"/>
    <w:rsid w:val="00B44A28"/>
    <w:rsid w:val="00B45AE5"/>
    <w:rsid w:val="00B461B1"/>
    <w:rsid w:val="00B52377"/>
    <w:rsid w:val="00B53B5B"/>
    <w:rsid w:val="00B54FBA"/>
    <w:rsid w:val="00B55971"/>
    <w:rsid w:val="00B55DC0"/>
    <w:rsid w:val="00B55F8A"/>
    <w:rsid w:val="00B579D3"/>
    <w:rsid w:val="00B616F4"/>
    <w:rsid w:val="00B628D5"/>
    <w:rsid w:val="00B65184"/>
    <w:rsid w:val="00B66148"/>
    <w:rsid w:val="00B70AF7"/>
    <w:rsid w:val="00B73927"/>
    <w:rsid w:val="00B74591"/>
    <w:rsid w:val="00B765B1"/>
    <w:rsid w:val="00B80244"/>
    <w:rsid w:val="00B8061E"/>
    <w:rsid w:val="00B8071F"/>
    <w:rsid w:val="00B84449"/>
    <w:rsid w:val="00B86659"/>
    <w:rsid w:val="00B86C80"/>
    <w:rsid w:val="00B87298"/>
    <w:rsid w:val="00B878D2"/>
    <w:rsid w:val="00B90A82"/>
    <w:rsid w:val="00B968E1"/>
    <w:rsid w:val="00BA046A"/>
    <w:rsid w:val="00BA0950"/>
    <w:rsid w:val="00BA1773"/>
    <w:rsid w:val="00BA4138"/>
    <w:rsid w:val="00BA50B6"/>
    <w:rsid w:val="00BA7298"/>
    <w:rsid w:val="00BB1076"/>
    <w:rsid w:val="00BB162C"/>
    <w:rsid w:val="00BB1D2D"/>
    <w:rsid w:val="00BB2340"/>
    <w:rsid w:val="00BB443E"/>
    <w:rsid w:val="00BB4EAA"/>
    <w:rsid w:val="00BB6797"/>
    <w:rsid w:val="00BC0899"/>
    <w:rsid w:val="00BC11DB"/>
    <w:rsid w:val="00BC2FDC"/>
    <w:rsid w:val="00BC4ECA"/>
    <w:rsid w:val="00BC6135"/>
    <w:rsid w:val="00BC7999"/>
    <w:rsid w:val="00BD1A9E"/>
    <w:rsid w:val="00BD1DB3"/>
    <w:rsid w:val="00BD3293"/>
    <w:rsid w:val="00BD3CE9"/>
    <w:rsid w:val="00BD49B2"/>
    <w:rsid w:val="00BE2A20"/>
    <w:rsid w:val="00BE47F0"/>
    <w:rsid w:val="00BF12E4"/>
    <w:rsid w:val="00BF27BC"/>
    <w:rsid w:val="00BF508D"/>
    <w:rsid w:val="00BF7248"/>
    <w:rsid w:val="00C008AA"/>
    <w:rsid w:val="00C02B0E"/>
    <w:rsid w:val="00C15E09"/>
    <w:rsid w:val="00C16B7F"/>
    <w:rsid w:val="00C202EF"/>
    <w:rsid w:val="00C2673F"/>
    <w:rsid w:val="00C309F6"/>
    <w:rsid w:val="00C31EF9"/>
    <w:rsid w:val="00C32C39"/>
    <w:rsid w:val="00C333D6"/>
    <w:rsid w:val="00C351BA"/>
    <w:rsid w:val="00C360C5"/>
    <w:rsid w:val="00C37A7D"/>
    <w:rsid w:val="00C37D1D"/>
    <w:rsid w:val="00C408DE"/>
    <w:rsid w:val="00C40FDE"/>
    <w:rsid w:val="00C430EA"/>
    <w:rsid w:val="00C43FF0"/>
    <w:rsid w:val="00C46E7B"/>
    <w:rsid w:val="00C4768B"/>
    <w:rsid w:val="00C5007F"/>
    <w:rsid w:val="00C521A3"/>
    <w:rsid w:val="00C52C2D"/>
    <w:rsid w:val="00C5415A"/>
    <w:rsid w:val="00C565D2"/>
    <w:rsid w:val="00C57A1C"/>
    <w:rsid w:val="00C60ED6"/>
    <w:rsid w:val="00C61836"/>
    <w:rsid w:val="00C61E3B"/>
    <w:rsid w:val="00C62253"/>
    <w:rsid w:val="00C65B8C"/>
    <w:rsid w:val="00C71C0E"/>
    <w:rsid w:val="00C7312E"/>
    <w:rsid w:val="00C74999"/>
    <w:rsid w:val="00C85288"/>
    <w:rsid w:val="00C90C2A"/>
    <w:rsid w:val="00C91768"/>
    <w:rsid w:val="00C92768"/>
    <w:rsid w:val="00C92834"/>
    <w:rsid w:val="00C92CAE"/>
    <w:rsid w:val="00C941D8"/>
    <w:rsid w:val="00C94968"/>
    <w:rsid w:val="00C96FD9"/>
    <w:rsid w:val="00CA0463"/>
    <w:rsid w:val="00CA31C1"/>
    <w:rsid w:val="00CB02E9"/>
    <w:rsid w:val="00CB32F5"/>
    <w:rsid w:val="00CB38C9"/>
    <w:rsid w:val="00CB50A7"/>
    <w:rsid w:val="00CB531A"/>
    <w:rsid w:val="00CB5A5C"/>
    <w:rsid w:val="00CC0EF3"/>
    <w:rsid w:val="00CC2237"/>
    <w:rsid w:val="00CC3074"/>
    <w:rsid w:val="00CC4782"/>
    <w:rsid w:val="00CC4D9F"/>
    <w:rsid w:val="00CC6B02"/>
    <w:rsid w:val="00CD2798"/>
    <w:rsid w:val="00CD4295"/>
    <w:rsid w:val="00CE05C9"/>
    <w:rsid w:val="00CE3985"/>
    <w:rsid w:val="00CE69D0"/>
    <w:rsid w:val="00CE7F1C"/>
    <w:rsid w:val="00CF037B"/>
    <w:rsid w:val="00CF0F6D"/>
    <w:rsid w:val="00CF100E"/>
    <w:rsid w:val="00CF292C"/>
    <w:rsid w:val="00CF44AD"/>
    <w:rsid w:val="00CF4DFA"/>
    <w:rsid w:val="00CF5059"/>
    <w:rsid w:val="00CF51E6"/>
    <w:rsid w:val="00D01C00"/>
    <w:rsid w:val="00D11560"/>
    <w:rsid w:val="00D135B5"/>
    <w:rsid w:val="00D14B16"/>
    <w:rsid w:val="00D14CCF"/>
    <w:rsid w:val="00D157C9"/>
    <w:rsid w:val="00D16174"/>
    <w:rsid w:val="00D17F9B"/>
    <w:rsid w:val="00D25640"/>
    <w:rsid w:val="00D27DBD"/>
    <w:rsid w:val="00D34733"/>
    <w:rsid w:val="00D34AD2"/>
    <w:rsid w:val="00D40BE6"/>
    <w:rsid w:val="00D4263F"/>
    <w:rsid w:val="00D45DDB"/>
    <w:rsid w:val="00D47342"/>
    <w:rsid w:val="00D5091B"/>
    <w:rsid w:val="00D50EDD"/>
    <w:rsid w:val="00D552B2"/>
    <w:rsid w:val="00D55D6C"/>
    <w:rsid w:val="00D63597"/>
    <w:rsid w:val="00D6365F"/>
    <w:rsid w:val="00D63E5A"/>
    <w:rsid w:val="00D645EA"/>
    <w:rsid w:val="00D6471A"/>
    <w:rsid w:val="00D64964"/>
    <w:rsid w:val="00D66F4A"/>
    <w:rsid w:val="00D748BA"/>
    <w:rsid w:val="00D749A0"/>
    <w:rsid w:val="00D74F22"/>
    <w:rsid w:val="00D75453"/>
    <w:rsid w:val="00D77787"/>
    <w:rsid w:val="00D778AB"/>
    <w:rsid w:val="00D81549"/>
    <w:rsid w:val="00D8230A"/>
    <w:rsid w:val="00D832D1"/>
    <w:rsid w:val="00D8508A"/>
    <w:rsid w:val="00D853DE"/>
    <w:rsid w:val="00D8558E"/>
    <w:rsid w:val="00D85B7B"/>
    <w:rsid w:val="00D863E3"/>
    <w:rsid w:val="00D878BF"/>
    <w:rsid w:val="00D93A9D"/>
    <w:rsid w:val="00D94349"/>
    <w:rsid w:val="00D97F07"/>
    <w:rsid w:val="00DA01B7"/>
    <w:rsid w:val="00DA14E9"/>
    <w:rsid w:val="00DA25B6"/>
    <w:rsid w:val="00DA2833"/>
    <w:rsid w:val="00DA38D3"/>
    <w:rsid w:val="00DA75A7"/>
    <w:rsid w:val="00DB1CDE"/>
    <w:rsid w:val="00DB3DAE"/>
    <w:rsid w:val="00DB6230"/>
    <w:rsid w:val="00DB710A"/>
    <w:rsid w:val="00DC062C"/>
    <w:rsid w:val="00DC1614"/>
    <w:rsid w:val="00DC33C1"/>
    <w:rsid w:val="00DC5C51"/>
    <w:rsid w:val="00DC7007"/>
    <w:rsid w:val="00DD153E"/>
    <w:rsid w:val="00DD2298"/>
    <w:rsid w:val="00DD267A"/>
    <w:rsid w:val="00DD380E"/>
    <w:rsid w:val="00DD3BB8"/>
    <w:rsid w:val="00DD5559"/>
    <w:rsid w:val="00DD70FA"/>
    <w:rsid w:val="00DD7B5E"/>
    <w:rsid w:val="00DE5F36"/>
    <w:rsid w:val="00DF0296"/>
    <w:rsid w:val="00DF049E"/>
    <w:rsid w:val="00DF1E18"/>
    <w:rsid w:val="00DF27DA"/>
    <w:rsid w:val="00DF3843"/>
    <w:rsid w:val="00DF4DFF"/>
    <w:rsid w:val="00DF752A"/>
    <w:rsid w:val="00E0070C"/>
    <w:rsid w:val="00E10EF3"/>
    <w:rsid w:val="00E10FE9"/>
    <w:rsid w:val="00E12C0E"/>
    <w:rsid w:val="00E13A92"/>
    <w:rsid w:val="00E1628A"/>
    <w:rsid w:val="00E26E60"/>
    <w:rsid w:val="00E27249"/>
    <w:rsid w:val="00E31083"/>
    <w:rsid w:val="00E4389F"/>
    <w:rsid w:val="00E447E8"/>
    <w:rsid w:val="00E4605D"/>
    <w:rsid w:val="00E518BD"/>
    <w:rsid w:val="00E53FB8"/>
    <w:rsid w:val="00E56FD3"/>
    <w:rsid w:val="00E579C7"/>
    <w:rsid w:val="00E6246B"/>
    <w:rsid w:val="00E62A91"/>
    <w:rsid w:val="00E65E34"/>
    <w:rsid w:val="00E747EB"/>
    <w:rsid w:val="00E752BA"/>
    <w:rsid w:val="00E75DA2"/>
    <w:rsid w:val="00E8743C"/>
    <w:rsid w:val="00E9197A"/>
    <w:rsid w:val="00E91B51"/>
    <w:rsid w:val="00E962D1"/>
    <w:rsid w:val="00E96D12"/>
    <w:rsid w:val="00E96E8F"/>
    <w:rsid w:val="00E97D04"/>
    <w:rsid w:val="00EA1737"/>
    <w:rsid w:val="00EA2136"/>
    <w:rsid w:val="00EA4149"/>
    <w:rsid w:val="00EA4ADE"/>
    <w:rsid w:val="00EB40E7"/>
    <w:rsid w:val="00EB5C67"/>
    <w:rsid w:val="00EC0511"/>
    <w:rsid w:val="00EC2B80"/>
    <w:rsid w:val="00EC4964"/>
    <w:rsid w:val="00ED27DE"/>
    <w:rsid w:val="00ED495A"/>
    <w:rsid w:val="00ED7F4E"/>
    <w:rsid w:val="00EE013D"/>
    <w:rsid w:val="00EE13AF"/>
    <w:rsid w:val="00EE32E6"/>
    <w:rsid w:val="00EE46B7"/>
    <w:rsid w:val="00EE6968"/>
    <w:rsid w:val="00EF10FB"/>
    <w:rsid w:val="00EF312A"/>
    <w:rsid w:val="00EF431B"/>
    <w:rsid w:val="00EF7A74"/>
    <w:rsid w:val="00EF7ABA"/>
    <w:rsid w:val="00F00310"/>
    <w:rsid w:val="00F01D52"/>
    <w:rsid w:val="00F04E6B"/>
    <w:rsid w:val="00F05E48"/>
    <w:rsid w:val="00F065D6"/>
    <w:rsid w:val="00F067D5"/>
    <w:rsid w:val="00F06FB8"/>
    <w:rsid w:val="00F13BD6"/>
    <w:rsid w:val="00F147DA"/>
    <w:rsid w:val="00F15D1F"/>
    <w:rsid w:val="00F16585"/>
    <w:rsid w:val="00F24AF8"/>
    <w:rsid w:val="00F250E2"/>
    <w:rsid w:val="00F31FAC"/>
    <w:rsid w:val="00F32350"/>
    <w:rsid w:val="00F32F0B"/>
    <w:rsid w:val="00F35D24"/>
    <w:rsid w:val="00F36D5C"/>
    <w:rsid w:val="00F37B33"/>
    <w:rsid w:val="00F37F99"/>
    <w:rsid w:val="00F4073B"/>
    <w:rsid w:val="00F40C29"/>
    <w:rsid w:val="00F452A6"/>
    <w:rsid w:val="00F46108"/>
    <w:rsid w:val="00F516D7"/>
    <w:rsid w:val="00F52D24"/>
    <w:rsid w:val="00F5330E"/>
    <w:rsid w:val="00F55013"/>
    <w:rsid w:val="00F60610"/>
    <w:rsid w:val="00F60D8B"/>
    <w:rsid w:val="00F61971"/>
    <w:rsid w:val="00F622EA"/>
    <w:rsid w:val="00F644A9"/>
    <w:rsid w:val="00F67307"/>
    <w:rsid w:val="00F67A8F"/>
    <w:rsid w:val="00F72211"/>
    <w:rsid w:val="00F73219"/>
    <w:rsid w:val="00F74462"/>
    <w:rsid w:val="00F749AF"/>
    <w:rsid w:val="00F77F04"/>
    <w:rsid w:val="00F81AE2"/>
    <w:rsid w:val="00F85AB1"/>
    <w:rsid w:val="00F86AB8"/>
    <w:rsid w:val="00F90239"/>
    <w:rsid w:val="00F9132F"/>
    <w:rsid w:val="00F9387F"/>
    <w:rsid w:val="00F93DFB"/>
    <w:rsid w:val="00F94C18"/>
    <w:rsid w:val="00F9759A"/>
    <w:rsid w:val="00FA0E8E"/>
    <w:rsid w:val="00FA4D60"/>
    <w:rsid w:val="00FA6F4F"/>
    <w:rsid w:val="00FB1B49"/>
    <w:rsid w:val="00FB2281"/>
    <w:rsid w:val="00FB2E26"/>
    <w:rsid w:val="00FB2F52"/>
    <w:rsid w:val="00FB38EB"/>
    <w:rsid w:val="00FB47FC"/>
    <w:rsid w:val="00FB5E3E"/>
    <w:rsid w:val="00FB5F32"/>
    <w:rsid w:val="00FC1132"/>
    <w:rsid w:val="00FC25D7"/>
    <w:rsid w:val="00FC46E9"/>
    <w:rsid w:val="00FC57DB"/>
    <w:rsid w:val="00FC5CC8"/>
    <w:rsid w:val="00FD1D3B"/>
    <w:rsid w:val="00FD3AB7"/>
    <w:rsid w:val="00FD73A4"/>
    <w:rsid w:val="00FE0006"/>
    <w:rsid w:val="00FE04A1"/>
    <w:rsid w:val="00FE2BC6"/>
    <w:rsid w:val="00FE2D18"/>
    <w:rsid w:val="00FE496F"/>
    <w:rsid w:val="00FE4D04"/>
    <w:rsid w:val="00FE4E10"/>
    <w:rsid w:val="00FE7901"/>
    <w:rsid w:val="00FF11A1"/>
    <w:rsid w:val="00FF393B"/>
    <w:rsid w:val="00FF444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76E7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3067C4"/>
    <w:pPr>
      <w:widowControl w:val="0"/>
      <w:autoSpaceDE w:val="0"/>
      <w:autoSpaceDN w:val="0"/>
      <w:adjustRightInd w:val="0"/>
    </w:pPr>
    <w:rPr>
      <w:rFonts w:ascii="Times New Roman" w:hAnsi="Times New Roman" w:cs="Times New Roman"/>
      <w:sz w:val="24"/>
      <w:szCs w:val="24"/>
    </w:rPr>
  </w:style>
  <w:style w:type="paragraph" w:styleId="Heading1">
    <w:name w:val="heading 1"/>
    <w:basedOn w:val="Normal"/>
    <w:next w:val="Normal"/>
    <w:link w:val="Heading1Char"/>
    <w:uiPriority w:val="9"/>
    <w:qFormat/>
    <w:rsid w:val="00C941D8"/>
    <w:pPr>
      <w:outlineLvl w:val="0"/>
    </w:pPr>
    <w:rPr>
      <w:b/>
      <w:color w:val="000000"/>
      <w:szCs w:val="20"/>
    </w:rPr>
  </w:style>
  <w:style w:type="paragraph" w:styleId="Heading2">
    <w:name w:val="heading 2"/>
    <w:basedOn w:val="Normal"/>
    <w:next w:val="Normal"/>
    <w:link w:val="Heading2Char"/>
    <w:uiPriority w:val="9"/>
    <w:unhideWhenUsed/>
    <w:qFormat/>
    <w:rsid w:val="008F5C6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8B1A9D"/>
    <w:pPr>
      <w:keepNext/>
      <w:keepLines/>
      <w:widowControl/>
      <w:autoSpaceDE/>
      <w:autoSpaceDN/>
      <w:adjustRightInd/>
      <w:spacing w:before="40" w:line="259" w:lineRule="auto"/>
      <w:outlineLvl w:val="2"/>
    </w:pPr>
    <w:rPr>
      <w:rFonts w:ascii="Calibri Light" w:hAnsi="Calibri Light"/>
      <w:color w:val="1F4D7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941D8"/>
    <w:rPr>
      <w:rFonts w:ascii="Times New Roman" w:hAnsi="Times New Roman" w:cs="Times New Roman"/>
      <w:b/>
      <w:color w:val="000000"/>
      <w:sz w:val="20"/>
      <w:szCs w:val="20"/>
    </w:rPr>
  </w:style>
  <w:style w:type="character" w:customStyle="1" w:styleId="Heading2Char">
    <w:name w:val="Heading 2 Char"/>
    <w:link w:val="Heading2"/>
    <w:uiPriority w:val="9"/>
    <w:locked/>
    <w:rsid w:val="008F5C63"/>
    <w:rPr>
      <w:rFonts w:ascii="Cambria" w:eastAsia="Times New Roman" w:hAnsi="Cambria" w:cs="Times New Roman"/>
      <w:b/>
      <w:bCs/>
      <w:color w:val="4F81BD"/>
      <w:sz w:val="26"/>
      <w:szCs w:val="26"/>
    </w:rPr>
  </w:style>
  <w:style w:type="character" w:customStyle="1" w:styleId="Heading3Char">
    <w:name w:val="Heading 3 Char"/>
    <w:link w:val="Heading3"/>
    <w:uiPriority w:val="9"/>
    <w:rsid w:val="008B1A9D"/>
    <w:rPr>
      <w:rFonts w:ascii="Calibri Light" w:hAnsi="Calibri Light" w:cs="Times New Roman"/>
      <w:color w:val="1F4D78"/>
      <w:sz w:val="24"/>
      <w:szCs w:val="24"/>
      <w:lang w:val="en-GB"/>
    </w:rPr>
  </w:style>
  <w:style w:type="paragraph" w:styleId="ListParagraph">
    <w:name w:val="List Paragraph"/>
    <w:basedOn w:val="Normal"/>
    <w:uiPriority w:val="34"/>
    <w:qFormat/>
    <w:rsid w:val="00C941D8"/>
    <w:pPr>
      <w:ind w:left="720"/>
      <w:contextualSpacing/>
    </w:pPr>
  </w:style>
  <w:style w:type="paragraph" w:styleId="Caption">
    <w:name w:val="caption"/>
    <w:basedOn w:val="Normal"/>
    <w:next w:val="Normal"/>
    <w:uiPriority w:val="35"/>
    <w:qFormat/>
    <w:rsid w:val="00C941D8"/>
    <w:pPr>
      <w:widowControl/>
      <w:autoSpaceDE/>
      <w:autoSpaceDN/>
      <w:adjustRightInd/>
      <w:spacing w:before="100" w:beforeAutospacing="1" w:after="100" w:afterAutospacing="1" w:line="360" w:lineRule="auto"/>
      <w:jc w:val="both"/>
      <w:outlineLvl w:val="0"/>
    </w:pPr>
    <w:rPr>
      <w:rFonts w:ascii="Calibri" w:hAnsi="Calibri"/>
      <w:b/>
      <w:bCs/>
      <w:sz w:val="20"/>
      <w:szCs w:val="20"/>
    </w:rPr>
  </w:style>
  <w:style w:type="paragraph" w:styleId="BalloonText">
    <w:name w:val="Balloon Text"/>
    <w:basedOn w:val="Normal"/>
    <w:link w:val="BalloonTextChar"/>
    <w:uiPriority w:val="99"/>
    <w:semiHidden/>
    <w:unhideWhenUsed/>
    <w:rsid w:val="002B3EF8"/>
    <w:rPr>
      <w:rFonts w:ascii="Tahoma" w:hAnsi="Tahoma" w:cs="Tahoma"/>
      <w:sz w:val="16"/>
      <w:szCs w:val="16"/>
    </w:rPr>
  </w:style>
  <w:style w:type="character" w:customStyle="1" w:styleId="BalloonTextChar">
    <w:name w:val="Balloon Text Char"/>
    <w:link w:val="BalloonText"/>
    <w:uiPriority w:val="99"/>
    <w:semiHidden/>
    <w:locked/>
    <w:rsid w:val="002B3EF8"/>
    <w:rPr>
      <w:rFonts w:ascii="Tahoma" w:hAnsi="Tahoma" w:cs="Tahoma"/>
      <w:sz w:val="16"/>
      <w:szCs w:val="16"/>
    </w:rPr>
  </w:style>
  <w:style w:type="paragraph" w:customStyle="1" w:styleId="Default">
    <w:name w:val="Default"/>
    <w:rsid w:val="009208F2"/>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59"/>
    <w:rsid w:val="00C96FD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C96FD9"/>
    <w:rPr>
      <w:sz w:val="20"/>
      <w:szCs w:val="20"/>
    </w:rPr>
  </w:style>
  <w:style w:type="character" w:customStyle="1" w:styleId="FootnoteTextChar">
    <w:name w:val="Footnote Text Char"/>
    <w:link w:val="FootnoteText"/>
    <w:uiPriority w:val="99"/>
    <w:semiHidden/>
    <w:locked/>
    <w:rsid w:val="00C96FD9"/>
    <w:rPr>
      <w:rFonts w:ascii="Times New Roman" w:hAnsi="Times New Roman" w:cs="Times New Roman"/>
      <w:sz w:val="20"/>
      <w:szCs w:val="20"/>
    </w:rPr>
  </w:style>
  <w:style w:type="character" w:styleId="FootnoteReference">
    <w:name w:val="footnote reference"/>
    <w:uiPriority w:val="99"/>
    <w:semiHidden/>
    <w:unhideWhenUsed/>
    <w:rsid w:val="00C96FD9"/>
    <w:rPr>
      <w:rFonts w:cs="Times New Roman"/>
      <w:vertAlign w:val="superscript"/>
    </w:rPr>
  </w:style>
  <w:style w:type="paragraph" w:styleId="NoSpacing">
    <w:name w:val="No Spacing"/>
    <w:uiPriority w:val="1"/>
    <w:qFormat/>
    <w:rsid w:val="00DA2833"/>
    <w:rPr>
      <w:sz w:val="22"/>
      <w:szCs w:val="22"/>
    </w:rPr>
  </w:style>
  <w:style w:type="paragraph" w:styleId="TOC1">
    <w:name w:val="toc 1"/>
    <w:basedOn w:val="Normal"/>
    <w:next w:val="Normal"/>
    <w:autoRedefine/>
    <w:uiPriority w:val="39"/>
    <w:unhideWhenUsed/>
    <w:rsid w:val="00711D06"/>
    <w:pPr>
      <w:tabs>
        <w:tab w:val="right" w:leader="dot" w:pos="9016"/>
      </w:tabs>
      <w:spacing w:after="100" w:line="480" w:lineRule="auto"/>
      <w:ind w:left="540" w:hanging="540"/>
    </w:pPr>
    <w:rPr>
      <w:noProof/>
      <w:color w:val="000000"/>
    </w:rPr>
  </w:style>
  <w:style w:type="character" w:styleId="Hyperlink">
    <w:name w:val="Hyperlink"/>
    <w:uiPriority w:val="99"/>
    <w:unhideWhenUsed/>
    <w:rsid w:val="00AB6A27"/>
    <w:rPr>
      <w:rFonts w:cs="Times New Roman"/>
      <w:color w:val="0000FF"/>
      <w:u w:val="single"/>
    </w:rPr>
  </w:style>
  <w:style w:type="paragraph" w:styleId="Header">
    <w:name w:val="header"/>
    <w:basedOn w:val="Normal"/>
    <w:link w:val="HeaderChar"/>
    <w:uiPriority w:val="99"/>
    <w:unhideWhenUsed/>
    <w:rsid w:val="000B03E6"/>
    <w:pPr>
      <w:tabs>
        <w:tab w:val="center" w:pos="4680"/>
        <w:tab w:val="right" w:pos="9360"/>
      </w:tabs>
    </w:pPr>
  </w:style>
  <w:style w:type="character" w:customStyle="1" w:styleId="HeaderChar">
    <w:name w:val="Header Char"/>
    <w:link w:val="Header"/>
    <w:uiPriority w:val="99"/>
    <w:locked/>
    <w:rsid w:val="000B03E6"/>
    <w:rPr>
      <w:rFonts w:ascii="Times New Roman" w:hAnsi="Times New Roman" w:cs="Times New Roman"/>
      <w:sz w:val="24"/>
      <w:szCs w:val="24"/>
    </w:rPr>
  </w:style>
  <w:style w:type="paragraph" w:styleId="Footer">
    <w:name w:val="footer"/>
    <w:basedOn w:val="Normal"/>
    <w:link w:val="FooterChar"/>
    <w:uiPriority w:val="99"/>
    <w:unhideWhenUsed/>
    <w:rsid w:val="000B03E6"/>
    <w:pPr>
      <w:tabs>
        <w:tab w:val="center" w:pos="4680"/>
        <w:tab w:val="right" w:pos="9360"/>
      </w:tabs>
    </w:pPr>
  </w:style>
  <w:style w:type="character" w:customStyle="1" w:styleId="FooterChar">
    <w:name w:val="Footer Char"/>
    <w:link w:val="Footer"/>
    <w:uiPriority w:val="99"/>
    <w:locked/>
    <w:rsid w:val="000B03E6"/>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0E2BD8"/>
    <w:rPr>
      <w:sz w:val="20"/>
      <w:szCs w:val="20"/>
    </w:rPr>
  </w:style>
  <w:style w:type="character" w:customStyle="1" w:styleId="EndnoteTextChar">
    <w:name w:val="Endnote Text Char"/>
    <w:link w:val="EndnoteText"/>
    <w:uiPriority w:val="99"/>
    <w:semiHidden/>
    <w:locked/>
    <w:rsid w:val="000E2BD8"/>
    <w:rPr>
      <w:rFonts w:ascii="Times New Roman" w:hAnsi="Times New Roman" w:cs="Times New Roman"/>
      <w:sz w:val="20"/>
      <w:szCs w:val="20"/>
    </w:rPr>
  </w:style>
  <w:style w:type="character" w:styleId="EndnoteReference">
    <w:name w:val="endnote reference"/>
    <w:uiPriority w:val="99"/>
    <w:semiHidden/>
    <w:unhideWhenUsed/>
    <w:rsid w:val="000E2BD8"/>
    <w:rPr>
      <w:rFonts w:cs="Times New Roman"/>
      <w:vertAlign w:val="superscript"/>
    </w:rPr>
  </w:style>
  <w:style w:type="character" w:styleId="CommentReference">
    <w:name w:val="annotation reference"/>
    <w:uiPriority w:val="99"/>
    <w:semiHidden/>
    <w:unhideWhenUsed/>
    <w:rsid w:val="002936C3"/>
    <w:rPr>
      <w:rFonts w:cs="Times New Roman"/>
      <w:sz w:val="16"/>
      <w:szCs w:val="16"/>
    </w:rPr>
  </w:style>
  <w:style w:type="paragraph" w:styleId="CommentText">
    <w:name w:val="annotation text"/>
    <w:basedOn w:val="Normal"/>
    <w:link w:val="CommentTextChar"/>
    <w:uiPriority w:val="99"/>
    <w:semiHidden/>
    <w:unhideWhenUsed/>
    <w:rsid w:val="002936C3"/>
    <w:rPr>
      <w:sz w:val="20"/>
      <w:szCs w:val="20"/>
    </w:rPr>
  </w:style>
  <w:style w:type="character" w:customStyle="1" w:styleId="CommentTextChar">
    <w:name w:val="Comment Text Char"/>
    <w:link w:val="CommentText"/>
    <w:uiPriority w:val="99"/>
    <w:semiHidden/>
    <w:locked/>
    <w:rsid w:val="002936C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936C3"/>
    <w:rPr>
      <w:b/>
      <w:bCs/>
    </w:rPr>
  </w:style>
  <w:style w:type="character" w:customStyle="1" w:styleId="CommentSubjectChar">
    <w:name w:val="Comment Subject Char"/>
    <w:link w:val="CommentSubject"/>
    <w:uiPriority w:val="99"/>
    <w:semiHidden/>
    <w:locked/>
    <w:rsid w:val="002936C3"/>
    <w:rPr>
      <w:rFonts w:ascii="Times New Roman" w:hAnsi="Times New Roman" w:cs="Times New Roman"/>
      <w:b/>
      <w:bCs/>
      <w:sz w:val="20"/>
      <w:szCs w:val="20"/>
    </w:rPr>
  </w:style>
  <w:style w:type="paragraph" w:customStyle="1" w:styleId="yiv982945328msonormal">
    <w:name w:val="yiv982945328msonormal"/>
    <w:basedOn w:val="Normal"/>
    <w:rsid w:val="0035708D"/>
    <w:pPr>
      <w:widowControl/>
      <w:autoSpaceDE/>
      <w:autoSpaceDN/>
      <w:adjustRightInd/>
      <w:spacing w:before="100" w:beforeAutospacing="1" w:after="100" w:afterAutospacing="1"/>
      <w:jc w:val="both"/>
      <w:outlineLvl w:val="0"/>
    </w:pPr>
  </w:style>
  <w:style w:type="paragraph" w:customStyle="1" w:styleId="yiv982945328msolistparagraph">
    <w:name w:val="yiv982945328msolistparagraph"/>
    <w:basedOn w:val="Normal"/>
    <w:rsid w:val="0035708D"/>
    <w:pPr>
      <w:widowControl/>
      <w:autoSpaceDE/>
      <w:autoSpaceDN/>
      <w:adjustRightInd/>
      <w:spacing w:before="100" w:beforeAutospacing="1" w:after="100" w:afterAutospacing="1"/>
      <w:jc w:val="both"/>
      <w:outlineLvl w:val="0"/>
    </w:pPr>
  </w:style>
  <w:style w:type="paragraph" w:styleId="TOCHeading">
    <w:name w:val="TOC Heading"/>
    <w:basedOn w:val="Heading1"/>
    <w:next w:val="Normal"/>
    <w:uiPriority w:val="39"/>
    <w:qFormat/>
    <w:rsid w:val="0035708D"/>
    <w:pPr>
      <w:keepNext/>
      <w:keepLines/>
      <w:widowControl/>
      <w:autoSpaceDE/>
      <w:autoSpaceDN/>
      <w:adjustRightInd/>
      <w:spacing w:before="480" w:line="276" w:lineRule="auto"/>
      <w:jc w:val="both"/>
      <w:outlineLvl w:val="9"/>
    </w:pPr>
    <w:rPr>
      <w:bCs/>
      <w:sz w:val="48"/>
      <w:szCs w:val="28"/>
    </w:rPr>
  </w:style>
  <w:style w:type="character" w:styleId="Strong">
    <w:name w:val="Strong"/>
    <w:uiPriority w:val="22"/>
    <w:qFormat/>
    <w:rsid w:val="0035708D"/>
    <w:rPr>
      <w:rFonts w:cs="Times New Roman"/>
      <w:b/>
    </w:rPr>
  </w:style>
  <w:style w:type="paragraph" w:styleId="TOC2">
    <w:name w:val="toc 2"/>
    <w:basedOn w:val="Normal"/>
    <w:next w:val="Normal"/>
    <w:autoRedefine/>
    <w:uiPriority w:val="39"/>
    <w:unhideWhenUsed/>
    <w:rsid w:val="0035708D"/>
    <w:pPr>
      <w:widowControl/>
      <w:autoSpaceDE/>
      <w:autoSpaceDN/>
      <w:adjustRightInd/>
      <w:spacing w:before="100" w:beforeAutospacing="1" w:after="100" w:afterAutospacing="1" w:line="360" w:lineRule="auto"/>
      <w:ind w:left="220"/>
      <w:jc w:val="both"/>
      <w:outlineLvl w:val="0"/>
    </w:pPr>
    <w:rPr>
      <w:rFonts w:ascii="Calibri" w:hAnsi="Calibri"/>
    </w:rPr>
  </w:style>
  <w:style w:type="paragraph" w:styleId="TOC3">
    <w:name w:val="toc 3"/>
    <w:basedOn w:val="Normal"/>
    <w:next w:val="Normal"/>
    <w:autoRedefine/>
    <w:uiPriority w:val="39"/>
    <w:unhideWhenUsed/>
    <w:rsid w:val="0035708D"/>
    <w:pPr>
      <w:widowControl/>
      <w:autoSpaceDE/>
      <w:autoSpaceDN/>
      <w:adjustRightInd/>
      <w:spacing w:before="100" w:beforeAutospacing="1" w:after="100" w:afterAutospacing="1" w:line="360" w:lineRule="auto"/>
      <w:ind w:left="440"/>
      <w:jc w:val="both"/>
      <w:outlineLvl w:val="0"/>
    </w:pPr>
    <w:rPr>
      <w:rFonts w:ascii="Calibri" w:hAnsi="Calibri"/>
    </w:rPr>
  </w:style>
  <w:style w:type="paragraph" w:styleId="TOC4">
    <w:name w:val="toc 4"/>
    <w:basedOn w:val="Normal"/>
    <w:next w:val="Normal"/>
    <w:autoRedefine/>
    <w:uiPriority w:val="39"/>
    <w:unhideWhenUsed/>
    <w:rsid w:val="0035708D"/>
    <w:pPr>
      <w:widowControl/>
      <w:autoSpaceDE/>
      <w:autoSpaceDN/>
      <w:adjustRightInd/>
      <w:spacing w:before="100" w:beforeAutospacing="1" w:after="100" w:afterAutospacing="1" w:line="360" w:lineRule="auto"/>
      <w:ind w:left="660"/>
      <w:jc w:val="both"/>
      <w:outlineLvl w:val="0"/>
    </w:pPr>
    <w:rPr>
      <w:rFonts w:ascii="Calibri" w:hAnsi="Calibri"/>
    </w:rPr>
  </w:style>
  <w:style w:type="paragraph" w:styleId="TOC5">
    <w:name w:val="toc 5"/>
    <w:basedOn w:val="Normal"/>
    <w:next w:val="Normal"/>
    <w:autoRedefine/>
    <w:uiPriority w:val="39"/>
    <w:unhideWhenUsed/>
    <w:rsid w:val="0035708D"/>
    <w:pPr>
      <w:widowControl/>
      <w:autoSpaceDE/>
      <w:autoSpaceDN/>
      <w:adjustRightInd/>
      <w:spacing w:before="100" w:beforeAutospacing="1" w:after="100" w:afterAutospacing="1" w:line="360" w:lineRule="auto"/>
      <w:ind w:left="880"/>
      <w:jc w:val="both"/>
      <w:outlineLvl w:val="0"/>
    </w:pPr>
    <w:rPr>
      <w:rFonts w:ascii="Calibri" w:hAnsi="Calibri"/>
    </w:rPr>
  </w:style>
  <w:style w:type="paragraph" w:styleId="TOC6">
    <w:name w:val="toc 6"/>
    <w:basedOn w:val="Normal"/>
    <w:next w:val="Normal"/>
    <w:autoRedefine/>
    <w:uiPriority w:val="39"/>
    <w:unhideWhenUsed/>
    <w:rsid w:val="0035708D"/>
    <w:pPr>
      <w:widowControl/>
      <w:autoSpaceDE/>
      <w:autoSpaceDN/>
      <w:adjustRightInd/>
      <w:spacing w:before="100" w:beforeAutospacing="1" w:after="100" w:afterAutospacing="1" w:line="360" w:lineRule="auto"/>
      <w:ind w:left="1100"/>
      <w:jc w:val="both"/>
      <w:outlineLvl w:val="0"/>
    </w:pPr>
    <w:rPr>
      <w:rFonts w:ascii="Calibri" w:hAnsi="Calibri"/>
    </w:rPr>
  </w:style>
  <w:style w:type="paragraph" w:styleId="TOC7">
    <w:name w:val="toc 7"/>
    <w:basedOn w:val="Normal"/>
    <w:next w:val="Normal"/>
    <w:autoRedefine/>
    <w:uiPriority w:val="39"/>
    <w:unhideWhenUsed/>
    <w:rsid w:val="0035708D"/>
    <w:pPr>
      <w:widowControl/>
      <w:autoSpaceDE/>
      <w:autoSpaceDN/>
      <w:adjustRightInd/>
      <w:spacing w:before="100" w:beforeAutospacing="1" w:after="100" w:afterAutospacing="1" w:line="360" w:lineRule="auto"/>
      <w:ind w:left="1320"/>
      <w:jc w:val="both"/>
      <w:outlineLvl w:val="0"/>
    </w:pPr>
    <w:rPr>
      <w:rFonts w:ascii="Calibri" w:hAnsi="Calibri"/>
    </w:rPr>
  </w:style>
  <w:style w:type="paragraph" w:styleId="TOC8">
    <w:name w:val="toc 8"/>
    <w:basedOn w:val="Normal"/>
    <w:next w:val="Normal"/>
    <w:autoRedefine/>
    <w:uiPriority w:val="39"/>
    <w:unhideWhenUsed/>
    <w:rsid w:val="0035708D"/>
    <w:pPr>
      <w:widowControl/>
      <w:autoSpaceDE/>
      <w:autoSpaceDN/>
      <w:adjustRightInd/>
      <w:spacing w:before="100" w:beforeAutospacing="1" w:after="100" w:afterAutospacing="1" w:line="360" w:lineRule="auto"/>
      <w:ind w:left="1540"/>
      <w:jc w:val="both"/>
      <w:outlineLvl w:val="0"/>
    </w:pPr>
    <w:rPr>
      <w:rFonts w:ascii="Calibri" w:hAnsi="Calibri"/>
    </w:rPr>
  </w:style>
  <w:style w:type="paragraph" w:styleId="TOC9">
    <w:name w:val="toc 9"/>
    <w:basedOn w:val="Normal"/>
    <w:next w:val="Normal"/>
    <w:autoRedefine/>
    <w:uiPriority w:val="39"/>
    <w:unhideWhenUsed/>
    <w:rsid w:val="0035708D"/>
    <w:pPr>
      <w:widowControl/>
      <w:autoSpaceDE/>
      <w:autoSpaceDN/>
      <w:adjustRightInd/>
      <w:spacing w:before="100" w:beforeAutospacing="1" w:after="100" w:afterAutospacing="1" w:line="360" w:lineRule="auto"/>
      <w:ind w:left="1760"/>
      <w:jc w:val="both"/>
      <w:outlineLvl w:val="0"/>
    </w:pPr>
    <w:rPr>
      <w:rFonts w:ascii="Calibri" w:hAnsi="Calibri"/>
    </w:rPr>
  </w:style>
  <w:style w:type="table" w:customStyle="1" w:styleId="TableGrid1">
    <w:name w:val="Table Grid1"/>
    <w:basedOn w:val="TableNormal"/>
    <w:next w:val="TableGrid"/>
    <w:rsid w:val="0035708D"/>
    <w:rPr>
      <w:rFonts w:cs="Times New Roman"/>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uiPriority w:val="99"/>
    <w:rsid w:val="0035708D"/>
    <w:pPr>
      <w:widowControl/>
      <w:autoSpaceDE/>
      <w:autoSpaceDN/>
      <w:adjustRightInd/>
      <w:spacing w:before="100" w:beforeAutospacing="1" w:afterAutospacing="1"/>
      <w:ind w:left="1800" w:hanging="1800"/>
      <w:jc w:val="both"/>
      <w:outlineLvl w:val="0"/>
    </w:pPr>
    <w:rPr>
      <w:b/>
      <w:color w:val="000000"/>
      <w:spacing w:val="8"/>
      <w:szCs w:val="20"/>
      <w:lang w:val="en-GB"/>
    </w:rPr>
  </w:style>
  <w:style w:type="character" w:customStyle="1" w:styleId="BodyTextIndent2Char">
    <w:name w:val="Body Text Indent 2 Char"/>
    <w:link w:val="BodyTextIndent2"/>
    <w:uiPriority w:val="99"/>
    <w:rsid w:val="0035708D"/>
    <w:rPr>
      <w:rFonts w:ascii="Times New Roman" w:hAnsi="Times New Roman" w:cs="Times New Roman"/>
      <w:b/>
      <w:color w:val="000000"/>
      <w:spacing w:val="8"/>
      <w:sz w:val="24"/>
      <w:szCs w:val="20"/>
      <w:lang w:val="en-GB"/>
    </w:rPr>
  </w:style>
  <w:style w:type="character" w:styleId="PlaceholderText">
    <w:name w:val="Placeholder Text"/>
    <w:uiPriority w:val="99"/>
    <w:semiHidden/>
    <w:rsid w:val="0035708D"/>
    <w:rPr>
      <w:rFonts w:cs="Times New Roman"/>
      <w:color w:val="808080"/>
    </w:rPr>
  </w:style>
  <w:style w:type="character" w:customStyle="1" w:styleId="grame">
    <w:name w:val="grame"/>
    <w:rsid w:val="0035708D"/>
  </w:style>
  <w:style w:type="paragraph" w:styleId="NormalWeb">
    <w:name w:val="Normal (Web)"/>
    <w:basedOn w:val="Normal"/>
    <w:uiPriority w:val="99"/>
    <w:rsid w:val="0035708D"/>
    <w:pPr>
      <w:widowControl/>
      <w:autoSpaceDE/>
      <w:autoSpaceDN/>
      <w:adjustRightInd/>
      <w:spacing w:before="100" w:beforeAutospacing="1" w:after="100" w:afterAutospacing="1"/>
      <w:jc w:val="both"/>
      <w:outlineLvl w:val="0"/>
    </w:pPr>
  </w:style>
  <w:style w:type="paragraph" w:styleId="TableofFigures">
    <w:name w:val="table of figures"/>
    <w:basedOn w:val="Normal"/>
    <w:next w:val="Normal"/>
    <w:uiPriority w:val="99"/>
    <w:unhideWhenUsed/>
    <w:rsid w:val="0035708D"/>
    <w:pPr>
      <w:widowControl/>
      <w:autoSpaceDE/>
      <w:autoSpaceDN/>
      <w:adjustRightInd/>
      <w:spacing w:before="100" w:beforeAutospacing="1" w:afterAutospacing="1" w:line="360" w:lineRule="auto"/>
      <w:jc w:val="both"/>
      <w:outlineLvl w:val="0"/>
    </w:pPr>
  </w:style>
  <w:style w:type="paragraph" w:styleId="Revision">
    <w:name w:val="Revision"/>
    <w:hidden/>
    <w:uiPriority w:val="99"/>
    <w:semiHidden/>
    <w:rsid w:val="0035708D"/>
    <w:rPr>
      <w:rFonts w:ascii="Times New Roman" w:hAnsi="Times New Roman" w:cs="Times New Roman"/>
      <w:sz w:val="24"/>
      <w:szCs w:val="24"/>
    </w:rPr>
  </w:style>
  <w:style w:type="character" w:styleId="SubtleEmphasis">
    <w:name w:val="Subtle Emphasis"/>
    <w:uiPriority w:val="19"/>
    <w:qFormat/>
    <w:rsid w:val="0035708D"/>
    <w:rPr>
      <w:rFonts w:cs="Times New Roman"/>
      <w:i/>
      <w:color w:val="808080"/>
    </w:rPr>
  </w:style>
  <w:style w:type="character" w:customStyle="1" w:styleId="st">
    <w:name w:val="st"/>
    <w:rsid w:val="0035708D"/>
    <w:rPr>
      <w:rFonts w:cs="Times New Roman"/>
    </w:rPr>
  </w:style>
  <w:style w:type="paragraph" w:styleId="BodyText">
    <w:name w:val="Body Text"/>
    <w:basedOn w:val="Normal"/>
    <w:link w:val="BodyTextChar"/>
    <w:uiPriority w:val="99"/>
    <w:unhideWhenUsed/>
    <w:rsid w:val="008B1A9D"/>
    <w:pPr>
      <w:widowControl/>
      <w:autoSpaceDE/>
      <w:autoSpaceDN/>
      <w:adjustRightInd/>
      <w:spacing w:after="120"/>
    </w:pPr>
  </w:style>
  <w:style w:type="character" w:customStyle="1" w:styleId="BodyTextChar">
    <w:name w:val="Body Text Char"/>
    <w:link w:val="BodyText"/>
    <w:uiPriority w:val="99"/>
    <w:rsid w:val="008B1A9D"/>
    <w:rPr>
      <w:rFonts w:ascii="Times New Roman" w:hAnsi="Times New Roman" w:cs="Times New Roman"/>
      <w:sz w:val="24"/>
      <w:szCs w:val="24"/>
    </w:rPr>
  </w:style>
  <w:style w:type="character" w:styleId="Emphasis">
    <w:name w:val="Emphasis"/>
    <w:uiPriority w:val="20"/>
    <w:qFormat/>
    <w:rsid w:val="008B1A9D"/>
    <w:rPr>
      <w:rFonts w:cs="Times New Roman"/>
      <w:i/>
    </w:rPr>
  </w:style>
  <w:style w:type="character" w:customStyle="1" w:styleId="apple-converted-space">
    <w:name w:val="apple-converted-space"/>
    <w:rsid w:val="008B1A9D"/>
    <w:rPr>
      <w:rFonts w:cs="Times New Roman"/>
    </w:rPr>
  </w:style>
  <w:style w:type="paragraph" w:styleId="Bibliography">
    <w:name w:val="Bibliography"/>
    <w:basedOn w:val="Normal"/>
    <w:next w:val="Normal"/>
    <w:uiPriority w:val="37"/>
    <w:unhideWhenUsed/>
    <w:rsid w:val="008B1A9D"/>
    <w:pPr>
      <w:widowControl/>
      <w:autoSpaceDE/>
      <w:autoSpaceDN/>
      <w:adjustRightInd/>
      <w:spacing w:after="160" w:line="259" w:lineRule="auto"/>
    </w:pPr>
    <w:rPr>
      <w:rFonts w:ascii="Calibri" w:hAnsi="Calibri"/>
      <w:sz w:val="22"/>
      <w:szCs w:val="22"/>
      <w:lang w:val="en-GB"/>
    </w:rPr>
  </w:style>
  <w:style w:type="table" w:styleId="MediumShading2-Accent1">
    <w:name w:val="Medium Shading 2 Accent 1"/>
    <w:basedOn w:val="TableNormal"/>
    <w:uiPriority w:val="64"/>
    <w:rsid w:val="009E5E7A"/>
    <w:rPr>
      <w:rFonts w:eastAsia="Calibri" w:cs="Times New Roman"/>
      <w:sz w:val="22"/>
      <w:szCs w:val="22"/>
      <w:lang w:val="en-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nlmstring-name">
    <w:name w:val="nlm_string-name"/>
    <w:basedOn w:val="DefaultParagraphFont"/>
    <w:rsid w:val="00A15CC9"/>
  </w:style>
  <w:style w:type="character" w:customStyle="1" w:styleId="nlmyear">
    <w:name w:val="nlm_year"/>
    <w:basedOn w:val="DefaultParagraphFont"/>
    <w:rsid w:val="00A15CC9"/>
  </w:style>
  <w:style w:type="character" w:customStyle="1" w:styleId="nlmarticle-title">
    <w:name w:val="nlm_article-title"/>
    <w:basedOn w:val="DefaultParagraphFont"/>
    <w:rsid w:val="00A15CC9"/>
  </w:style>
  <w:style w:type="character" w:customStyle="1" w:styleId="nlmpublisher-name">
    <w:name w:val="nlm_publisher-name"/>
    <w:basedOn w:val="DefaultParagraphFont"/>
    <w:rsid w:val="00A15CC9"/>
  </w:style>
  <w:style w:type="character" w:customStyle="1" w:styleId="nlmfpage">
    <w:name w:val="nlm_fpage"/>
    <w:basedOn w:val="DefaultParagraphFont"/>
    <w:rsid w:val="00A15CC9"/>
  </w:style>
  <w:style w:type="character" w:customStyle="1" w:styleId="nlmedition">
    <w:name w:val="nlm_edition"/>
    <w:basedOn w:val="DefaultParagraphFont"/>
    <w:rsid w:val="00A15CC9"/>
  </w:style>
  <w:style w:type="character" w:customStyle="1" w:styleId="html-italic">
    <w:name w:val="html-italic"/>
    <w:basedOn w:val="DefaultParagraphFont"/>
    <w:rsid w:val="00A15CC9"/>
  </w:style>
  <w:style w:type="character" w:customStyle="1" w:styleId="UnresolvedMention">
    <w:name w:val="Unresolved Mention"/>
    <w:uiPriority w:val="99"/>
    <w:semiHidden/>
    <w:unhideWhenUsed/>
    <w:rsid w:val="00711D06"/>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3067C4"/>
    <w:pPr>
      <w:widowControl w:val="0"/>
      <w:autoSpaceDE w:val="0"/>
      <w:autoSpaceDN w:val="0"/>
      <w:adjustRightInd w:val="0"/>
    </w:pPr>
    <w:rPr>
      <w:rFonts w:ascii="Times New Roman" w:hAnsi="Times New Roman" w:cs="Times New Roman"/>
      <w:sz w:val="24"/>
      <w:szCs w:val="24"/>
    </w:rPr>
  </w:style>
  <w:style w:type="paragraph" w:styleId="Heading1">
    <w:name w:val="heading 1"/>
    <w:basedOn w:val="Normal"/>
    <w:next w:val="Normal"/>
    <w:link w:val="Heading1Char"/>
    <w:uiPriority w:val="9"/>
    <w:qFormat/>
    <w:rsid w:val="00C941D8"/>
    <w:pPr>
      <w:outlineLvl w:val="0"/>
    </w:pPr>
    <w:rPr>
      <w:b/>
      <w:color w:val="000000"/>
      <w:szCs w:val="20"/>
    </w:rPr>
  </w:style>
  <w:style w:type="paragraph" w:styleId="Heading2">
    <w:name w:val="heading 2"/>
    <w:basedOn w:val="Normal"/>
    <w:next w:val="Normal"/>
    <w:link w:val="Heading2Char"/>
    <w:uiPriority w:val="9"/>
    <w:unhideWhenUsed/>
    <w:qFormat/>
    <w:rsid w:val="008F5C6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8B1A9D"/>
    <w:pPr>
      <w:keepNext/>
      <w:keepLines/>
      <w:widowControl/>
      <w:autoSpaceDE/>
      <w:autoSpaceDN/>
      <w:adjustRightInd/>
      <w:spacing w:before="40" w:line="259" w:lineRule="auto"/>
      <w:outlineLvl w:val="2"/>
    </w:pPr>
    <w:rPr>
      <w:rFonts w:ascii="Calibri Light" w:hAnsi="Calibri Light"/>
      <w:color w:val="1F4D7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941D8"/>
    <w:rPr>
      <w:rFonts w:ascii="Times New Roman" w:hAnsi="Times New Roman" w:cs="Times New Roman"/>
      <w:b/>
      <w:color w:val="000000"/>
      <w:sz w:val="20"/>
      <w:szCs w:val="20"/>
    </w:rPr>
  </w:style>
  <w:style w:type="character" w:customStyle="1" w:styleId="Heading2Char">
    <w:name w:val="Heading 2 Char"/>
    <w:link w:val="Heading2"/>
    <w:uiPriority w:val="9"/>
    <w:locked/>
    <w:rsid w:val="008F5C63"/>
    <w:rPr>
      <w:rFonts w:ascii="Cambria" w:eastAsia="Times New Roman" w:hAnsi="Cambria" w:cs="Times New Roman"/>
      <w:b/>
      <w:bCs/>
      <w:color w:val="4F81BD"/>
      <w:sz w:val="26"/>
      <w:szCs w:val="26"/>
    </w:rPr>
  </w:style>
  <w:style w:type="character" w:customStyle="1" w:styleId="Heading3Char">
    <w:name w:val="Heading 3 Char"/>
    <w:link w:val="Heading3"/>
    <w:uiPriority w:val="9"/>
    <w:rsid w:val="008B1A9D"/>
    <w:rPr>
      <w:rFonts w:ascii="Calibri Light" w:hAnsi="Calibri Light" w:cs="Times New Roman"/>
      <w:color w:val="1F4D78"/>
      <w:sz w:val="24"/>
      <w:szCs w:val="24"/>
      <w:lang w:val="en-GB"/>
    </w:rPr>
  </w:style>
  <w:style w:type="paragraph" w:styleId="ListParagraph">
    <w:name w:val="List Paragraph"/>
    <w:basedOn w:val="Normal"/>
    <w:uiPriority w:val="34"/>
    <w:qFormat/>
    <w:rsid w:val="00C941D8"/>
    <w:pPr>
      <w:ind w:left="720"/>
      <w:contextualSpacing/>
    </w:pPr>
  </w:style>
  <w:style w:type="paragraph" w:styleId="Caption">
    <w:name w:val="caption"/>
    <w:basedOn w:val="Normal"/>
    <w:next w:val="Normal"/>
    <w:uiPriority w:val="35"/>
    <w:qFormat/>
    <w:rsid w:val="00C941D8"/>
    <w:pPr>
      <w:widowControl/>
      <w:autoSpaceDE/>
      <w:autoSpaceDN/>
      <w:adjustRightInd/>
      <w:spacing w:before="100" w:beforeAutospacing="1" w:after="100" w:afterAutospacing="1" w:line="360" w:lineRule="auto"/>
      <w:jc w:val="both"/>
      <w:outlineLvl w:val="0"/>
    </w:pPr>
    <w:rPr>
      <w:rFonts w:ascii="Calibri" w:hAnsi="Calibri"/>
      <w:b/>
      <w:bCs/>
      <w:sz w:val="20"/>
      <w:szCs w:val="20"/>
    </w:rPr>
  </w:style>
  <w:style w:type="paragraph" w:styleId="BalloonText">
    <w:name w:val="Balloon Text"/>
    <w:basedOn w:val="Normal"/>
    <w:link w:val="BalloonTextChar"/>
    <w:uiPriority w:val="99"/>
    <w:semiHidden/>
    <w:unhideWhenUsed/>
    <w:rsid w:val="002B3EF8"/>
    <w:rPr>
      <w:rFonts w:ascii="Tahoma" w:hAnsi="Tahoma" w:cs="Tahoma"/>
      <w:sz w:val="16"/>
      <w:szCs w:val="16"/>
    </w:rPr>
  </w:style>
  <w:style w:type="character" w:customStyle="1" w:styleId="BalloonTextChar">
    <w:name w:val="Balloon Text Char"/>
    <w:link w:val="BalloonText"/>
    <w:uiPriority w:val="99"/>
    <w:semiHidden/>
    <w:locked/>
    <w:rsid w:val="002B3EF8"/>
    <w:rPr>
      <w:rFonts w:ascii="Tahoma" w:hAnsi="Tahoma" w:cs="Tahoma"/>
      <w:sz w:val="16"/>
      <w:szCs w:val="16"/>
    </w:rPr>
  </w:style>
  <w:style w:type="paragraph" w:customStyle="1" w:styleId="Default">
    <w:name w:val="Default"/>
    <w:rsid w:val="009208F2"/>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59"/>
    <w:rsid w:val="00C96FD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C96FD9"/>
    <w:rPr>
      <w:sz w:val="20"/>
      <w:szCs w:val="20"/>
    </w:rPr>
  </w:style>
  <w:style w:type="character" w:customStyle="1" w:styleId="FootnoteTextChar">
    <w:name w:val="Footnote Text Char"/>
    <w:link w:val="FootnoteText"/>
    <w:uiPriority w:val="99"/>
    <w:semiHidden/>
    <w:locked/>
    <w:rsid w:val="00C96FD9"/>
    <w:rPr>
      <w:rFonts w:ascii="Times New Roman" w:hAnsi="Times New Roman" w:cs="Times New Roman"/>
      <w:sz w:val="20"/>
      <w:szCs w:val="20"/>
    </w:rPr>
  </w:style>
  <w:style w:type="character" w:styleId="FootnoteReference">
    <w:name w:val="footnote reference"/>
    <w:uiPriority w:val="99"/>
    <w:semiHidden/>
    <w:unhideWhenUsed/>
    <w:rsid w:val="00C96FD9"/>
    <w:rPr>
      <w:rFonts w:cs="Times New Roman"/>
      <w:vertAlign w:val="superscript"/>
    </w:rPr>
  </w:style>
  <w:style w:type="paragraph" w:styleId="NoSpacing">
    <w:name w:val="No Spacing"/>
    <w:uiPriority w:val="1"/>
    <w:qFormat/>
    <w:rsid w:val="00DA2833"/>
    <w:rPr>
      <w:sz w:val="22"/>
      <w:szCs w:val="22"/>
    </w:rPr>
  </w:style>
  <w:style w:type="paragraph" w:styleId="TOC1">
    <w:name w:val="toc 1"/>
    <w:basedOn w:val="Normal"/>
    <w:next w:val="Normal"/>
    <w:autoRedefine/>
    <w:uiPriority w:val="39"/>
    <w:unhideWhenUsed/>
    <w:rsid w:val="00711D06"/>
    <w:pPr>
      <w:tabs>
        <w:tab w:val="right" w:leader="dot" w:pos="9016"/>
      </w:tabs>
      <w:spacing w:after="100" w:line="480" w:lineRule="auto"/>
      <w:ind w:left="540" w:hanging="540"/>
    </w:pPr>
    <w:rPr>
      <w:noProof/>
      <w:color w:val="000000"/>
    </w:rPr>
  </w:style>
  <w:style w:type="character" w:styleId="Hyperlink">
    <w:name w:val="Hyperlink"/>
    <w:uiPriority w:val="99"/>
    <w:unhideWhenUsed/>
    <w:rsid w:val="00AB6A27"/>
    <w:rPr>
      <w:rFonts w:cs="Times New Roman"/>
      <w:color w:val="0000FF"/>
      <w:u w:val="single"/>
    </w:rPr>
  </w:style>
  <w:style w:type="paragraph" w:styleId="Header">
    <w:name w:val="header"/>
    <w:basedOn w:val="Normal"/>
    <w:link w:val="HeaderChar"/>
    <w:uiPriority w:val="99"/>
    <w:unhideWhenUsed/>
    <w:rsid w:val="000B03E6"/>
    <w:pPr>
      <w:tabs>
        <w:tab w:val="center" w:pos="4680"/>
        <w:tab w:val="right" w:pos="9360"/>
      </w:tabs>
    </w:pPr>
  </w:style>
  <w:style w:type="character" w:customStyle="1" w:styleId="HeaderChar">
    <w:name w:val="Header Char"/>
    <w:link w:val="Header"/>
    <w:uiPriority w:val="99"/>
    <w:locked/>
    <w:rsid w:val="000B03E6"/>
    <w:rPr>
      <w:rFonts w:ascii="Times New Roman" w:hAnsi="Times New Roman" w:cs="Times New Roman"/>
      <w:sz w:val="24"/>
      <w:szCs w:val="24"/>
    </w:rPr>
  </w:style>
  <w:style w:type="paragraph" w:styleId="Footer">
    <w:name w:val="footer"/>
    <w:basedOn w:val="Normal"/>
    <w:link w:val="FooterChar"/>
    <w:uiPriority w:val="99"/>
    <w:unhideWhenUsed/>
    <w:rsid w:val="000B03E6"/>
    <w:pPr>
      <w:tabs>
        <w:tab w:val="center" w:pos="4680"/>
        <w:tab w:val="right" w:pos="9360"/>
      </w:tabs>
    </w:pPr>
  </w:style>
  <w:style w:type="character" w:customStyle="1" w:styleId="FooterChar">
    <w:name w:val="Footer Char"/>
    <w:link w:val="Footer"/>
    <w:uiPriority w:val="99"/>
    <w:locked/>
    <w:rsid w:val="000B03E6"/>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0E2BD8"/>
    <w:rPr>
      <w:sz w:val="20"/>
      <w:szCs w:val="20"/>
    </w:rPr>
  </w:style>
  <w:style w:type="character" w:customStyle="1" w:styleId="EndnoteTextChar">
    <w:name w:val="Endnote Text Char"/>
    <w:link w:val="EndnoteText"/>
    <w:uiPriority w:val="99"/>
    <w:semiHidden/>
    <w:locked/>
    <w:rsid w:val="000E2BD8"/>
    <w:rPr>
      <w:rFonts w:ascii="Times New Roman" w:hAnsi="Times New Roman" w:cs="Times New Roman"/>
      <w:sz w:val="20"/>
      <w:szCs w:val="20"/>
    </w:rPr>
  </w:style>
  <w:style w:type="character" w:styleId="EndnoteReference">
    <w:name w:val="endnote reference"/>
    <w:uiPriority w:val="99"/>
    <w:semiHidden/>
    <w:unhideWhenUsed/>
    <w:rsid w:val="000E2BD8"/>
    <w:rPr>
      <w:rFonts w:cs="Times New Roman"/>
      <w:vertAlign w:val="superscript"/>
    </w:rPr>
  </w:style>
  <w:style w:type="character" w:styleId="CommentReference">
    <w:name w:val="annotation reference"/>
    <w:uiPriority w:val="99"/>
    <w:semiHidden/>
    <w:unhideWhenUsed/>
    <w:rsid w:val="002936C3"/>
    <w:rPr>
      <w:rFonts w:cs="Times New Roman"/>
      <w:sz w:val="16"/>
      <w:szCs w:val="16"/>
    </w:rPr>
  </w:style>
  <w:style w:type="paragraph" w:styleId="CommentText">
    <w:name w:val="annotation text"/>
    <w:basedOn w:val="Normal"/>
    <w:link w:val="CommentTextChar"/>
    <w:uiPriority w:val="99"/>
    <w:semiHidden/>
    <w:unhideWhenUsed/>
    <w:rsid w:val="002936C3"/>
    <w:rPr>
      <w:sz w:val="20"/>
      <w:szCs w:val="20"/>
    </w:rPr>
  </w:style>
  <w:style w:type="character" w:customStyle="1" w:styleId="CommentTextChar">
    <w:name w:val="Comment Text Char"/>
    <w:link w:val="CommentText"/>
    <w:uiPriority w:val="99"/>
    <w:semiHidden/>
    <w:locked/>
    <w:rsid w:val="002936C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936C3"/>
    <w:rPr>
      <w:b/>
      <w:bCs/>
    </w:rPr>
  </w:style>
  <w:style w:type="character" w:customStyle="1" w:styleId="CommentSubjectChar">
    <w:name w:val="Comment Subject Char"/>
    <w:link w:val="CommentSubject"/>
    <w:uiPriority w:val="99"/>
    <w:semiHidden/>
    <w:locked/>
    <w:rsid w:val="002936C3"/>
    <w:rPr>
      <w:rFonts w:ascii="Times New Roman" w:hAnsi="Times New Roman" w:cs="Times New Roman"/>
      <w:b/>
      <w:bCs/>
      <w:sz w:val="20"/>
      <w:szCs w:val="20"/>
    </w:rPr>
  </w:style>
  <w:style w:type="paragraph" w:customStyle="1" w:styleId="yiv982945328msonormal">
    <w:name w:val="yiv982945328msonormal"/>
    <w:basedOn w:val="Normal"/>
    <w:rsid w:val="0035708D"/>
    <w:pPr>
      <w:widowControl/>
      <w:autoSpaceDE/>
      <w:autoSpaceDN/>
      <w:adjustRightInd/>
      <w:spacing w:before="100" w:beforeAutospacing="1" w:after="100" w:afterAutospacing="1"/>
      <w:jc w:val="both"/>
      <w:outlineLvl w:val="0"/>
    </w:pPr>
  </w:style>
  <w:style w:type="paragraph" w:customStyle="1" w:styleId="yiv982945328msolistparagraph">
    <w:name w:val="yiv982945328msolistparagraph"/>
    <w:basedOn w:val="Normal"/>
    <w:rsid w:val="0035708D"/>
    <w:pPr>
      <w:widowControl/>
      <w:autoSpaceDE/>
      <w:autoSpaceDN/>
      <w:adjustRightInd/>
      <w:spacing w:before="100" w:beforeAutospacing="1" w:after="100" w:afterAutospacing="1"/>
      <w:jc w:val="both"/>
      <w:outlineLvl w:val="0"/>
    </w:pPr>
  </w:style>
  <w:style w:type="paragraph" w:styleId="TOCHeading">
    <w:name w:val="TOC Heading"/>
    <w:basedOn w:val="Heading1"/>
    <w:next w:val="Normal"/>
    <w:uiPriority w:val="39"/>
    <w:qFormat/>
    <w:rsid w:val="0035708D"/>
    <w:pPr>
      <w:keepNext/>
      <w:keepLines/>
      <w:widowControl/>
      <w:autoSpaceDE/>
      <w:autoSpaceDN/>
      <w:adjustRightInd/>
      <w:spacing w:before="480" w:line="276" w:lineRule="auto"/>
      <w:jc w:val="both"/>
      <w:outlineLvl w:val="9"/>
    </w:pPr>
    <w:rPr>
      <w:bCs/>
      <w:sz w:val="48"/>
      <w:szCs w:val="28"/>
    </w:rPr>
  </w:style>
  <w:style w:type="character" w:styleId="Strong">
    <w:name w:val="Strong"/>
    <w:uiPriority w:val="22"/>
    <w:qFormat/>
    <w:rsid w:val="0035708D"/>
    <w:rPr>
      <w:rFonts w:cs="Times New Roman"/>
      <w:b/>
    </w:rPr>
  </w:style>
  <w:style w:type="paragraph" w:styleId="TOC2">
    <w:name w:val="toc 2"/>
    <w:basedOn w:val="Normal"/>
    <w:next w:val="Normal"/>
    <w:autoRedefine/>
    <w:uiPriority w:val="39"/>
    <w:unhideWhenUsed/>
    <w:rsid w:val="0035708D"/>
    <w:pPr>
      <w:widowControl/>
      <w:autoSpaceDE/>
      <w:autoSpaceDN/>
      <w:adjustRightInd/>
      <w:spacing w:before="100" w:beforeAutospacing="1" w:after="100" w:afterAutospacing="1" w:line="360" w:lineRule="auto"/>
      <w:ind w:left="220"/>
      <w:jc w:val="both"/>
      <w:outlineLvl w:val="0"/>
    </w:pPr>
    <w:rPr>
      <w:rFonts w:ascii="Calibri" w:hAnsi="Calibri"/>
    </w:rPr>
  </w:style>
  <w:style w:type="paragraph" w:styleId="TOC3">
    <w:name w:val="toc 3"/>
    <w:basedOn w:val="Normal"/>
    <w:next w:val="Normal"/>
    <w:autoRedefine/>
    <w:uiPriority w:val="39"/>
    <w:unhideWhenUsed/>
    <w:rsid w:val="0035708D"/>
    <w:pPr>
      <w:widowControl/>
      <w:autoSpaceDE/>
      <w:autoSpaceDN/>
      <w:adjustRightInd/>
      <w:spacing w:before="100" w:beforeAutospacing="1" w:after="100" w:afterAutospacing="1" w:line="360" w:lineRule="auto"/>
      <w:ind w:left="440"/>
      <w:jc w:val="both"/>
      <w:outlineLvl w:val="0"/>
    </w:pPr>
    <w:rPr>
      <w:rFonts w:ascii="Calibri" w:hAnsi="Calibri"/>
    </w:rPr>
  </w:style>
  <w:style w:type="paragraph" w:styleId="TOC4">
    <w:name w:val="toc 4"/>
    <w:basedOn w:val="Normal"/>
    <w:next w:val="Normal"/>
    <w:autoRedefine/>
    <w:uiPriority w:val="39"/>
    <w:unhideWhenUsed/>
    <w:rsid w:val="0035708D"/>
    <w:pPr>
      <w:widowControl/>
      <w:autoSpaceDE/>
      <w:autoSpaceDN/>
      <w:adjustRightInd/>
      <w:spacing w:before="100" w:beforeAutospacing="1" w:after="100" w:afterAutospacing="1" w:line="360" w:lineRule="auto"/>
      <w:ind w:left="660"/>
      <w:jc w:val="both"/>
      <w:outlineLvl w:val="0"/>
    </w:pPr>
    <w:rPr>
      <w:rFonts w:ascii="Calibri" w:hAnsi="Calibri"/>
    </w:rPr>
  </w:style>
  <w:style w:type="paragraph" w:styleId="TOC5">
    <w:name w:val="toc 5"/>
    <w:basedOn w:val="Normal"/>
    <w:next w:val="Normal"/>
    <w:autoRedefine/>
    <w:uiPriority w:val="39"/>
    <w:unhideWhenUsed/>
    <w:rsid w:val="0035708D"/>
    <w:pPr>
      <w:widowControl/>
      <w:autoSpaceDE/>
      <w:autoSpaceDN/>
      <w:adjustRightInd/>
      <w:spacing w:before="100" w:beforeAutospacing="1" w:after="100" w:afterAutospacing="1" w:line="360" w:lineRule="auto"/>
      <w:ind w:left="880"/>
      <w:jc w:val="both"/>
      <w:outlineLvl w:val="0"/>
    </w:pPr>
    <w:rPr>
      <w:rFonts w:ascii="Calibri" w:hAnsi="Calibri"/>
    </w:rPr>
  </w:style>
  <w:style w:type="paragraph" w:styleId="TOC6">
    <w:name w:val="toc 6"/>
    <w:basedOn w:val="Normal"/>
    <w:next w:val="Normal"/>
    <w:autoRedefine/>
    <w:uiPriority w:val="39"/>
    <w:unhideWhenUsed/>
    <w:rsid w:val="0035708D"/>
    <w:pPr>
      <w:widowControl/>
      <w:autoSpaceDE/>
      <w:autoSpaceDN/>
      <w:adjustRightInd/>
      <w:spacing w:before="100" w:beforeAutospacing="1" w:after="100" w:afterAutospacing="1" w:line="360" w:lineRule="auto"/>
      <w:ind w:left="1100"/>
      <w:jc w:val="both"/>
      <w:outlineLvl w:val="0"/>
    </w:pPr>
    <w:rPr>
      <w:rFonts w:ascii="Calibri" w:hAnsi="Calibri"/>
    </w:rPr>
  </w:style>
  <w:style w:type="paragraph" w:styleId="TOC7">
    <w:name w:val="toc 7"/>
    <w:basedOn w:val="Normal"/>
    <w:next w:val="Normal"/>
    <w:autoRedefine/>
    <w:uiPriority w:val="39"/>
    <w:unhideWhenUsed/>
    <w:rsid w:val="0035708D"/>
    <w:pPr>
      <w:widowControl/>
      <w:autoSpaceDE/>
      <w:autoSpaceDN/>
      <w:adjustRightInd/>
      <w:spacing w:before="100" w:beforeAutospacing="1" w:after="100" w:afterAutospacing="1" w:line="360" w:lineRule="auto"/>
      <w:ind w:left="1320"/>
      <w:jc w:val="both"/>
      <w:outlineLvl w:val="0"/>
    </w:pPr>
    <w:rPr>
      <w:rFonts w:ascii="Calibri" w:hAnsi="Calibri"/>
    </w:rPr>
  </w:style>
  <w:style w:type="paragraph" w:styleId="TOC8">
    <w:name w:val="toc 8"/>
    <w:basedOn w:val="Normal"/>
    <w:next w:val="Normal"/>
    <w:autoRedefine/>
    <w:uiPriority w:val="39"/>
    <w:unhideWhenUsed/>
    <w:rsid w:val="0035708D"/>
    <w:pPr>
      <w:widowControl/>
      <w:autoSpaceDE/>
      <w:autoSpaceDN/>
      <w:adjustRightInd/>
      <w:spacing w:before="100" w:beforeAutospacing="1" w:after="100" w:afterAutospacing="1" w:line="360" w:lineRule="auto"/>
      <w:ind w:left="1540"/>
      <w:jc w:val="both"/>
      <w:outlineLvl w:val="0"/>
    </w:pPr>
    <w:rPr>
      <w:rFonts w:ascii="Calibri" w:hAnsi="Calibri"/>
    </w:rPr>
  </w:style>
  <w:style w:type="paragraph" w:styleId="TOC9">
    <w:name w:val="toc 9"/>
    <w:basedOn w:val="Normal"/>
    <w:next w:val="Normal"/>
    <w:autoRedefine/>
    <w:uiPriority w:val="39"/>
    <w:unhideWhenUsed/>
    <w:rsid w:val="0035708D"/>
    <w:pPr>
      <w:widowControl/>
      <w:autoSpaceDE/>
      <w:autoSpaceDN/>
      <w:adjustRightInd/>
      <w:spacing w:before="100" w:beforeAutospacing="1" w:after="100" w:afterAutospacing="1" w:line="360" w:lineRule="auto"/>
      <w:ind w:left="1760"/>
      <w:jc w:val="both"/>
      <w:outlineLvl w:val="0"/>
    </w:pPr>
    <w:rPr>
      <w:rFonts w:ascii="Calibri" w:hAnsi="Calibri"/>
    </w:rPr>
  </w:style>
  <w:style w:type="table" w:customStyle="1" w:styleId="TableGrid1">
    <w:name w:val="Table Grid1"/>
    <w:basedOn w:val="TableNormal"/>
    <w:next w:val="TableGrid"/>
    <w:rsid w:val="0035708D"/>
    <w:rPr>
      <w:rFonts w:cs="Times New Roman"/>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uiPriority w:val="99"/>
    <w:rsid w:val="0035708D"/>
    <w:pPr>
      <w:widowControl/>
      <w:autoSpaceDE/>
      <w:autoSpaceDN/>
      <w:adjustRightInd/>
      <w:spacing w:before="100" w:beforeAutospacing="1" w:afterAutospacing="1"/>
      <w:ind w:left="1800" w:hanging="1800"/>
      <w:jc w:val="both"/>
      <w:outlineLvl w:val="0"/>
    </w:pPr>
    <w:rPr>
      <w:b/>
      <w:color w:val="000000"/>
      <w:spacing w:val="8"/>
      <w:szCs w:val="20"/>
      <w:lang w:val="en-GB"/>
    </w:rPr>
  </w:style>
  <w:style w:type="character" w:customStyle="1" w:styleId="BodyTextIndent2Char">
    <w:name w:val="Body Text Indent 2 Char"/>
    <w:link w:val="BodyTextIndent2"/>
    <w:uiPriority w:val="99"/>
    <w:rsid w:val="0035708D"/>
    <w:rPr>
      <w:rFonts w:ascii="Times New Roman" w:hAnsi="Times New Roman" w:cs="Times New Roman"/>
      <w:b/>
      <w:color w:val="000000"/>
      <w:spacing w:val="8"/>
      <w:sz w:val="24"/>
      <w:szCs w:val="20"/>
      <w:lang w:val="en-GB"/>
    </w:rPr>
  </w:style>
  <w:style w:type="character" w:styleId="PlaceholderText">
    <w:name w:val="Placeholder Text"/>
    <w:uiPriority w:val="99"/>
    <w:semiHidden/>
    <w:rsid w:val="0035708D"/>
    <w:rPr>
      <w:rFonts w:cs="Times New Roman"/>
      <w:color w:val="808080"/>
    </w:rPr>
  </w:style>
  <w:style w:type="character" w:customStyle="1" w:styleId="grame">
    <w:name w:val="grame"/>
    <w:rsid w:val="0035708D"/>
  </w:style>
  <w:style w:type="paragraph" w:styleId="NormalWeb">
    <w:name w:val="Normal (Web)"/>
    <w:basedOn w:val="Normal"/>
    <w:uiPriority w:val="99"/>
    <w:rsid w:val="0035708D"/>
    <w:pPr>
      <w:widowControl/>
      <w:autoSpaceDE/>
      <w:autoSpaceDN/>
      <w:adjustRightInd/>
      <w:spacing w:before="100" w:beforeAutospacing="1" w:after="100" w:afterAutospacing="1"/>
      <w:jc w:val="both"/>
      <w:outlineLvl w:val="0"/>
    </w:pPr>
  </w:style>
  <w:style w:type="paragraph" w:styleId="TableofFigures">
    <w:name w:val="table of figures"/>
    <w:basedOn w:val="Normal"/>
    <w:next w:val="Normal"/>
    <w:uiPriority w:val="99"/>
    <w:unhideWhenUsed/>
    <w:rsid w:val="0035708D"/>
    <w:pPr>
      <w:widowControl/>
      <w:autoSpaceDE/>
      <w:autoSpaceDN/>
      <w:adjustRightInd/>
      <w:spacing w:before="100" w:beforeAutospacing="1" w:afterAutospacing="1" w:line="360" w:lineRule="auto"/>
      <w:jc w:val="both"/>
      <w:outlineLvl w:val="0"/>
    </w:pPr>
  </w:style>
  <w:style w:type="paragraph" w:styleId="Revision">
    <w:name w:val="Revision"/>
    <w:hidden/>
    <w:uiPriority w:val="99"/>
    <w:semiHidden/>
    <w:rsid w:val="0035708D"/>
    <w:rPr>
      <w:rFonts w:ascii="Times New Roman" w:hAnsi="Times New Roman" w:cs="Times New Roman"/>
      <w:sz w:val="24"/>
      <w:szCs w:val="24"/>
    </w:rPr>
  </w:style>
  <w:style w:type="character" w:styleId="SubtleEmphasis">
    <w:name w:val="Subtle Emphasis"/>
    <w:uiPriority w:val="19"/>
    <w:qFormat/>
    <w:rsid w:val="0035708D"/>
    <w:rPr>
      <w:rFonts w:cs="Times New Roman"/>
      <w:i/>
      <w:color w:val="808080"/>
    </w:rPr>
  </w:style>
  <w:style w:type="character" w:customStyle="1" w:styleId="st">
    <w:name w:val="st"/>
    <w:rsid w:val="0035708D"/>
    <w:rPr>
      <w:rFonts w:cs="Times New Roman"/>
    </w:rPr>
  </w:style>
  <w:style w:type="paragraph" w:styleId="BodyText">
    <w:name w:val="Body Text"/>
    <w:basedOn w:val="Normal"/>
    <w:link w:val="BodyTextChar"/>
    <w:uiPriority w:val="99"/>
    <w:unhideWhenUsed/>
    <w:rsid w:val="008B1A9D"/>
    <w:pPr>
      <w:widowControl/>
      <w:autoSpaceDE/>
      <w:autoSpaceDN/>
      <w:adjustRightInd/>
      <w:spacing w:after="120"/>
    </w:pPr>
  </w:style>
  <w:style w:type="character" w:customStyle="1" w:styleId="BodyTextChar">
    <w:name w:val="Body Text Char"/>
    <w:link w:val="BodyText"/>
    <w:uiPriority w:val="99"/>
    <w:rsid w:val="008B1A9D"/>
    <w:rPr>
      <w:rFonts w:ascii="Times New Roman" w:hAnsi="Times New Roman" w:cs="Times New Roman"/>
      <w:sz w:val="24"/>
      <w:szCs w:val="24"/>
    </w:rPr>
  </w:style>
  <w:style w:type="character" w:styleId="Emphasis">
    <w:name w:val="Emphasis"/>
    <w:uiPriority w:val="20"/>
    <w:qFormat/>
    <w:rsid w:val="008B1A9D"/>
    <w:rPr>
      <w:rFonts w:cs="Times New Roman"/>
      <w:i/>
    </w:rPr>
  </w:style>
  <w:style w:type="character" w:customStyle="1" w:styleId="apple-converted-space">
    <w:name w:val="apple-converted-space"/>
    <w:rsid w:val="008B1A9D"/>
    <w:rPr>
      <w:rFonts w:cs="Times New Roman"/>
    </w:rPr>
  </w:style>
  <w:style w:type="paragraph" w:styleId="Bibliography">
    <w:name w:val="Bibliography"/>
    <w:basedOn w:val="Normal"/>
    <w:next w:val="Normal"/>
    <w:uiPriority w:val="37"/>
    <w:unhideWhenUsed/>
    <w:rsid w:val="008B1A9D"/>
    <w:pPr>
      <w:widowControl/>
      <w:autoSpaceDE/>
      <w:autoSpaceDN/>
      <w:adjustRightInd/>
      <w:spacing w:after="160" w:line="259" w:lineRule="auto"/>
    </w:pPr>
    <w:rPr>
      <w:rFonts w:ascii="Calibri" w:hAnsi="Calibri"/>
      <w:sz w:val="22"/>
      <w:szCs w:val="22"/>
      <w:lang w:val="en-GB"/>
    </w:rPr>
  </w:style>
  <w:style w:type="table" w:styleId="MediumShading2-Accent1">
    <w:name w:val="Medium Shading 2 Accent 1"/>
    <w:basedOn w:val="TableNormal"/>
    <w:uiPriority w:val="64"/>
    <w:rsid w:val="009E5E7A"/>
    <w:rPr>
      <w:rFonts w:eastAsia="Calibri" w:cs="Times New Roman"/>
      <w:sz w:val="22"/>
      <w:szCs w:val="22"/>
      <w:lang w:val="en-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nlmstring-name">
    <w:name w:val="nlm_string-name"/>
    <w:basedOn w:val="DefaultParagraphFont"/>
    <w:rsid w:val="00A15CC9"/>
  </w:style>
  <w:style w:type="character" w:customStyle="1" w:styleId="nlmyear">
    <w:name w:val="nlm_year"/>
    <w:basedOn w:val="DefaultParagraphFont"/>
    <w:rsid w:val="00A15CC9"/>
  </w:style>
  <w:style w:type="character" w:customStyle="1" w:styleId="nlmarticle-title">
    <w:name w:val="nlm_article-title"/>
    <w:basedOn w:val="DefaultParagraphFont"/>
    <w:rsid w:val="00A15CC9"/>
  </w:style>
  <w:style w:type="character" w:customStyle="1" w:styleId="nlmpublisher-name">
    <w:name w:val="nlm_publisher-name"/>
    <w:basedOn w:val="DefaultParagraphFont"/>
    <w:rsid w:val="00A15CC9"/>
  </w:style>
  <w:style w:type="character" w:customStyle="1" w:styleId="nlmfpage">
    <w:name w:val="nlm_fpage"/>
    <w:basedOn w:val="DefaultParagraphFont"/>
    <w:rsid w:val="00A15CC9"/>
  </w:style>
  <w:style w:type="character" w:customStyle="1" w:styleId="nlmedition">
    <w:name w:val="nlm_edition"/>
    <w:basedOn w:val="DefaultParagraphFont"/>
    <w:rsid w:val="00A15CC9"/>
  </w:style>
  <w:style w:type="character" w:customStyle="1" w:styleId="html-italic">
    <w:name w:val="html-italic"/>
    <w:basedOn w:val="DefaultParagraphFont"/>
    <w:rsid w:val="00A15CC9"/>
  </w:style>
  <w:style w:type="character" w:customStyle="1" w:styleId="UnresolvedMention">
    <w:name w:val="Unresolved Mention"/>
    <w:uiPriority w:val="99"/>
    <w:semiHidden/>
    <w:unhideWhenUsed/>
    <w:rsid w:val="00711D0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Africa"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yperlink" Target="https://en.wikipedia.org/wiki/Rural_development"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www.pharmtech.com/%20pharmtech%20/data/%20articlestandard%20//pharmtech%20/322002/27%20755%20/article.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Contract" TargetMode="Externa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theme" Target="theme/theme1.xml"/><Relationship Id="rId10" Type="http://schemas.openxmlformats.org/officeDocument/2006/relationships/hyperlink" Target="https://en.wikipedia.org/wiki/Contract" TargetMode="External"/><Relationship Id="rId19" Type="http://schemas.openxmlformats.org/officeDocument/2006/relationships/hyperlink" Target="http://www"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en.wikipedia.org/wiki/Micro-financ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BCC404A-2BD3-4CCA-87B6-97C3320CD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107</Pages>
  <Words>28595</Words>
  <Characters>162995</Characters>
  <Application>Microsoft Office Word</Application>
  <DocSecurity>0</DocSecurity>
  <Lines>1358</Lines>
  <Paragraphs>382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191208</CharactersWithSpaces>
  <SharedDoc>false</SharedDoc>
  <HLinks>
    <vt:vector size="840" baseType="variant">
      <vt:variant>
        <vt:i4>2687013</vt:i4>
      </vt:variant>
      <vt:variant>
        <vt:i4>879</vt:i4>
      </vt:variant>
      <vt:variant>
        <vt:i4>0</vt:i4>
      </vt:variant>
      <vt:variant>
        <vt:i4>5</vt:i4>
      </vt:variant>
      <vt:variant>
        <vt:lpwstr>http://www.pharmtech.com/ pharmtech /data/ articlestandard //pharmtech /322002/27 755 /article.pdf</vt:lpwstr>
      </vt:variant>
      <vt:variant>
        <vt:lpwstr/>
      </vt:variant>
      <vt:variant>
        <vt:i4>2818174</vt:i4>
      </vt:variant>
      <vt:variant>
        <vt:i4>876</vt:i4>
      </vt:variant>
      <vt:variant>
        <vt:i4>0</vt:i4>
      </vt:variant>
      <vt:variant>
        <vt:i4>5</vt:i4>
      </vt:variant>
      <vt:variant>
        <vt:lpwstr>http://www/</vt:lpwstr>
      </vt:variant>
      <vt:variant>
        <vt:lpwstr/>
      </vt:variant>
      <vt:variant>
        <vt:i4>7340147</vt:i4>
      </vt:variant>
      <vt:variant>
        <vt:i4>804</vt:i4>
      </vt:variant>
      <vt:variant>
        <vt:i4>0</vt:i4>
      </vt:variant>
      <vt:variant>
        <vt:i4>5</vt:i4>
      </vt:variant>
      <vt:variant>
        <vt:lpwstr>https://en.wikipedia.org/wiki/Micro-finance</vt:lpwstr>
      </vt:variant>
      <vt:variant>
        <vt:lpwstr/>
      </vt:variant>
      <vt:variant>
        <vt:i4>4390916</vt:i4>
      </vt:variant>
      <vt:variant>
        <vt:i4>801</vt:i4>
      </vt:variant>
      <vt:variant>
        <vt:i4>0</vt:i4>
      </vt:variant>
      <vt:variant>
        <vt:i4>5</vt:i4>
      </vt:variant>
      <vt:variant>
        <vt:lpwstr>https://en.wikipedia.org/wiki/Africa</vt:lpwstr>
      </vt:variant>
      <vt:variant>
        <vt:lpwstr/>
      </vt:variant>
      <vt:variant>
        <vt:i4>655475</vt:i4>
      </vt:variant>
      <vt:variant>
        <vt:i4>798</vt:i4>
      </vt:variant>
      <vt:variant>
        <vt:i4>0</vt:i4>
      </vt:variant>
      <vt:variant>
        <vt:i4>5</vt:i4>
      </vt:variant>
      <vt:variant>
        <vt:lpwstr>https://en.wikipedia.org/wiki/Rural_development</vt:lpwstr>
      </vt:variant>
      <vt:variant>
        <vt:lpwstr/>
      </vt:variant>
      <vt:variant>
        <vt:i4>2293864</vt:i4>
      </vt:variant>
      <vt:variant>
        <vt:i4>795</vt:i4>
      </vt:variant>
      <vt:variant>
        <vt:i4>0</vt:i4>
      </vt:variant>
      <vt:variant>
        <vt:i4>5</vt:i4>
      </vt:variant>
      <vt:variant>
        <vt:lpwstr>https://en.wikipedia.org/wiki/Contract</vt:lpwstr>
      </vt:variant>
      <vt:variant>
        <vt:lpwstr/>
      </vt:variant>
      <vt:variant>
        <vt:i4>2293864</vt:i4>
      </vt:variant>
      <vt:variant>
        <vt:i4>792</vt:i4>
      </vt:variant>
      <vt:variant>
        <vt:i4>0</vt:i4>
      </vt:variant>
      <vt:variant>
        <vt:i4>5</vt:i4>
      </vt:variant>
      <vt:variant>
        <vt:lpwstr>https://en.wikipedia.org/wiki/Contract</vt:lpwstr>
      </vt:variant>
      <vt:variant>
        <vt:lpwstr/>
      </vt:variant>
      <vt:variant>
        <vt:i4>1245236</vt:i4>
      </vt:variant>
      <vt:variant>
        <vt:i4>785</vt:i4>
      </vt:variant>
      <vt:variant>
        <vt:i4>0</vt:i4>
      </vt:variant>
      <vt:variant>
        <vt:i4>5</vt:i4>
      </vt:variant>
      <vt:variant>
        <vt:lpwstr/>
      </vt:variant>
      <vt:variant>
        <vt:lpwstr>_Toc466277178</vt:lpwstr>
      </vt:variant>
      <vt:variant>
        <vt:i4>1048632</vt:i4>
      </vt:variant>
      <vt:variant>
        <vt:i4>776</vt:i4>
      </vt:variant>
      <vt:variant>
        <vt:i4>0</vt:i4>
      </vt:variant>
      <vt:variant>
        <vt:i4>5</vt:i4>
      </vt:variant>
      <vt:variant>
        <vt:lpwstr/>
      </vt:variant>
      <vt:variant>
        <vt:lpwstr>_Toc469735630</vt:lpwstr>
      </vt:variant>
      <vt:variant>
        <vt:i4>1114168</vt:i4>
      </vt:variant>
      <vt:variant>
        <vt:i4>770</vt:i4>
      </vt:variant>
      <vt:variant>
        <vt:i4>0</vt:i4>
      </vt:variant>
      <vt:variant>
        <vt:i4>5</vt:i4>
      </vt:variant>
      <vt:variant>
        <vt:lpwstr/>
      </vt:variant>
      <vt:variant>
        <vt:lpwstr>_Toc469735629</vt:lpwstr>
      </vt:variant>
      <vt:variant>
        <vt:i4>1114168</vt:i4>
      </vt:variant>
      <vt:variant>
        <vt:i4>764</vt:i4>
      </vt:variant>
      <vt:variant>
        <vt:i4>0</vt:i4>
      </vt:variant>
      <vt:variant>
        <vt:i4>5</vt:i4>
      </vt:variant>
      <vt:variant>
        <vt:lpwstr/>
      </vt:variant>
      <vt:variant>
        <vt:lpwstr>_Toc469735628</vt:lpwstr>
      </vt:variant>
      <vt:variant>
        <vt:i4>1114168</vt:i4>
      </vt:variant>
      <vt:variant>
        <vt:i4>758</vt:i4>
      </vt:variant>
      <vt:variant>
        <vt:i4>0</vt:i4>
      </vt:variant>
      <vt:variant>
        <vt:i4>5</vt:i4>
      </vt:variant>
      <vt:variant>
        <vt:lpwstr/>
      </vt:variant>
      <vt:variant>
        <vt:lpwstr>_Toc469735627</vt:lpwstr>
      </vt:variant>
      <vt:variant>
        <vt:i4>1114168</vt:i4>
      </vt:variant>
      <vt:variant>
        <vt:i4>752</vt:i4>
      </vt:variant>
      <vt:variant>
        <vt:i4>0</vt:i4>
      </vt:variant>
      <vt:variant>
        <vt:i4>5</vt:i4>
      </vt:variant>
      <vt:variant>
        <vt:lpwstr/>
      </vt:variant>
      <vt:variant>
        <vt:lpwstr>_Toc469735626</vt:lpwstr>
      </vt:variant>
      <vt:variant>
        <vt:i4>1114168</vt:i4>
      </vt:variant>
      <vt:variant>
        <vt:i4>746</vt:i4>
      </vt:variant>
      <vt:variant>
        <vt:i4>0</vt:i4>
      </vt:variant>
      <vt:variant>
        <vt:i4>5</vt:i4>
      </vt:variant>
      <vt:variant>
        <vt:lpwstr/>
      </vt:variant>
      <vt:variant>
        <vt:lpwstr>_Toc469735625</vt:lpwstr>
      </vt:variant>
      <vt:variant>
        <vt:i4>1114168</vt:i4>
      </vt:variant>
      <vt:variant>
        <vt:i4>740</vt:i4>
      </vt:variant>
      <vt:variant>
        <vt:i4>0</vt:i4>
      </vt:variant>
      <vt:variant>
        <vt:i4>5</vt:i4>
      </vt:variant>
      <vt:variant>
        <vt:lpwstr/>
      </vt:variant>
      <vt:variant>
        <vt:lpwstr>_Toc469735624</vt:lpwstr>
      </vt:variant>
      <vt:variant>
        <vt:i4>1114168</vt:i4>
      </vt:variant>
      <vt:variant>
        <vt:i4>734</vt:i4>
      </vt:variant>
      <vt:variant>
        <vt:i4>0</vt:i4>
      </vt:variant>
      <vt:variant>
        <vt:i4>5</vt:i4>
      </vt:variant>
      <vt:variant>
        <vt:lpwstr/>
      </vt:variant>
      <vt:variant>
        <vt:lpwstr>_Toc469735623</vt:lpwstr>
      </vt:variant>
      <vt:variant>
        <vt:i4>1114168</vt:i4>
      </vt:variant>
      <vt:variant>
        <vt:i4>728</vt:i4>
      </vt:variant>
      <vt:variant>
        <vt:i4>0</vt:i4>
      </vt:variant>
      <vt:variant>
        <vt:i4>5</vt:i4>
      </vt:variant>
      <vt:variant>
        <vt:lpwstr/>
      </vt:variant>
      <vt:variant>
        <vt:lpwstr>_Toc469735622</vt:lpwstr>
      </vt:variant>
      <vt:variant>
        <vt:i4>1114168</vt:i4>
      </vt:variant>
      <vt:variant>
        <vt:i4>722</vt:i4>
      </vt:variant>
      <vt:variant>
        <vt:i4>0</vt:i4>
      </vt:variant>
      <vt:variant>
        <vt:i4>5</vt:i4>
      </vt:variant>
      <vt:variant>
        <vt:lpwstr/>
      </vt:variant>
      <vt:variant>
        <vt:lpwstr>_Toc469735621</vt:lpwstr>
      </vt:variant>
      <vt:variant>
        <vt:i4>1114168</vt:i4>
      </vt:variant>
      <vt:variant>
        <vt:i4>716</vt:i4>
      </vt:variant>
      <vt:variant>
        <vt:i4>0</vt:i4>
      </vt:variant>
      <vt:variant>
        <vt:i4>5</vt:i4>
      </vt:variant>
      <vt:variant>
        <vt:lpwstr/>
      </vt:variant>
      <vt:variant>
        <vt:lpwstr>_Toc469735620</vt:lpwstr>
      </vt:variant>
      <vt:variant>
        <vt:i4>1179704</vt:i4>
      </vt:variant>
      <vt:variant>
        <vt:i4>710</vt:i4>
      </vt:variant>
      <vt:variant>
        <vt:i4>0</vt:i4>
      </vt:variant>
      <vt:variant>
        <vt:i4>5</vt:i4>
      </vt:variant>
      <vt:variant>
        <vt:lpwstr/>
      </vt:variant>
      <vt:variant>
        <vt:lpwstr>_Toc469735619</vt:lpwstr>
      </vt:variant>
      <vt:variant>
        <vt:i4>1179704</vt:i4>
      </vt:variant>
      <vt:variant>
        <vt:i4>704</vt:i4>
      </vt:variant>
      <vt:variant>
        <vt:i4>0</vt:i4>
      </vt:variant>
      <vt:variant>
        <vt:i4>5</vt:i4>
      </vt:variant>
      <vt:variant>
        <vt:lpwstr/>
      </vt:variant>
      <vt:variant>
        <vt:lpwstr>_Toc469735618</vt:lpwstr>
      </vt:variant>
      <vt:variant>
        <vt:i4>1179704</vt:i4>
      </vt:variant>
      <vt:variant>
        <vt:i4>698</vt:i4>
      </vt:variant>
      <vt:variant>
        <vt:i4>0</vt:i4>
      </vt:variant>
      <vt:variant>
        <vt:i4>5</vt:i4>
      </vt:variant>
      <vt:variant>
        <vt:lpwstr/>
      </vt:variant>
      <vt:variant>
        <vt:lpwstr>_Toc469735617</vt:lpwstr>
      </vt:variant>
      <vt:variant>
        <vt:i4>1179700</vt:i4>
      </vt:variant>
      <vt:variant>
        <vt:i4>689</vt:i4>
      </vt:variant>
      <vt:variant>
        <vt:i4>0</vt:i4>
      </vt:variant>
      <vt:variant>
        <vt:i4>5</vt:i4>
      </vt:variant>
      <vt:variant>
        <vt:lpwstr/>
      </vt:variant>
      <vt:variant>
        <vt:lpwstr>_Toc466277163</vt:lpwstr>
      </vt:variant>
      <vt:variant>
        <vt:i4>1179700</vt:i4>
      </vt:variant>
      <vt:variant>
        <vt:i4>683</vt:i4>
      </vt:variant>
      <vt:variant>
        <vt:i4>0</vt:i4>
      </vt:variant>
      <vt:variant>
        <vt:i4>5</vt:i4>
      </vt:variant>
      <vt:variant>
        <vt:lpwstr/>
      </vt:variant>
      <vt:variant>
        <vt:lpwstr>_Toc466277162</vt:lpwstr>
      </vt:variant>
      <vt:variant>
        <vt:i4>1179700</vt:i4>
      </vt:variant>
      <vt:variant>
        <vt:i4>677</vt:i4>
      </vt:variant>
      <vt:variant>
        <vt:i4>0</vt:i4>
      </vt:variant>
      <vt:variant>
        <vt:i4>5</vt:i4>
      </vt:variant>
      <vt:variant>
        <vt:lpwstr/>
      </vt:variant>
      <vt:variant>
        <vt:lpwstr>_Toc466277161</vt:lpwstr>
      </vt:variant>
      <vt:variant>
        <vt:i4>1769523</vt:i4>
      </vt:variant>
      <vt:variant>
        <vt:i4>668</vt:i4>
      </vt:variant>
      <vt:variant>
        <vt:i4>0</vt:i4>
      </vt:variant>
      <vt:variant>
        <vt:i4>5</vt:i4>
      </vt:variant>
      <vt:variant>
        <vt:lpwstr/>
      </vt:variant>
      <vt:variant>
        <vt:lpwstr>_Toc507396898</vt:lpwstr>
      </vt:variant>
      <vt:variant>
        <vt:i4>1769523</vt:i4>
      </vt:variant>
      <vt:variant>
        <vt:i4>662</vt:i4>
      </vt:variant>
      <vt:variant>
        <vt:i4>0</vt:i4>
      </vt:variant>
      <vt:variant>
        <vt:i4>5</vt:i4>
      </vt:variant>
      <vt:variant>
        <vt:lpwstr/>
      </vt:variant>
      <vt:variant>
        <vt:lpwstr>_Toc507396896</vt:lpwstr>
      </vt:variant>
      <vt:variant>
        <vt:i4>1769523</vt:i4>
      </vt:variant>
      <vt:variant>
        <vt:i4>659</vt:i4>
      </vt:variant>
      <vt:variant>
        <vt:i4>0</vt:i4>
      </vt:variant>
      <vt:variant>
        <vt:i4>5</vt:i4>
      </vt:variant>
      <vt:variant>
        <vt:lpwstr/>
      </vt:variant>
      <vt:variant>
        <vt:lpwstr>_Toc507396895</vt:lpwstr>
      </vt:variant>
      <vt:variant>
        <vt:i4>1769523</vt:i4>
      </vt:variant>
      <vt:variant>
        <vt:i4>653</vt:i4>
      </vt:variant>
      <vt:variant>
        <vt:i4>0</vt:i4>
      </vt:variant>
      <vt:variant>
        <vt:i4>5</vt:i4>
      </vt:variant>
      <vt:variant>
        <vt:lpwstr/>
      </vt:variant>
      <vt:variant>
        <vt:lpwstr>_Toc507396894</vt:lpwstr>
      </vt:variant>
      <vt:variant>
        <vt:i4>1769523</vt:i4>
      </vt:variant>
      <vt:variant>
        <vt:i4>647</vt:i4>
      </vt:variant>
      <vt:variant>
        <vt:i4>0</vt:i4>
      </vt:variant>
      <vt:variant>
        <vt:i4>5</vt:i4>
      </vt:variant>
      <vt:variant>
        <vt:lpwstr/>
      </vt:variant>
      <vt:variant>
        <vt:lpwstr>_Toc507396893</vt:lpwstr>
      </vt:variant>
      <vt:variant>
        <vt:i4>1769523</vt:i4>
      </vt:variant>
      <vt:variant>
        <vt:i4>641</vt:i4>
      </vt:variant>
      <vt:variant>
        <vt:i4>0</vt:i4>
      </vt:variant>
      <vt:variant>
        <vt:i4>5</vt:i4>
      </vt:variant>
      <vt:variant>
        <vt:lpwstr/>
      </vt:variant>
      <vt:variant>
        <vt:lpwstr>_Toc507396892</vt:lpwstr>
      </vt:variant>
      <vt:variant>
        <vt:i4>1769523</vt:i4>
      </vt:variant>
      <vt:variant>
        <vt:i4>635</vt:i4>
      </vt:variant>
      <vt:variant>
        <vt:i4>0</vt:i4>
      </vt:variant>
      <vt:variant>
        <vt:i4>5</vt:i4>
      </vt:variant>
      <vt:variant>
        <vt:lpwstr/>
      </vt:variant>
      <vt:variant>
        <vt:lpwstr>_Toc507396891</vt:lpwstr>
      </vt:variant>
      <vt:variant>
        <vt:i4>1769523</vt:i4>
      </vt:variant>
      <vt:variant>
        <vt:i4>629</vt:i4>
      </vt:variant>
      <vt:variant>
        <vt:i4>0</vt:i4>
      </vt:variant>
      <vt:variant>
        <vt:i4>5</vt:i4>
      </vt:variant>
      <vt:variant>
        <vt:lpwstr/>
      </vt:variant>
      <vt:variant>
        <vt:lpwstr>_Toc507396890</vt:lpwstr>
      </vt:variant>
      <vt:variant>
        <vt:i4>1703987</vt:i4>
      </vt:variant>
      <vt:variant>
        <vt:i4>623</vt:i4>
      </vt:variant>
      <vt:variant>
        <vt:i4>0</vt:i4>
      </vt:variant>
      <vt:variant>
        <vt:i4>5</vt:i4>
      </vt:variant>
      <vt:variant>
        <vt:lpwstr/>
      </vt:variant>
      <vt:variant>
        <vt:lpwstr>_Toc507396889</vt:lpwstr>
      </vt:variant>
      <vt:variant>
        <vt:i4>1703987</vt:i4>
      </vt:variant>
      <vt:variant>
        <vt:i4>617</vt:i4>
      </vt:variant>
      <vt:variant>
        <vt:i4>0</vt:i4>
      </vt:variant>
      <vt:variant>
        <vt:i4>5</vt:i4>
      </vt:variant>
      <vt:variant>
        <vt:lpwstr/>
      </vt:variant>
      <vt:variant>
        <vt:lpwstr>_Toc507396888</vt:lpwstr>
      </vt:variant>
      <vt:variant>
        <vt:i4>1703987</vt:i4>
      </vt:variant>
      <vt:variant>
        <vt:i4>611</vt:i4>
      </vt:variant>
      <vt:variant>
        <vt:i4>0</vt:i4>
      </vt:variant>
      <vt:variant>
        <vt:i4>5</vt:i4>
      </vt:variant>
      <vt:variant>
        <vt:lpwstr/>
      </vt:variant>
      <vt:variant>
        <vt:lpwstr>_Toc507396887</vt:lpwstr>
      </vt:variant>
      <vt:variant>
        <vt:i4>1703987</vt:i4>
      </vt:variant>
      <vt:variant>
        <vt:i4>605</vt:i4>
      </vt:variant>
      <vt:variant>
        <vt:i4>0</vt:i4>
      </vt:variant>
      <vt:variant>
        <vt:i4>5</vt:i4>
      </vt:variant>
      <vt:variant>
        <vt:lpwstr/>
      </vt:variant>
      <vt:variant>
        <vt:lpwstr>_Toc507396886</vt:lpwstr>
      </vt:variant>
      <vt:variant>
        <vt:i4>1703987</vt:i4>
      </vt:variant>
      <vt:variant>
        <vt:i4>599</vt:i4>
      </vt:variant>
      <vt:variant>
        <vt:i4>0</vt:i4>
      </vt:variant>
      <vt:variant>
        <vt:i4>5</vt:i4>
      </vt:variant>
      <vt:variant>
        <vt:lpwstr/>
      </vt:variant>
      <vt:variant>
        <vt:lpwstr>_Toc507396885</vt:lpwstr>
      </vt:variant>
      <vt:variant>
        <vt:i4>1703987</vt:i4>
      </vt:variant>
      <vt:variant>
        <vt:i4>593</vt:i4>
      </vt:variant>
      <vt:variant>
        <vt:i4>0</vt:i4>
      </vt:variant>
      <vt:variant>
        <vt:i4>5</vt:i4>
      </vt:variant>
      <vt:variant>
        <vt:lpwstr/>
      </vt:variant>
      <vt:variant>
        <vt:lpwstr>_Toc507396884</vt:lpwstr>
      </vt:variant>
      <vt:variant>
        <vt:i4>1703987</vt:i4>
      </vt:variant>
      <vt:variant>
        <vt:i4>587</vt:i4>
      </vt:variant>
      <vt:variant>
        <vt:i4>0</vt:i4>
      </vt:variant>
      <vt:variant>
        <vt:i4>5</vt:i4>
      </vt:variant>
      <vt:variant>
        <vt:lpwstr/>
      </vt:variant>
      <vt:variant>
        <vt:lpwstr>_Toc507396883</vt:lpwstr>
      </vt:variant>
      <vt:variant>
        <vt:i4>1703987</vt:i4>
      </vt:variant>
      <vt:variant>
        <vt:i4>581</vt:i4>
      </vt:variant>
      <vt:variant>
        <vt:i4>0</vt:i4>
      </vt:variant>
      <vt:variant>
        <vt:i4>5</vt:i4>
      </vt:variant>
      <vt:variant>
        <vt:lpwstr/>
      </vt:variant>
      <vt:variant>
        <vt:lpwstr>_Toc507396882</vt:lpwstr>
      </vt:variant>
      <vt:variant>
        <vt:i4>1703987</vt:i4>
      </vt:variant>
      <vt:variant>
        <vt:i4>575</vt:i4>
      </vt:variant>
      <vt:variant>
        <vt:i4>0</vt:i4>
      </vt:variant>
      <vt:variant>
        <vt:i4>5</vt:i4>
      </vt:variant>
      <vt:variant>
        <vt:lpwstr/>
      </vt:variant>
      <vt:variant>
        <vt:lpwstr>_Toc507396881</vt:lpwstr>
      </vt:variant>
      <vt:variant>
        <vt:i4>1376307</vt:i4>
      </vt:variant>
      <vt:variant>
        <vt:i4>569</vt:i4>
      </vt:variant>
      <vt:variant>
        <vt:i4>0</vt:i4>
      </vt:variant>
      <vt:variant>
        <vt:i4>5</vt:i4>
      </vt:variant>
      <vt:variant>
        <vt:lpwstr/>
      </vt:variant>
      <vt:variant>
        <vt:lpwstr>_Toc507396879</vt:lpwstr>
      </vt:variant>
      <vt:variant>
        <vt:i4>1376307</vt:i4>
      </vt:variant>
      <vt:variant>
        <vt:i4>563</vt:i4>
      </vt:variant>
      <vt:variant>
        <vt:i4>0</vt:i4>
      </vt:variant>
      <vt:variant>
        <vt:i4>5</vt:i4>
      </vt:variant>
      <vt:variant>
        <vt:lpwstr/>
      </vt:variant>
      <vt:variant>
        <vt:lpwstr>_Toc507396877</vt:lpwstr>
      </vt:variant>
      <vt:variant>
        <vt:i4>1376307</vt:i4>
      </vt:variant>
      <vt:variant>
        <vt:i4>557</vt:i4>
      </vt:variant>
      <vt:variant>
        <vt:i4>0</vt:i4>
      </vt:variant>
      <vt:variant>
        <vt:i4>5</vt:i4>
      </vt:variant>
      <vt:variant>
        <vt:lpwstr/>
      </vt:variant>
      <vt:variant>
        <vt:lpwstr>_Toc507396876</vt:lpwstr>
      </vt:variant>
      <vt:variant>
        <vt:i4>1376307</vt:i4>
      </vt:variant>
      <vt:variant>
        <vt:i4>551</vt:i4>
      </vt:variant>
      <vt:variant>
        <vt:i4>0</vt:i4>
      </vt:variant>
      <vt:variant>
        <vt:i4>5</vt:i4>
      </vt:variant>
      <vt:variant>
        <vt:lpwstr/>
      </vt:variant>
      <vt:variant>
        <vt:lpwstr>_Toc507396875</vt:lpwstr>
      </vt:variant>
      <vt:variant>
        <vt:i4>1376307</vt:i4>
      </vt:variant>
      <vt:variant>
        <vt:i4>545</vt:i4>
      </vt:variant>
      <vt:variant>
        <vt:i4>0</vt:i4>
      </vt:variant>
      <vt:variant>
        <vt:i4>5</vt:i4>
      </vt:variant>
      <vt:variant>
        <vt:lpwstr/>
      </vt:variant>
      <vt:variant>
        <vt:lpwstr>_Toc507396874</vt:lpwstr>
      </vt:variant>
      <vt:variant>
        <vt:i4>1376307</vt:i4>
      </vt:variant>
      <vt:variant>
        <vt:i4>539</vt:i4>
      </vt:variant>
      <vt:variant>
        <vt:i4>0</vt:i4>
      </vt:variant>
      <vt:variant>
        <vt:i4>5</vt:i4>
      </vt:variant>
      <vt:variant>
        <vt:lpwstr/>
      </vt:variant>
      <vt:variant>
        <vt:lpwstr>_Toc507396873</vt:lpwstr>
      </vt:variant>
      <vt:variant>
        <vt:i4>1376307</vt:i4>
      </vt:variant>
      <vt:variant>
        <vt:i4>533</vt:i4>
      </vt:variant>
      <vt:variant>
        <vt:i4>0</vt:i4>
      </vt:variant>
      <vt:variant>
        <vt:i4>5</vt:i4>
      </vt:variant>
      <vt:variant>
        <vt:lpwstr/>
      </vt:variant>
      <vt:variant>
        <vt:lpwstr>_Toc507396872</vt:lpwstr>
      </vt:variant>
      <vt:variant>
        <vt:i4>1376307</vt:i4>
      </vt:variant>
      <vt:variant>
        <vt:i4>527</vt:i4>
      </vt:variant>
      <vt:variant>
        <vt:i4>0</vt:i4>
      </vt:variant>
      <vt:variant>
        <vt:i4>5</vt:i4>
      </vt:variant>
      <vt:variant>
        <vt:lpwstr/>
      </vt:variant>
      <vt:variant>
        <vt:lpwstr>_Toc507396871</vt:lpwstr>
      </vt:variant>
      <vt:variant>
        <vt:i4>1376307</vt:i4>
      </vt:variant>
      <vt:variant>
        <vt:i4>521</vt:i4>
      </vt:variant>
      <vt:variant>
        <vt:i4>0</vt:i4>
      </vt:variant>
      <vt:variant>
        <vt:i4>5</vt:i4>
      </vt:variant>
      <vt:variant>
        <vt:lpwstr/>
      </vt:variant>
      <vt:variant>
        <vt:lpwstr>_Toc507396870</vt:lpwstr>
      </vt:variant>
      <vt:variant>
        <vt:i4>1310771</vt:i4>
      </vt:variant>
      <vt:variant>
        <vt:i4>518</vt:i4>
      </vt:variant>
      <vt:variant>
        <vt:i4>0</vt:i4>
      </vt:variant>
      <vt:variant>
        <vt:i4>5</vt:i4>
      </vt:variant>
      <vt:variant>
        <vt:lpwstr/>
      </vt:variant>
      <vt:variant>
        <vt:lpwstr>_Toc507396869</vt:lpwstr>
      </vt:variant>
      <vt:variant>
        <vt:i4>1310771</vt:i4>
      </vt:variant>
      <vt:variant>
        <vt:i4>512</vt:i4>
      </vt:variant>
      <vt:variant>
        <vt:i4>0</vt:i4>
      </vt:variant>
      <vt:variant>
        <vt:i4>5</vt:i4>
      </vt:variant>
      <vt:variant>
        <vt:lpwstr/>
      </vt:variant>
      <vt:variant>
        <vt:lpwstr>_Toc507396867</vt:lpwstr>
      </vt:variant>
      <vt:variant>
        <vt:i4>1310771</vt:i4>
      </vt:variant>
      <vt:variant>
        <vt:i4>506</vt:i4>
      </vt:variant>
      <vt:variant>
        <vt:i4>0</vt:i4>
      </vt:variant>
      <vt:variant>
        <vt:i4>5</vt:i4>
      </vt:variant>
      <vt:variant>
        <vt:lpwstr/>
      </vt:variant>
      <vt:variant>
        <vt:lpwstr>_Toc507396862</vt:lpwstr>
      </vt:variant>
      <vt:variant>
        <vt:i4>1507379</vt:i4>
      </vt:variant>
      <vt:variant>
        <vt:i4>500</vt:i4>
      </vt:variant>
      <vt:variant>
        <vt:i4>0</vt:i4>
      </vt:variant>
      <vt:variant>
        <vt:i4>5</vt:i4>
      </vt:variant>
      <vt:variant>
        <vt:lpwstr/>
      </vt:variant>
      <vt:variant>
        <vt:lpwstr>_Toc507396859</vt:lpwstr>
      </vt:variant>
      <vt:variant>
        <vt:i4>1507379</vt:i4>
      </vt:variant>
      <vt:variant>
        <vt:i4>494</vt:i4>
      </vt:variant>
      <vt:variant>
        <vt:i4>0</vt:i4>
      </vt:variant>
      <vt:variant>
        <vt:i4>5</vt:i4>
      </vt:variant>
      <vt:variant>
        <vt:lpwstr/>
      </vt:variant>
      <vt:variant>
        <vt:lpwstr>_Toc507396857</vt:lpwstr>
      </vt:variant>
      <vt:variant>
        <vt:i4>1507379</vt:i4>
      </vt:variant>
      <vt:variant>
        <vt:i4>488</vt:i4>
      </vt:variant>
      <vt:variant>
        <vt:i4>0</vt:i4>
      </vt:variant>
      <vt:variant>
        <vt:i4>5</vt:i4>
      </vt:variant>
      <vt:variant>
        <vt:lpwstr/>
      </vt:variant>
      <vt:variant>
        <vt:lpwstr>_Toc507396854</vt:lpwstr>
      </vt:variant>
      <vt:variant>
        <vt:i4>1507379</vt:i4>
      </vt:variant>
      <vt:variant>
        <vt:i4>482</vt:i4>
      </vt:variant>
      <vt:variant>
        <vt:i4>0</vt:i4>
      </vt:variant>
      <vt:variant>
        <vt:i4>5</vt:i4>
      </vt:variant>
      <vt:variant>
        <vt:lpwstr/>
      </vt:variant>
      <vt:variant>
        <vt:lpwstr>_Toc507396850</vt:lpwstr>
      </vt:variant>
      <vt:variant>
        <vt:i4>1441843</vt:i4>
      </vt:variant>
      <vt:variant>
        <vt:i4>476</vt:i4>
      </vt:variant>
      <vt:variant>
        <vt:i4>0</vt:i4>
      </vt:variant>
      <vt:variant>
        <vt:i4>5</vt:i4>
      </vt:variant>
      <vt:variant>
        <vt:lpwstr/>
      </vt:variant>
      <vt:variant>
        <vt:lpwstr>_Toc507396849</vt:lpwstr>
      </vt:variant>
      <vt:variant>
        <vt:i4>1441843</vt:i4>
      </vt:variant>
      <vt:variant>
        <vt:i4>470</vt:i4>
      </vt:variant>
      <vt:variant>
        <vt:i4>0</vt:i4>
      </vt:variant>
      <vt:variant>
        <vt:i4>5</vt:i4>
      </vt:variant>
      <vt:variant>
        <vt:lpwstr/>
      </vt:variant>
      <vt:variant>
        <vt:lpwstr>_Toc507396847</vt:lpwstr>
      </vt:variant>
      <vt:variant>
        <vt:i4>1441843</vt:i4>
      </vt:variant>
      <vt:variant>
        <vt:i4>464</vt:i4>
      </vt:variant>
      <vt:variant>
        <vt:i4>0</vt:i4>
      </vt:variant>
      <vt:variant>
        <vt:i4>5</vt:i4>
      </vt:variant>
      <vt:variant>
        <vt:lpwstr/>
      </vt:variant>
      <vt:variant>
        <vt:lpwstr>_Toc507396844</vt:lpwstr>
      </vt:variant>
      <vt:variant>
        <vt:i4>1441843</vt:i4>
      </vt:variant>
      <vt:variant>
        <vt:i4>458</vt:i4>
      </vt:variant>
      <vt:variant>
        <vt:i4>0</vt:i4>
      </vt:variant>
      <vt:variant>
        <vt:i4>5</vt:i4>
      </vt:variant>
      <vt:variant>
        <vt:lpwstr/>
      </vt:variant>
      <vt:variant>
        <vt:lpwstr>_Toc507396843</vt:lpwstr>
      </vt:variant>
      <vt:variant>
        <vt:i4>1441843</vt:i4>
      </vt:variant>
      <vt:variant>
        <vt:i4>452</vt:i4>
      </vt:variant>
      <vt:variant>
        <vt:i4>0</vt:i4>
      </vt:variant>
      <vt:variant>
        <vt:i4>5</vt:i4>
      </vt:variant>
      <vt:variant>
        <vt:lpwstr/>
      </vt:variant>
      <vt:variant>
        <vt:lpwstr>_Toc507396840</vt:lpwstr>
      </vt:variant>
      <vt:variant>
        <vt:i4>1114163</vt:i4>
      </vt:variant>
      <vt:variant>
        <vt:i4>446</vt:i4>
      </vt:variant>
      <vt:variant>
        <vt:i4>0</vt:i4>
      </vt:variant>
      <vt:variant>
        <vt:i4>5</vt:i4>
      </vt:variant>
      <vt:variant>
        <vt:lpwstr/>
      </vt:variant>
      <vt:variant>
        <vt:lpwstr>_Toc507396838</vt:lpwstr>
      </vt:variant>
      <vt:variant>
        <vt:i4>1114163</vt:i4>
      </vt:variant>
      <vt:variant>
        <vt:i4>440</vt:i4>
      </vt:variant>
      <vt:variant>
        <vt:i4>0</vt:i4>
      </vt:variant>
      <vt:variant>
        <vt:i4>5</vt:i4>
      </vt:variant>
      <vt:variant>
        <vt:lpwstr/>
      </vt:variant>
      <vt:variant>
        <vt:lpwstr>_Toc507396837</vt:lpwstr>
      </vt:variant>
      <vt:variant>
        <vt:i4>1114163</vt:i4>
      </vt:variant>
      <vt:variant>
        <vt:i4>434</vt:i4>
      </vt:variant>
      <vt:variant>
        <vt:i4>0</vt:i4>
      </vt:variant>
      <vt:variant>
        <vt:i4>5</vt:i4>
      </vt:variant>
      <vt:variant>
        <vt:lpwstr/>
      </vt:variant>
      <vt:variant>
        <vt:lpwstr>_Toc507396835</vt:lpwstr>
      </vt:variant>
      <vt:variant>
        <vt:i4>1114163</vt:i4>
      </vt:variant>
      <vt:variant>
        <vt:i4>428</vt:i4>
      </vt:variant>
      <vt:variant>
        <vt:i4>0</vt:i4>
      </vt:variant>
      <vt:variant>
        <vt:i4>5</vt:i4>
      </vt:variant>
      <vt:variant>
        <vt:lpwstr/>
      </vt:variant>
      <vt:variant>
        <vt:lpwstr>_Toc507396833</vt:lpwstr>
      </vt:variant>
      <vt:variant>
        <vt:i4>1114163</vt:i4>
      </vt:variant>
      <vt:variant>
        <vt:i4>422</vt:i4>
      </vt:variant>
      <vt:variant>
        <vt:i4>0</vt:i4>
      </vt:variant>
      <vt:variant>
        <vt:i4>5</vt:i4>
      </vt:variant>
      <vt:variant>
        <vt:lpwstr/>
      </vt:variant>
      <vt:variant>
        <vt:lpwstr>_Toc507396831</vt:lpwstr>
      </vt:variant>
      <vt:variant>
        <vt:i4>1048627</vt:i4>
      </vt:variant>
      <vt:variant>
        <vt:i4>416</vt:i4>
      </vt:variant>
      <vt:variant>
        <vt:i4>0</vt:i4>
      </vt:variant>
      <vt:variant>
        <vt:i4>5</vt:i4>
      </vt:variant>
      <vt:variant>
        <vt:lpwstr/>
      </vt:variant>
      <vt:variant>
        <vt:lpwstr>_Toc507396829</vt:lpwstr>
      </vt:variant>
      <vt:variant>
        <vt:i4>1048627</vt:i4>
      </vt:variant>
      <vt:variant>
        <vt:i4>410</vt:i4>
      </vt:variant>
      <vt:variant>
        <vt:i4>0</vt:i4>
      </vt:variant>
      <vt:variant>
        <vt:i4>5</vt:i4>
      </vt:variant>
      <vt:variant>
        <vt:lpwstr/>
      </vt:variant>
      <vt:variant>
        <vt:lpwstr>_Toc507396828</vt:lpwstr>
      </vt:variant>
      <vt:variant>
        <vt:i4>1048627</vt:i4>
      </vt:variant>
      <vt:variant>
        <vt:i4>404</vt:i4>
      </vt:variant>
      <vt:variant>
        <vt:i4>0</vt:i4>
      </vt:variant>
      <vt:variant>
        <vt:i4>5</vt:i4>
      </vt:variant>
      <vt:variant>
        <vt:lpwstr/>
      </vt:variant>
      <vt:variant>
        <vt:lpwstr>_Toc507396826</vt:lpwstr>
      </vt:variant>
      <vt:variant>
        <vt:i4>1048627</vt:i4>
      </vt:variant>
      <vt:variant>
        <vt:i4>398</vt:i4>
      </vt:variant>
      <vt:variant>
        <vt:i4>0</vt:i4>
      </vt:variant>
      <vt:variant>
        <vt:i4>5</vt:i4>
      </vt:variant>
      <vt:variant>
        <vt:lpwstr/>
      </vt:variant>
      <vt:variant>
        <vt:lpwstr>_Toc507396825</vt:lpwstr>
      </vt:variant>
      <vt:variant>
        <vt:i4>1048627</vt:i4>
      </vt:variant>
      <vt:variant>
        <vt:i4>392</vt:i4>
      </vt:variant>
      <vt:variant>
        <vt:i4>0</vt:i4>
      </vt:variant>
      <vt:variant>
        <vt:i4>5</vt:i4>
      </vt:variant>
      <vt:variant>
        <vt:lpwstr/>
      </vt:variant>
      <vt:variant>
        <vt:lpwstr>_Toc507396824</vt:lpwstr>
      </vt:variant>
      <vt:variant>
        <vt:i4>1048627</vt:i4>
      </vt:variant>
      <vt:variant>
        <vt:i4>389</vt:i4>
      </vt:variant>
      <vt:variant>
        <vt:i4>0</vt:i4>
      </vt:variant>
      <vt:variant>
        <vt:i4>5</vt:i4>
      </vt:variant>
      <vt:variant>
        <vt:lpwstr/>
      </vt:variant>
      <vt:variant>
        <vt:lpwstr>_Toc507396823</vt:lpwstr>
      </vt:variant>
      <vt:variant>
        <vt:i4>1048627</vt:i4>
      </vt:variant>
      <vt:variant>
        <vt:i4>383</vt:i4>
      </vt:variant>
      <vt:variant>
        <vt:i4>0</vt:i4>
      </vt:variant>
      <vt:variant>
        <vt:i4>5</vt:i4>
      </vt:variant>
      <vt:variant>
        <vt:lpwstr/>
      </vt:variant>
      <vt:variant>
        <vt:lpwstr>_Toc507396821</vt:lpwstr>
      </vt:variant>
      <vt:variant>
        <vt:i4>1048627</vt:i4>
      </vt:variant>
      <vt:variant>
        <vt:i4>377</vt:i4>
      </vt:variant>
      <vt:variant>
        <vt:i4>0</vt:i4>
      </vt:variant>
      <vt:variant>
        <vt:i4>5</vt:i4>
      </vt:variant>
      <vt:variant>
        <vt:lpwstr/>
      </vt:variant>
      <vt:variant>
        <vt:lpwstr>_Toc507396820</vt:lpwstr>
      </vt:variant>
      <vt:variant>
        <vt:i4>1245235</vt:i4>
      </vt:variant>
      <vt:variant>
        <vt:i4>371</vt:i4>
      </vt:variant>
      <vt:variant>
        <vt:i4>0</vt:i4>
      </vt:variant>
      <vt:variant>
        <vt:i4>5</vt:i4>
      </vt:variant>
      <vt:variant>
        <vt:lpwstr/>
      </vt:variant>
      <vt:variant>
        <vt:lpwstr>_Toc507396819</vt:lpwstr>
      </vt:variant>
      <vt:variant>
        <vt:i4>1245235</vt:i4>
      </vt:variant>
      <vt:variant>
        <vt:i4>365</vt:i4>
      </vt:variant>
      <vt:variant>
        <vt:i4>0</vt:i4>
      </vt:variant>
      <vt:variant>
        <vt:i4>5</vt:i4>
      </vt:variant>
      <vt:variant>
        <vt:lpwstr/>
      </vt:variant>
      <vt:variant>
        <vt:lpwstr>_Toc507396818</vt:lpwstr>
      </vt:variant>
      <vt:variant>
        <vt:i4>1245235</vt:i4>
      </vt:variant>
      <vt:variant>
        <vt:i4>359</vt:i4>
      </vt:variant>
      <vt:variant>
        <vt:i4>0</vt:i4>
      </vt:variant>
      <vt:variant>
        <vt:i4>5</vt:i4>
      </vt:variant>
      <vt:variant>
        <vt:lpwstr/>
      </vt:variant>
      <vt:variant>
        <vt:lpwstr>_Toc507396817</vt:lpwstr>
      </vt:variant>
      <vt:variant>
        <vt:i4>1245235</vt:i4>
      </vt:variant>
      <vt:variant>
        <vt:i4>353</vt:i4>
      </vt:variant>
      <vt:variant>
        <vt:i4>0</vt:i4>
      </vt:variant>
      <vt:variant>
        <vt:i4>5</vt:i4>
      </vt:variant>
      <vt:variant>
        <vt:lpwstr/>
      </vt:variant>
      <vt:variant>
        <vt:lpwstr>_Toc507396814</vt:lpwstr>
      </vt:variant>
      <vt:variant>
        <vt:i4>1245235</vt:i4>
      </vt:variant>
      <vt:variant>
        <vt:i4>347</vt:i4>
      </vt:variant>
      <vt:variant>
        <vt:i4>0</vt:i4>
      </vt:variant>
      <vt:variant>
        <vt:i4>5</vt:i4>
      </vt:variant>
      <vt:variant>
        <vt:lpwstr/>
      </vt:variant>
      <vt:variant>
        <vt:lpwstr>_Toc507396813</vt:lpwstr>
      </vt:variant>
      <vt:variant>
        <vt:i4>1245235</vt:i4>
      </vt:variant>
      <vt:variant>
        <vt:i4>341</vt:i4>
      </vt:variant>
      <vt:variant>
        <vt:i4>0</vt:i4>
      </vt:variant>
      <vt:variant>
        <vt:i4>5</vt:i4>
      </vt:variant>
      <vt:variant>
        <vt:lpwstr/>
      </vt:variant>
      <vt:variant>
        <vt:lpwstr>_Toc507396812</vt:lpwstr>
      </vt:variant>
      <vt:variant>
        <vt:i4>1245235</vt:i4>
      </vt:variant>
      <vt:variant>
        <vt:i4>335</vt:i4>
      </vt:variant>
      <vt:variant>
        <vt:i4>0</vt:i4>
      </vt:variant>
      <vt:variant>
        <vt:i4>5</vt:i4>
      </vt:variant>
      <vt:variant>
        <vt:lpwstr/>
      </vt:variant>
      <vt:variant>
        <vt:lpwstr>_Toc507396811</vt:lpwstr>
      </vt:variant>
      <vt:variant>
        <vt:i4>1245235</vt:i4>
      </vt:variant>
      <vt:variant>
        <vt:i4>329</vt:i4>
      </vt:variant>
      <vt:variant>
        <vt:i4>0</vt:i4>
      </vt:variant>
      <vt:variant>
        <vt:i4>5</vt:i4>
      </vt:variant>
      <vt:variant>
        <vt:lpwstr/>
      </vt:variant>
      <vt:variant>
        <vt:lpwstr>_Toc507396810</vt:lpwstr>
      </vt:variant>
      <vt:variant>
        <vt:i4>1179699</vt:i4>
      </vt:variant>
      <vt:variant>
        <vt:i4>323</vt:i4>
      </vt:variant>
      <vt:variant>
        <vt:i4>0</vt:i4>
      </vt:variant>
      <vt:variant>
        <vt:i4>5</vt:i4>
      </vt:variant>
      <vt:variant>
        <vt:lpwstr/>
      </vt:variant>
      <vt:variant>
        <vt:lpwstr>_Toc507396809</vt:lpwstr>
      </vt:variant>
      <vt:variant>
        <vt:i4>1179699</vt:i4>
      </vt:variant>
      <vt:variant>
        <vt:i4>317</vt:i4>
      </vt:variant>
      <vt:variant>
        <vt:i4>0</vt:i4>
      </vt:variant>
      <vt:variant>
        <vt:i4>5</vt:i4>
      </vt:variant>
      <vt:variant>
        <vt:lpwstr/>
      </vt:variant>
      <vt:variant>
        <vt:lpwstr>_Toc507396808</vt:lpwstr>
      </vt:variant>
      <vt:variant>
        <vt:i4>1179699</vt:i4>
      </vt:variant>
      <vt:variant>
        <vt:i4>311</vt:i4>
      </vt:variant>
      <vt:variant>
        <vt:i4>0</vt:i4>
      </vt:variant>
      <vt:variant>
        <vt:i4>5</vt:i4>
      </vt:variant>
      <vt:variant>
        <vt:lpwstr/>
      </vt:variant>
      <vt:variant>
        <vt:lpwstr>_Toc507396807</vt:lpwstr>
      </vt:variant>
      <vt:variant>
        <vt:i4>1376316</vt:i4>
      </vt:variant>
      <vt:variant>
        <vt:i4>305</vt:i4>
      </vt:variant>
      <vt:variant>
        <vt:i4>0</vt:i4>
      </vt:variant>
      <vt:variant>
        <vt:i4>5</vt:i4>
      </vt:variant>
      <vt:variant>
        <vt:lpwstr/>
      </vt:variant>
      <vt:variant>
        <vt:lpwstr>_Toc507396774</vt:lpwstr>
      </vt:variant>
      <vt:variant>
        <vt:i4>1376316</vt:i4>
      </vt:variant>
      <vt:variant>
        <vt:i4>299</vt:i4>
      </vt:variant>
      <vt:variant>
        <vt:i4>0</vt:i4>
      </vt:variant>
      <vt:variant>
        <vt:i4>5</vt:i4>
      </vt:variant>
      <vt:variant>
        <vt:lpwstr/>
      </vt:variant>
      <vt:variant>
        <vt:lpwstr>_Toc507396773</vt:lpwstr>
      </vt:variant>
      <vt:variant>
        <vt:i4>1376316</vt:i4>
      </vt:variant>
      <vt:variant>
        <vt:i4>293</vt:i4>
      </vt:variant>
      <vt:variant>
        <vt:i4>0</vt:i4>
      </vt:variant>
      <vt:variant>
        <vt:i4>5</vt:i4>
      </vt:variant>
      <vt:variant>
        <vt:lpwstr/>
      </vt:variant>
      <vt:variant>
        <vt:lpwstr>_Toc507396772</vt:lpwstr>
      </vt:variant>
      <vt:variant>
        <vt:i4>1376316</vt:i4>
      </vt:variant>
      <vt:variant>
        <vt:i4>287</vt:i4>
      </vt:variant>
      <vt:variant>
        <vt:i4>0</vt:i4>
      </vt:variant>
      <vt:variant>
        <vt:i4>5</vt:i4>
      </vt:variant>
      <vt:variant>
        <vt:lpwstr/>
      </vt:variant>
      <vt:variant>
        <vt:lpwstr>_Toc507396771</vt:lpwstr>
      </vt:variant>
      <vt:variant>
        <vt:i4>1376316</vt:i4>
      </vt:variant>
      <vt:variant>
        <vt:i4>281</vt:i4>
      </vt:variant>
      <vt:variant>
        <vt:i4>0</vt:i4>
      </vt:variant>
      <vt:variant>
        <vt:i4>5</vt:i4>
      </vt:variant>
      <vt:variant>
        <vt:lpwstr/>
      </vt:variant>
      <vt:variant>
        <vt:lpwstr>_Toc507396770</vt:lpwstr>
      </vt:variant>
      <vt:variant>
        <vt:i4>1310780</vt:i4>
      </vt:variant>
      <vt:variant>
        <vt:i4>278</vt:i4>
      </vt:variant>
      <vt:variant>
        <vt:i4>0</vt:i4>
      </vt:variant>
      <vt:variant>
        <vt:i4>5</vt:i4>
      </vt:variant>
      <vt:variant>
        <vt:lpwstr/>
      </vt:variant>
      <vt:variant>
        <vt:lpwstr>_Toc507396769</vt:lpwstr>
      </vt:variant>
      <vt:variant>
        <vt:i4>1310780</vt:i4>
      </vt:variant>
      <vt:variant>
        <vt:i4>272</vt:i4>
      </vt:variant>
      <vt:variant>
        <vt:i4>0</vt:i4>
      </vt:variant>
      <vt:variant>
        <vt:i4>5</vt:i4>
      </vt:variant>
      <vt:variant>
        <vt:lpwstr/>
      </vt:variant>
      <vt:variant>
        <vt:lpwstr>_Toc507396768</vt:lpwstr>
      </vt:variant>
      <vt:variant>
        <vt:i4>1310780</vt:i4>
      </vt:variant>
      <vt:variant>
        <vt:i4>266</vt:i4>
      </vt:variant>
      <vt:variant>
        <vt:i4>0</vt:i4>
      </vt:variant>
      <vt:variant>
        <vt:i4>5</vt:i4>
      </vt:variant>
      <vt:variant>
        <vt:lpwstr/>
      </vt:variant>
      <vt:variant>
        <vt:lpwstr>_Toc507396767</vt:lpwstr>
      </vt:variant>
      <vt:variant>
        <vt:i4>1310780</vt:i4>
      </vt:variant>
      <vt:variant>
        <vt:i4>260</vt:i4>
      </vt:variant>
      <vt:variant>
        <vt:i4>0</vt:i4>
      </vt:variant>
      <vt:variant>
        <vt:i4>5</vt:i4>
      </vt:variant>
      <vt:variant>
        <vt:lpwstr/>
      </vt:variant>
      <vt:variant>
        <vt:lpwstr>_Toc507396766</vt:lpwstr>
      </vt:variant>
      <vt:variant>
        <vt:i4>1310780</vt:i4>
      </vt:variant>
      <vt:variant>
        <vt:i4>254</vt:i4>
      </vt:variant>
      <vt:variant>
        <vt:i4>0</vt:i4>
      </vt:variant>
      <vt:variant>
        <vt:i4>5</vt:i4>
      </vt:variant>
      <vt:variant>
        <vt:lpwstr/>
      </vt:variant>
      <vt:variant>
        <vt:lpwstr>_Toc507396765</vt:lpwstr>
      </vt:variant>
      <vt:variant>
        <vt:i4>1310780</vt:i4>
      </vt:variant>
      <vt:variant>
        <vt:i4>248</vt:i4>
      </vt:variant>
      <vt:variant>
        <vt:i4>0</vt:i4>
      </vt:variant>
      <vt:variant>
        <vt:i4>5</vt:i4>
      </vt:variant>
      <vt:variant>
        <vt:lpwstr/>
      </vt:variant>
      <vt:variant>
        <vt:lpwstr>_Toc507396764</vt:lpwstr>
      </vt:variant>
      <vt:variant>
        <vt:i4>1310780</vt:i4>
      </vt:variant>
      <vt:variant>
        <vt:i4>242</vt:i4>
      </vt:variant>
      <vt:variant>
        <vt:i4>0</vt:i4>
      </vt:variant>
      <vt:variant>
        <vt:i4>5</vt:i4>
      </vt:variant>
      <vt:variant>
        <vt:lpwstr/>
      </vt:variant>
      <vt:variant>
        <vt:lpwstr>_Toc507396763</vt:lpwstr>
      </vt:variant>
      <vt:variant>
        <vt:i4>1310780</vt:i4>
      </vt:variant>
      <vt:variant>
        <vt:i4>236</vt:i4>
      </vt:variant>
      <vt:variant>
        <vt:i4>0</vt:i4>
      </vt:variant>
      <vt:variant>
        <vt:i4>5</vt:i4>
      </vt:variant>
      <vt:variant>
        <vt:lpwstr/>
      </vt:variant>
      <vt:variant>
        <vt:lpwstr>_Toc507396762</vt:lpwstr>
      </vt:variant>
      <vt:variant>
        <vt:i4>1310780</vt:i4>
      </vt:variant>
      <vt:variant>
        <vt:i4>230</vt:i4>
      </vt:variant>
      <vt:variant>
        <vt:i4>0</vt:i4>
      </vt:variant>
      <vt:variant>
        <vt:i4>5</vt:i4>
      </vt:variant>
      <vt:variant>
        <vt:lpwstr/>
      </vt:variant>
      <vt:variant>
        <vt:lpwstr>_Toc507396761</vt:lpwstr>
      </vt:variant>
      <vt:variant>
        <vt:i4>1310780</vt:i4>
      </vt:variant>
      <vt:variant>
        <vt:i4>224</vt:i4>
      </vt:variant>
      <vt:variant>
        <vt:i4>0</vt:i4>
      </vt:variant>
      <vt:variant>
        <vt:i4>5</vt:i4>
      </vt:variant>
      <vt:variant>
        <vt:lpwstr/>
      </vt:variant>
      <vt:variant>
        <vt:lpwstr>_Toc507396760</vt:lpwstr>
      </vt:variant>
      <vt:variant>
        <vt:i4>1507388</vt:i4>
      </vt:variant>
      <vt:variant>
        <vt:i4>218</vt:i4>
      </vt:variant>
      <vt:variant>
        <vt:i4>0</vt:i4>
      </vt:variant>
      <vt:variant>
        <vt:i4>5</vt:i4>
      </vt:variant>
      <vt:variant>
        <vt:lpwstr/>
      </vt:variant>
      <vt:variant>
        <vt:lpwstr>_Toc507396759</vt:lpwstr>
      </vt:variant>
      <vt:variant>
        <vt:i4>1507388</vt:i4>
      </vt:variant>
      <vt:variant>
        <vt:i4>212</vt:i4>
      </vt:variant>
      <vt:variant>
        <vt:i4>0</vt:i4>
      </vt:variant>
      <vt:variant>
        <vt:i4>5</vt:i4>
      </vt:variant>
      <vt:variant>
        <vt:lpwstr/>
      </vt:variant>
      <vt:variant>
        <vt:lpwstr>_Toc507396758</vt:lpwstr>
      </vt:variant>
      <vt:variant>
        <vt:i4>1507388</vt:i4>
      </vt:variant>
      <vt:variant>
        <vt:i4>206</vt:i4>
      </vt:variant>
      <vt:variant>
        <vt:i4>0</vt:i4>
      </vt:variant>
      <vt:variant>
        <vt:i4>5</vt:i4>
      </vt:variant>
      <vt:variant>
        <vt:lpwstr/>
      </vt:variant>
      <vt:variant>
        <vt:lpwstr>_Toc507396757</vt:lpwstr>
      </vt:variant>
      <vt:variant>
        <vt:i4>1507388</vt:i4>
      </vt:variant>
      <vt:variant>
        <vt:i4>200</vt:i4>
      </vt:variant>
      <vt:variant>
        <vt:i4>0</vt:i4>
      </vt:variant>
      <vt:variant>
        <vt:i4>5</vt:i4>
      </vt:variant>
      <vt:variant>
        <vt:lpwstr/>
      </vt:variant>
      <vt:variant>
        <vt:lpwstr>_Toc507396756</vt:lpwstr>
      </vt:variant>
      <vt:variant>
        <vt:i4>1507388</vt:i4>
      </vt:variant>
      <vt:variant>
        <vt:i4>194</vt:i4>
      </vt:variant>
      <vt:variant>
        <vt:i4>0</vt:i4>
      </vt:variant>
      <vt:variant>
        <vt:i4>5</vt:i4>
      </vt:variant>
      <vt:variant>
        <vt:lpwstr/>
      </vt:variant>
      <vt:variant>
        <vt:lpwstr>_Toc507396755</vt:lpwstr>
      </vt:variant>
      <vt:variant>
        <vt:i4>1507388</vt:i4>
      </vt:variant>
      <vt:variant>
        <vt:i4>188</vt:i4>
      </vt:variant>
      <vt:variant>
        <vt:i4>0</vt:i4>
      </vt:variant>
      <vt:variant>
        <vt:i4>5</vt:i4>
      </vt:variant>
      <vt:variant>
        <vt:lpwstr/>
      </vt:variant>
      <vt:variant>
        <vt:lpwstr>_Toc507396754</vt:lpwstr>
      </vt:variant>
      <vt:variant>
        <vt:i4>1507388</vt:i4>
      </vt:variant>
      <vt:variant>
        <vt:i4>182</vt:i4>
      </vt:variant>
      <vt:variant>
        <vt:i4>0</vt:i4>
      </vt:variant>
      <vt:variant>
        <vt:i4>5</vt:i4>
      </vt:variant>
      <vt:variant>
        <vt:lpwstr/>
      </vt:variant>
      <vt:variant>
        <vt:lpwstr>_Toc507396753</vt:lpwstr>
      </vt:variant>
      <vt:variant>
        <vt:i4>1507388</vt:i4>
      </vt:variant>
      <vt:variant>
        <vt:i4>176</vt:i4>
      </vt:variant>
      <vt:variant>
        <vt:i4>0</vt:i4>
      </vt:variant>
      <vt:variant>
        <vt:i4>5</vt:i4>
      </vt:variant>
      <vt:variant>
        <vt:lpwstr/>
      </vt:variant>
      <vt:variant>
        <vt:lpwstr>_Toc507396752</vt:lpwstr>
      </vt:variant>
      <vt:variant>
        <vt:i4>1507388</vt:i4>
      </vt:variant>
      <vt:variant>
        <vt:i4>170</vt:i4>
      </vt:variant>
      <vt:variant>
        <vt:i4>0</vt:i4>
      </vt:variant>
      <vt:variant>
        <vt:i4>5</vt:i4>
      </vt:variant>
      <vt:variant>
        <vt:lpwstr/>
      </vt:variant>
      <vt:variant>
        <vt:lpwstr>_Toc507396751</vt:lpwstr>
      </vt:variant>
      <vt:variant>
        <vt:i4>1507388</vt:i4>
      </vt:variant>
      <vt:variant>
        <vt:i4>167</vt:i4>
      </vt:variant>
      <vt:variant>
        <vt:i4>0</vt:i4>
      </vt:variant>
      <vt:variant>
        <vt:i4>5</vt:i4>
      </vt:variant>
      <vt:variant>
        <vt:lpwstr/>
      </vt:variant>
      <vt:variant>
        <vt:lpwstr>_Toc507396750</vt:lpwstr>
      </vt:variant>
      <vt:variant>
        <vt:i4>1441852</vt:i4>
      </vt:variant>
      <vt:variant>
        <vt:i4>161</vt:i4>
      </vt:variant>
      <vt:variant>
        <vt:i4>0</vt:i4>
      </vt:variant>
      <vt:variant>
        <vt:i4>5</vt:i4>
      </vt:variant>
      <vt:variant>
        <vt:lpwstr/>
      </vt:variant>
      <vt:variant>
        <vt:lpwstr>_Toc507396749</vt:lpwstr>
      </vt:variant>
      <vt:variant>
        <vt:i4>1441852</vt:i4>
      </vt:variant>
      <vt:variant>
        <vt:i4>155</vt:i4>
      </vt:variant>
      <vt:variant>
        <vt:i4>0</vt:i4>
      </vt:variant>
      <vt:variant>
        <vt:i4>5</vt:i4>
      </vt:variant>
      <vt:variant>
        <vt:lpwstr/>
      </vt:variant>
      <vt:variant>
        <vt:lpwstr>_Toc507396748</vt:lpwstr>
      </vt:variant>
      <vt:variant>
        <vt:i4>1441852</vt:i4>
      </vt:variant>
      <vt:variant>
        <vt:i4>149</vt:i4>
      </vt:variant>
      <vt:variant>
        <vt:i4>0</vt:i4>
      </vt:variant>
      <vt:variant>
        <vt:i4>5</vt:i4>
      </vt:variant>
      <vt:variant>
        <vt:lpwstr/>
      </vt:variant>
      <vt:variant>
        <vt:lpwstr>_Toc507396746</vt:lpwstr>
      </vt:variant>
      <vt:variant>
        <vt:i4>1441852</vt:i4>
      </vt:variant>
      <vt:variant>
        <vt:i4>143</vt:i4>
      </vt:variant>
      <vt:variant>
        <vt:i4>0</vt:i4>
      </vt:variant>
      <vt:variant>
        <vt:i4>5</vt:i4>
      </vt:variant>
      <vt:variant>
        <vt:lpwstr/>
      </vt:variant>
      <vt:variant>
        <vt:lpwstr>_Toc507396745</vt:lpwstr>
      </vt:variant>
      <vt:variant>
        <vt:i4>1441852</vt:i4>
      </vt:variant>
      <vt:variant>
        <vt:i4>137</vt:i4>
      </vt:variant>
      <vt:variant>
        <vt:i4>0</vt:i4>
      </vt:variant>
      <vt:variant>
        <vt:i4>5</vt:i4>
      </vt:variant>
      <vt:variant>
        <vt:lpwstr/>
      </vt:variant>
      <vt:variant>
        <vt:lpwstr>_Toc507396744</vt:lpwstr>
      </vt:variant>
      <vt:variant>
        <vt:i4>1441852</vt:i4>
      </vt:variant>
      <vt:variant>
        <vt:i4>131</vt:i4>
      </vt:variant>
      <vt:variant>
        <vt:i4>0</vt:i4>
      </vt:variant>
      <vt:variant>
        <vt:i4>5</vt:i4>
      </vt:variant>
      <vt:variant>
        <vt:lpwstr/>
      </vt:variant>
      <vt:variant>
        <vt:lpwstr>_Toc507396743</vt:lpwstr>
      </vt:variant>
      <vt:variant>
        <vt:i4>1048636</vt:i4>
      </vt:variant>
      <vt:variant>
        <vt:i4>125</vt:i4>
      </vt:variant>
      <vt:variant>
        <vt:i4>0</vt:i4>
      </vt:variant>
      <vt:variant>
        <vt:i4>5</vt:i4>
      </vt:variant>
      <vt:variant>
        <vt:lpwstr/>
      </vt:variant>
      <vt:variant>
        <vt:lpwstr>_Toc507396726</vt:lpwstr>
      </vt:variant>
      <vt:variant>
        <vt:i4>1048636</vt:i4>
      </vt:variant>
      <vt:variant>
        <vt:i4>119</vt:i4>
      </vt:variant>
      <vt:variant>
        <vt:i4>0</vt:i4>
      </vt:variant>
      <vt:variant>
        <vt:i4>5</vt:i4>
      </vt:variant>
      <vt:variant>
        <vt:lpwstr/>
      </vt:variant>
      <vt:variant>
        <vt:lpwstr>_Toc507396724</vt:lpwstr>
      </vt:variant>
      <vt:variant>
        <vt:i4>1048636</vt:i4>
      </vt:variant>
      <vt:variant>
        <vt:i4>113</vt:i4>
      </vt:variant>
      <vt:variant>
        <vt:i4>0</vt:i4>
      </vt:variant>
      <vt:variant>
        <vt:i4>5</vt:i4>
      </vt:variant>
      <vt:variant>
        <vt:lpwstr/>
      </vt:variant>
      <vt:variant>
        <vt:lpwstr>_Toc507396723</vt:lpwstr>
      </vt:variant>
      <vt:variant>
        <vt:i4>1048636</vt:i4>
      </vt:variant>
      <vt:variant>
        <vt:i4>107</vt:i4>
      </vt:variant>
      <vt:variant>
        <vt:i4>0</vt:i4>
      </vt:variant>
      <vt:variant>
        <vt:i4>5</vt:i4>
      </vt:variant>
      <vt:variant>
        <vt:lpwstr/>
      </vt:variant>
      <vt:variant>
        <vt:lpwstr>_Toc507396722</vt:lpwstr>
      </vt:variant>
      <vt:variant>
        <vt:i4>1048636</vt:i4>
      </vt:variant>
      <vt:variant>
        <vt:i4>101</vt:i4>
      </vt:variant>
      <vt:variant>
        <vt:i4>0</vt:i4>
      </vt:variant>
      <vt:variant>
        <vt:i4>5</vt:i4>
      </vt:variant>
      <vt:variant>
        <vt:lpwstr/>
      </vt:variant>
      <vt:variant>
        <vt:lpwstr>_Toc507396721</vt:lpwstr>
      </vt:variant>
      <vt:variant>
        <vt:i4>1245244</vt:i4>
      </vt:variant>
      <vt:variant>
        <vt:i4>95</vt:i4>
      </vt:variant>
      <vt:variant>
        <vt:i4>0</vt:i4>
      </vt:variant>
      <vt:variant>
        <vt:i4>5</vt:i4>
      </vt:variant>
      <vt:variant>
        <vt:lpwstr/>
      </vt:variant>
      <vt:variant>
        <vt:lpwstr>_Toc507396718</vt:lpwstr>
      </vt:variant>
      <vt:variant>
        <vt:i4>1245244</vt:i4>
      </vt:variant>
      <vt:variant>
        <vt:i4>89</vt:i4>
      </vt:variant>
      <vt:variant>
        <vt:i4>0</vt:i4>
      </vt:variant>
      <vt:variant>
        <vt:i4>5</vt:i4>
      </vt:variant>
      <vt:variant>
        <vt:lpwstr/>
      </vt:variant>
      <vt:variant>
        <vt:lpwstr>_Toc507396717</vt:lpwstr>
      </vt:variant>
      <vt:variant>
        <vt:i4>1245244</vt:i4>
      </vt:variant>
      <vt:variant>
        <vt:i4>83</vt:i4>
      </vt:variant>
      <vt:variant>
        <vt:i4>0</vt:i4>
      </vt:variant>
      <vt:variant>
        <vt:i4>5</vt:i4>
      </vt:variant>
      <vt:variant>
        <vt:lpwstr/>
      </vt:variant>
      <vt:variant>
        <vt:lpwstr>_Toc507396716</vt:lpwstr>
      </vt:variant>
      <vt:variant>
        <vt:i4>1245244</vt:i4>
      </vt:variant>
      <vt:variant>
        <vt:i4>77</vt:i4>
      </vt:variant>
      <vt:variant>
        <vt:i4>0</vt:i4>
      </vt:variant>
      <vt:variant>
        <vt:i4>5</vt:i4>
      </vt:variant>
      <vt:variant>
        <vt:lpwstr/>
      </vt:variant>
      <vt:variant>
        <vt:lpwstr>_Toc507396715</vt:lpwstr>
      </vt:variant>
      <vt:variant>
        <vt:i4>1245244</vt:i4>
      </vt:variant>
      <vt:variant>
        <vt:i4>71</vt:i4>
      </vt:variant>
      <vt:variant>
        <vt:i4>0</vt:i4>
      </vt:variant>
      <vt:variant>
        <vt:i4>5</vt:i4>
      </vt:variant>
      <vt:variant>
        <vt:lpwstr/>
      </vt:variant>
      <vt:variant>
        <vt:lpwstr>_Toc507396714</vt:lpwstr>
      </vt:variant>
      <vt:variant>
        <vt:i4>1245244</vt:i4>
      </vt:variant>
      <vt:variant>
        <vt:i4>65</vt:i4>
      </vt:variant>
      <vt:variant>
        <vt:i4>0</vt:i4>
      </vt:variant>
      <vt:variant>
        <vt:i4>5</vt:i4>
      </vt:variant>
      <vt:variant>
        <vt:lpwstr/>
      </vt:variant>
      <vt:variant>
        <vt:lpwstr>_Toc507396713</vt:lpwstr>
      </vt:variant>
      <vt:variant>
        <vt:i4>1245244</vt:i4>
      </vt:variant>
      <vt:variant>
        <vt:i4>59</vt:i4>
      </vt:variant>
      <vt:variant>
        <vt:i4>0</vt:i4>
      </vt:variant>
      <vt:variant>
        <vt:i4>5</vt:i4>
      </vt:variant>
      <vt:variant>
        <vt:lpwstr/>
      </vt:variant>
      <vt:variant>
        <vt:lpwstr>_Toc507396712</vt:lpwstr>
      </vt:variant>
      <vt:variant>
        <vt:i4>1245244</vt:i4>
      </vt:variant>
      <vt:variant>
        <vt:i4>56</vt:i4>
      </vt:variant>
      <vt:variant>
        <vt:i4>0</vt:i4>
      </vt:variant>
      <vt:variant>
        <vt:i4>5</vt:i4>
      </vt:variant>
      <vt:variant>
        <vt:lpwstr/>
      </vt:variant>
      <vt:variant>
        <vt:lpwstr>_Toc507396711</vt:lpwstr>
      </vt:variant>
      <vt:variant>
        <vt:i4>1245244</vt:i4>
      </vt:variant>
      <vt:variant>
        <vt:i4>50</vt:i4>
      </vt:variant>
      <vt:variant>
        <vt:i4>0</vt:i4>
      </vt:variant>
      <vt:variant>
        <vt:i4>5</vt:i4>
      </vt:variant>
      <vt:variant>
        <vt:lpwstr/>
      </vt:variant>
      <vt:variant>
        <vt:lpwstr>_Toc507396710</vt:lpwstr>
      </vt:variant>
      <vt:variant>
        <vt:i4>1179708</vt:i4>
      </vt:variant>
      <vt:variant>
        <vt:i4>44</vt:i4>
      </vt:variant>
      <vt:variant>
        <vt:i4>0</vt:i4>
      </vt:variant>
      <vt:variant>
        <vt:i4>5</vt:i4>
      </vt:variant>
      <vt:variant>
        <vt:lpwstr/>
      </vt:variant>
      <vt:variant>
        <vt:lpwstr>_Toc507396709</vt:lpwstr>
      </vt:variant>
      <vt:variant>
        <vt:i4>1179708</vt:i4>
      </vt:variant>
      <vt:variant>
        <vt:i4>38</vt:i4>
      </vt:variant>
      <vt:variant>
        <vt:i4>0</vt:i4>
      </vt:variant>
      <vt:variant>
        <vt:i4>5</vt:i4>
      </vt:variant>
      <vt:variant>
        <vt:lpwstr/>
      </vt:variant>
      <vt:variant>
        <vt:lpwstr>_Toc507396707</vt:lpwstr>
      </vt:variant>
      <vt:variant>
        <vt:i4>1703997</vt:i4>
      </vt:variant>
      <vt:variant>
        <vt:i4>32</vt:i4>
      </vt:variant>
      <vt:variant>
        <vt:i4>0</vt:i4>
      </vt:variant>
      <vt:variant>
        <vt:i4>5</vt:i4>
      </vt:variant>
      <vt:variant>
        <vt:lpwstr/>
      </vt:variant>
      <vt:variant>
        <vt:lpwstr>_Toc507396689</vt:lpwstr>
      </vt:variant>
      <vt:variant>
        <vt:i4>1703997</vt:i4>
      </vt:variant>
      <vt:variant>
        <vt:i4>26</vt:i4>
      </vt:variant>
      <vt:variant>
        <vt:i4>0</vt:i4>
      </vt:variant>
      <vt:variant>
        <vt:i4>5</vt:i4>
      </vt:variant>
      <vt:variant>
        <vt:lpwstr/>
      </vt:variant>
      <vt:variant>
        <vt:lpwstr>_Toc507396688</vt:lpwstr>
      </vt:variant>
      <vt:variant>
        <vt:i4>1703997</vt:i4>
      </vt:variant>
      <vt:variant>
        <vt:i4>20</vt:i4>
      </vt:variant>
      <vt:variant>
        <vt:i4>0</vt:i4>
      </vt:variant>
      <vt:variant>
        <vt:i4>5</vt:i4>
      </vt:variant>
      <vt:variant>
        <vt:lpwstr/>
      </vt:variant>
      <vt:variant>
        <vt:lpwstr>_Toc507396687</vt:lpwstr>
      </vt:variant>
      <vt:variant>
        <vt:i4>1703997</vt:i4>
      </vt:variant>
      <vt:variant>
        <vt:i4>14</vt:i4>
      </vt:variant>
      <vt:variant>
        <vt:i4>0</vt:i4>
      </vt:variant>
      <vt:variant>
        <vt:i4>5</vt:i4>
      </vt:variant>
      <vt:variant>
        <vt:lpwstr/>
      </vt:variant>
      <vt:variant>
        <vt:lpwstr>_Toc507396686</vt:lpwstr>
      </vt:variant>
      <vt:variant>
        <vt:i4>1703997</vt:i4>
      </vt:variant>
      <vt:variant>
        <vt:i4>8</vt:i4>
      </vt:variant>
      <vt:variant>
        <vt:i4>0</vt:i4>
      </vt:variant>
      <vt:variant>
        <vt:i4>5</vt:i4>
      </vt:variant>
      <vt:variant>
        <vt:lpwstr/>
      </vt:variant>
      <vt:variant>
        <vt:lpwstr>_Toc507396685</vt:lpwstr>
      </vt:variant>
      <vt:variant>
        <vt:i4>1703997</vt:i4>
      </vt:variant>
      <vt:variant>
        <vt:i4>2</vt:i4>
      </vt:variant>
      <vt:variant>
        <vt:i4>0</vt:i4>
      </vt:variant>
      <vt:variant>
        <vt:i4>5</vt:i4>
      </vt:variant>
      <vt:variant>
        <vt:lpwstr/>
      </vt:variant>
      <vt:variant>
        <vt:lpwstr>_Toc507396684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c:creator>
  <cp:lastModifiedBy>User</cp:lastModifiedBy>
  <cp:revision>2</cp:revision>
  <cp:lastPrinted>2018-02-28T07:06:00Z</cp:lastPrinted>
  <dcterms:created xsi:type="dcterms:W3CDTF">2018-02-28T10:03:00Z</dcterms:created>
  <dcterms:modified xsi:type="dcterms:W3CDTF">2018-02-28T10:03:00Z</dcterms:modified>
</cp:coreProperties>
</file>